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6D21B5" w14:textId="2DCA0E53" w:rsidR="00424F3C" w:rsidRPr="008305F1" w:rsidRDefault="008305F1" w:rsidP="00F07B21">
      <w:pPr>
        <w:spacing w:after="0"/>
        <w:jc w:val="center"/>
        <w:rPr>
          <w:rFonts w:asciiTheme="majorBidi" w:hAnsiTheme="majorBidi" w:cstheme="majorBidi"/>
          <w:b/>
          <w:bCs/>
          <w:sz w:val="24"/>
          <w:szCs w:val="24"/>
        </w:rPr>
      </w:pPr>
      <w:r w:rsidRPr="008305F1">
        <w:rPr>
          <w:rFonts w:asciiTheme="majorBidi" w:hAnsiTheme="majorBidi" w:cstheme="majorBidi"/>
          <w:b/>
          <w:bCs/>
          <w:sz w:val="24"/>
          <w:szCs w:val="24"/>
          <w:lang w:val="id-ID"/>
        </w:rPr>
        <w:t>G</w:t>
      </w:r>
      <w:r w:rsidRPr="008305F1">
        <w:rPr>
          <w:rFonts w:asciiTheme="majorBidi" w:hAnsiTheme="majorBidi" w:cstheme="majorBidi"/>
          <w:b/>
          <w:bCs/>
          <w:sz w:val="24"/>
          <w:szCs w:val="24"/>
        </w:rPr>
        <w:t xml:space="preserve">REEN </w:t>
      </w:r>
      <w:r w:rsidRPr="008305F1">
        <w:rPr>
          <w:rFonts w:asciiTheme="majorBidi" w:hAnsiTheme="majorBidi" w:cstheme="majorBidi"/>
          <w:b/>
          <w:bCs/>
          <w:sz w:val="24"/>
          <w:szCs w:val="24"/>
          <w:lang w:val="id-ID"/>
        </w:rPr>
        <w:t>I</w:t>
      </w:r>
      <w:r w:rsidRPr="008305F1">
        <w:rPr>
          <w:rFonts w:asciiTheme="majorBidi" w:hAnsiTheme="majorBidi" w:cstheme="majorBidi"/>
          <w:b/>
          <w:bCs/>
          <w:sz w:val="24"/>
          <w:szCs w:val="24"/>
        </w:rPr>
        <w:t>SLAM</w:t>
      </w:r>
      <w:r w:rsidRPr="008305F1">
        <w:rPr>
          <w:rFonts w:asciiTheme="majorBidi" w:hAnsiTheme="majorBidi" w:cstheme="majorBidi"/>
          <w:b/>
          <w:bCs/>
          <w:sz w:val="24"/>
          <w:szCs w:val="24"/>
          <w:lang w:val="id-ID"/>
        </w:rPr>
        <w:t>: N</w:t>
      </w:r>
      <w:r w:rsidRPr="008305F1">
        <w:rPr>
          <w:rFonts w:asciiTheme="majorBidi" w:hAnsiTheme="majorBidi" w:cstheme="majorBidi"/>
          <w:b/>
          <w:bCs/>
          <w:sz w:val="24"/>
          <w:szCs w:val="24"/>
        </w:rPr>
        <w:t>EW</w:t>
      </w:r>
      <w:r w:rsidRPr="008305F1">
        <w:rPr>
          <w:rFonts w:asciiTheme="majorBidi" w:hAnsiTheme="majorBidi" w:cstheme="majorBidi"/>
          <w:b/>
          <w:bCs/>
          <w:sz w:val="24"/>
          <w:szCs w:val="24"/>
          <w:lang w:val="id-ID"/>
        </w:rPr>
        <w:t>-T</w:t>
      </w:r>
      <w:r w:rsidRPr="008305F1">
        <w:rPr>
          <w:rFonts w:asciiTheme="majorBidi" w:hAnsiTheme="majorBidi" w:cstheme="majorBidi"/>
          <w:b/>
          <w:bCs/>
          <w:sz w:val="24"/>
          <w:szCs w:val="24"/>
        </w:rPr>
        <w:t>HEOLOGY</w:t>
      </w:r>
      <w:r w:rsidRPr="008305F1">
        <w:rPr>
          <w:rFonts w:asciiTheme="majorBidi" w:hAnsiTheme="majorBidi" w:cstheme="majorBidi"/>
          <w:b/>
          <w:bCs/>
          <w:sz w:val="24"/>
          <w:szCs w:val="24"/>
          <w:lang w:val="id-ID"/>
        </w:rPr>
        <w:t xml:space="preserve"> </w:t>
      </w:r>
      <w:r w:rsidRPr="008305F1">
        <w:rPr>
          <w:rFonts w:asciiTheme="majorBidi" w:hAnsiTheme="majorBidi" w:cstheme="majorBidi"/>
          <w:b/>
          <w:bCs/>
          <w:sz w:val="24"/>
          <w:szCs w:val="24"/>
        </w:rPr>
        <w:t>AND</w:t>
      </w:r>
      <w:r w:rsidRPr="008305F1">
        <w:rPr>
          <w:rFonts w:asciiTheme="majorBidi" w:hAnsiTheme="majorBidi" w:cstheme="majorBidi"/>
          <w:b/>
          <w:bCs/>
          <w:sz w:val="24"/>
          <w:szCs w:val="24"/>
          <w:lang w:val="id-ID"/>
        </w:rPr>
        <w:t xml:space="preserve"> I</w:t>
      </w:r>
      <w:r w:rsidRPr="008305F1">
        <w:rPr>
          <w:rFonts w:asciiTheme="majorBidi" w:hAnsiTheme="majorBidi" w:cstheme="majorBidi"/>
          <w:b/>
          <w:bCs/>
          <w:sz w:val="24"/>
          <w:szCs w:val="24"/>
        </w:rPr>
        <w:t>MPLEMENTATION</w:t>
      </w:r>
      <w:r w:rsidRPr="008305F1">
        <w:rPr>
          <w:rFonts w:asciiTheme="majorBidi" w:hAnsiTheme="majorBidi" w:cstheme="majorBidi"/>
          <w:b/>
          <w:bCs/>
          <w:sz w:val="24"/>
          <w:szCs w:val="24"/>
          <w:lang w:val="id-ID"/>
        </w:rPr>
        <w:t xml:space="preserve"> </w:t>
      </w:r>
      <w:r w:rsidRPr="008305F1">
        <w:rPr>
          <w:rFonts w:asciiTheme="majorBidi" w:hAnsiTheme="majorBidi" w:cstheme="majorBidi"/>
          <w:b/>
          <w:bCs/>
          <w:sz w:val="24"/>
          <w:szCs w:val="24"/>
        </w:rPr>
        <w:t>OF</w:t>
      </w:r>
      <w:r w:rsidRPr="008305F1">
        <w:rPr>
          <w:rFonts w:asciiTheme="majorBidi" w:hAnsiTheme="majorBidi" w:cstheme="majorBidi"/>
          <w:b/>
          <w:bCs/>
          <w:sz w:val="24"/>
          <w:szCs w:val="24"/>
          <w:lang w:val="id-ID"/>
        </w:rPr>
        <w:t xml:space="preserve"> P</w:t>
      </w:r>
      <w:r w:rsidRPr="008305F1">
        <w:rPr>
          <w:rFonts w:asciiTheme="majorBidi" w:hAnsiTheme="majorBidi" w:cstheme="majorBidi"/>
          <w:b/>
          <w:bCs/>
          <w:sz w:val="24"/>
          <w:szCs w:val="24"/>
        </w:rPr>
        <w:t>ESANTREN</w:t>
      </w:r>
      <w:r w:rsidRPr="008305F1">
        <w:rPr>
          <w:rFonts w:asciiTheme="majorBidi" w:hAnsiTheme="majorBidi" w:cstheme="majorBidi"/>
          <w:b/>
          <w:bCs/>
          <w:sz w:val="24"/>
          <w:szCs w:val="24"/>
          <w:lang w:val="id-ID"/>
        </w:rPr>
        <w:t xml:space="preserve"> A</w:t>
      </w:r>
      <w:r w:rsidRPr="008305F1">
        <w:rPr>
          <w:rFonts w:asciiTheme="majorBidi" w:hAnsiTheme="majorBidi" w:cstheme="majorBidi"/>
          <w:b/>
          <w:bCs/>
          <w:sz w:val="24"/>
          <w:szCs w:val="24"/>
        </w:rPr>
        <w:t xml:space="preserve">L </w:t>
      </w:r>
      <w:r w:rsidRPr="008305F1">
        <w:rPr>
          <w:rFonts w:asciiTheme="majorBidi" w:hAnsiTheme="majorBidi" w:cstheme="majorBidi"/>
          <w:b/>
          <w:bCs/>
          <w:sz w:val="24"/>
          <w:szCs w:val="24"/>
          <w:lang w:val="id-ID"/>
        </w:rPr>
        <w:t>QODIR</w:t>
      </w:r>
      <w:r w:rsidRPr="008305F1">
        <w:rPr>
          <w:rFonts w:asciiTheme="majorBidi" w:hAnsiTheme="majorBidi" w:cstheme="majorBidi"/>
          <w:b/>
          <w:bCs/>
          <w:sz w:val="24"/>
          <w:szCs w:val="24"/>
        </w:rPr>
        <w:t xml:space="preserve"> </w:t>
      </w:r>
      <w:r w:rsidRPr="008305F1">
        <w:rPr>
          <w:rFonts w:asciiTheme="majorBidi" w:hAnsiTheme="majorBidi" w:cstheme="majorBidi"/>
          <w:b/>
          <w:bCs/>
          <w:sz w:val="24"/>
          <w:szCs w:val="24"/>
          <w:lang w:val="id-ID"/>
        </w:rPr>
        <w:t>M</w:t>
      </w:r>
      <w:r w:rsidRPr="008305F1">
        <w:rPr>
          <w:rFonts w:asciiTheme="majorBidi" w:hAnsiTheme="majorBidi" w:cstheme="majorBidi"/>
          <w:b/>
          <w:bCs/>
          <w:sz w:val="24"/>
          <w:szCs w:val="24"/>
        </w:rPr>
        <w:t>ANAGERIAL</w:t>
      </w:r>
      <w:r w:rsidRPr="008305F1">
        <w:rPr>
          <w:rFonts w:asciiTheme="majorBidi" w:hAnsiTheme="majorBidi" w:cstheme="majorBidi"/>
          <w:b/>
          <w:bCs/>
          <w:sz w:val="24"/>
          <w:szCs w:val="24"/>
          <w:lang w:val="id-ID"/>
        </w:rPr>
        <w:t xml:space="preserve"> S</w:t>
      </w:r>
      <w:r w:rsidRPr="008305F1">
        <w:rPr>
          <w:rFonts w:asciiTheme="majorBidi" w:hAnsiTheme="majorBidi" w:cstheme="majorBidi"/>
          <w:b/>
          <w:bCs/>
          <w:sz w:val="24"/>
          <w:szCs w:val="24"/>
        </w:rPr>
        <w:t>YSTEM</w:t>
      </w:r>
    </w:p>
    <w:p w14:paraId="3AE3C605" w14:textId="77777777" w:rsidR="00A03B20" w:rsidRPr="00F07B21" w:rsidRDefault="00A03B20" w:rsidP="00F07B21">
      <w:pPr>
        <w:spacing w:after="0"/>
        <w:jc w:val="center"/>
        <w:rPr>
          <w:rFonts w:asciiTheme="majorBidi" w:hAnsiTheme="majorBidi" w:cstheme="majorBidi"/>
          <w:b/>
          <w:bCs/>
          <w:sz w:val="24"/>
          <w:szCs w:val="24"/>
        </w:rPr>
      </w:pPr>
    </w:p>
    <w:p w14:paraId="42B2FAF0" w14:textId="51955540" w:rsidR="00476FF3" w:rsidRPr="00F07B21" w:rsidRDefault="00476FF3" w:rsidP="00F07B21">
      <w:pPr>
        <w:pStyle w:val="Heading1"/>
        <w:spacing w:before="0"/>
        <w:ind w:left="0"/>
        <w:jc w:val="center"/>
        <w:rPr>
          <w:rFonts w:asciiTheme="majorBidi" w:hAnsiTheme="majorBidi" w:cstheme="majorBidi"/>
          <w:i/>
          <w:iCs/>
          <w:sz w:val="24"/>
          <w:szCs w:val="24"/>
        </w:rPr>
      </w:pPr>
      <w:r w:rsidRPr="00F07B21">
        <w:rPr>
          <w:rFonts w:asciiTheme="majorBidi" w:hAnsiTheme="majorBidi" w:cstheme="majorBidi"/>
          <w:i/>
          <w:iCs/>
          <w:sz w:val="24"/>
          <w:szCs w:val="24"/>
        </w:rPr>
        <w:t xml:space="preserve">Reza </w:t>
      </w:r>
      <w:proofErr w:type="spellStart"/>
      <w:r w:rsidRPr="00F07B21">
        <w:rPr>
          <w:rFonts w:asciiTheme="majorBidi" w:hAnsiTheme="majorBidi" w:cstheme="majorBidi"/>
          <w:i/>
          <w:iCs/>
          <w:sz w:val="24"/>
          <w:szCs w:val="24"/>
        </w:rPr>
        <w:t>Bakhtiar</w:t>
      </w:r>
      <w:proofErr w:type="spellEnd"/>
      <w:r w:rsidRPr="00F07B21">
        <w:rPr>
          <w:rFonts w:asciiTheme="majorBidi" w:hAnsiTheme="majorBidi" w:cstheme="majorBidi"/>
          <w:i/>
          <w:iCs/>
          <w:sz w:val="24"/>
          <w:szCs w:val="24"/>
        </w:rPr>
        <w:t xml:space="preserve"> Ramadhan</w:t>
      </w:r>
    </w:p>
    <w:p w14:paraId="6DC8E256" w14:textId="7D0134B4" w:rsidR="00275B57" w:rsidRPr="00F07B21" w:rsidRDefault="00275B57" w:rsidP="00F07B21">
      <w:pPr>
        <w:pStyle w:val="Heading1"/>
        <w:spacing w:before="0"/>
        <w:ind w:left="0"/>
        <w:jc w:val="center"/>
        <w:rPr>
          <w:rFonts w:asciiTheme="majorBidi" w:hAnsiTheme="majorBidi" w:cstheme="majorBidi"/>
          <w:b w:val="0"/>
          <w:bCs w:val="0"/>
          <w:i/>
          <w:iCs/>
          <w:sz w:val="24"/>
          <w:szCs w:val="24"/>
        </w:rPr>
      </w:pPr>
      <w:proofErr w:type="spellStart"/>
      <w:r w:rsidRPr="00F07B21">
        <w:rPr>
          <w:rFonts w:asciiTheme="majorBidi" w:hAnsiTheme="majorBidi" w:cstheme="majorBidi"/>
          <w:b w:val="0"/>
          <w:bCs w:val="0"/>
          <w:i/>
          <w:iCs/>
          <w:sz w:val="24"/>
          <w:szCs w:val="24"/>
        </w:rPr>
        <w:t>Pascasarjana</w:t>
      </w:r>
      <w:proofErr w:type="spellEnd"/>
      <w:r w:rsidRPr="00F07B21">
        <w:rPr>
          <w:rFonts w:asciiTheme="majorBidi" w:hAnsiTheme="majorBidi" w:cstheme="majorBidi"/>
          <w:b w:val="0"/>
          <w:bCs w:val="0"/>
          <w:i/>
          <w:iCs/>
          <w:sz w:val="24"/>
          <w:szCs w:val="24"/>
        </w:rPr>
        <w:t xml:space="preserve"> UIN </w:t>
      </w:r>
      <w:proofErr w:type="spellStart"/>
      <w:r w:rsidRPr="00F07B21">
        <w:rPr>
          <w:rFonts w:asciiTheme="majorBidi" w:hAnsiTheme="majorBidi" w:cstheme="majorBidi"/>
          <w:b w:val="0"/>
          <w:bCs w:val="0"/>
          <w:i/>
          <w:iCs/>
          <w:sz w:val="24"/>
          <w:szCs w:val="24"/>
        </w:rPr>
        <w:t>Sunan</w:t>
      </w:r>
      <w:proofErr w:type="spellEnd"/>
      <w:r w:rsidRPr="00F07B21">
        <w:rPr>
          <w:rFonts w:asciiTheme="majorBidi" w:hAnsiTheme="majorBidi" w:cstheme="majorBidi"/>
          <w:b w:val="0"/>
          <w:bCs w:val="0"/>
          <w:i/>
          <w:iCs/>
          <w:sz w:val="24"/>
          <w:szCs w:val="24"/>
        </w:rPr>
        <w:t xml:space="preserve"> </w:t>
      </w:r>
      <w:proofErr w:type="spellStart"/>
      <w:r w:rsidRPr="00F07B21">
        <w:rPr>
          <w:rFonts w:asciiTheme="majorBidi" w:hAnsiTheme="majorBidi" w:cstheme="majorBidi"/>
          <w:b w:val="0"/>
          <w:bCs w:val="0"/>
          <w:i/>
          <w:iCs/>
          <w:sz w:val="24"/>
          <w:szCs w:val="24"/>
        </w:rPr>
        <w:t>Kalijaga</w:t>
      </w:r>
      <w:proofErr w:type="spellEnd"/>
      <w:r w:rsidRPr="00F07B21">
        <w:rPr>
          <w:rFonts w:asciiTheme="majorBidi" w:hAnsiTheme="majorBidi" w:cstheme="majorBidi"/>
          <w:b w:val="0"/>
          <w:bCs w:val="0"/>
          <w:i/>
          <w:iCs/>
          <w:sz w:val="24"/>
          <w:szCs w:val="24"/>
        </w:rPr>
        <w:t xml:space="preserve"> Yogyakarta</w:t>
      </w:r>
    </w:p>
    <w:p w14:paraId="324FDFFE" w14:textId="4F308F99" w:rsidR="00275B57" w:rsidRPr="00F07B21" w:rsidRDefault="00275B57" w:rsidP="00F07B21">
      <w:pPr>
        <w:pStyle w:val="Heading1"/>
        <w:spacing w:before="0"/>
        <w:ind w:left="0"/>
        <w:jc w:val="center"/>
        <w:rPr>
          <w:rFonts w:asciiTheme="majorBidi" w:hAnsiTheme="majorBidi" w:cstheme="majorBidi"/>
          <w:b w:val="0"/>
          <w:bCs w:val="0"/>
          <w:i/>
          <w:iCs/>
          <w:sz w:val="24"/>
          <w:szCs w:val="24"/>
        </w:rPr>
      </w:pPr>
      <w:r w:rsidRPr="00F07B21">
        <w:rPr>
          <w:rFonts w:asciiTheme="majorBidi" w:hAnsiTheme="majorBidi" w:cstheme="majorBidi"/>
          <w:b w:val="0"/>
          <w:bCs w:val="0"/>
          <w:i/>
          <w:iCs/>
          <w:sz w:val="24"/>
          <w:szCs w:val="24"/>
        </w:rPr>
        <w:t>Manmanna93@gmail.com</w:t>
      </w:r>
    </w:p>
    <w:p w14:paraId="1501BBFF" w14:textId="77777777" w:rsidR="00A03B20" w:rsidRPr="00F07B21" w:rsidRDefault="00A03B20" w:rsidP="00F07B21">
      <w:pPr>
        <w:pStyle w:val="Heading1"/>
        <w:spacing w:before="0"/>
        <w:ind w:left="0"/>
        <w:jc w:val="center"/>
        <w:rPr>
          <w:rFonts w:asciiTheme="majorBidi" w:hAnsiTheme="majorBidi" w:cstheme="majorBidi"/>
          <w:b w:val="0"/>
          <w:bCs w:val="0"/>
          <w:i/>
          <w:iCs/>
          <w:sz w:val="24"/>
          <w:szCs w:val="24"/>
        </w:rPr>
      </w:pPr>
    </w:p>
    <w:p w14:paraId="17B277D0" w14:textId="3217AEB0" w:rsidR="00275B57" w:rsidRPr="00F07B21" w:rsidRDefault="00275B57" w:rsidP="00F07B21">
      <w:pPr>
        <w:pStyle w:val="Heading1"/>
        <w:spacing w:before="0"/>
        <w:ind w:left="0"/>
        <w:jc w:val="center"/>
        <w:rPr>
          <w:rFonts w:asciiTheme="majorBidi" w:hAnsiTheme="majorBidi" w:cstheme="majorBidi"/>
          <w:i/>
          <w:iCs/>
          <w:sz w:val="24"/>
          <w:szCs w:val="24"/>
        </w:rPr>
      </w:pPr>
      <w:r w:rsidRPr="00F07B21">
        <w:rPr>
          <w:rFonts w:asciiTheme="majorBidi" w:hAnsiTheme="majorBidi" w:cstheme="majorBidi"/>
          <w:i/>
          <w:iCs/>
          <w:sz w:val="24"/>
          <w:szCs w:val="24"/>
        </w:rPr>
        <w:t xml:space="preserve">Aris </w:t>
      </w:r>
      <w:proofErr w:type="spellStart"/>
      <w:r w:rsidRPr="00F07B21">
        <w:rPr>
          <w:rFonts w:asciiTheme="majorBidi" w:hAnsiTheme="majorBidi" w:cstheme="majorBidi"/>
          <w:i/>
          <w:iCs/>
          <w:sz w:val="24"/>
          <w:szCs w:val="24"/>
        </w:rPr>
        <w:t>Risdiana</w:t>
      </w:r>
      <w:proofErr w:type="spellEnd"/>
    </w:p>
    <w:p w14:paraId="6751AF63" w14:textId="37BECD39" w:rsidR="00424F3C" w:rsidRPr="00F07B21" w:rsidRDefault="00275B57" w:rsidP="00F07B21">
      <w:pPr>
        <w:pStyle w:val="Heading1"/>
        <w:spacing w:before="0"/>
        <w:ind w:left="0"/>
        <w:jc w:val="center"/>
        <w:rPr>
          <w:rFonts w:asciiTheme="majorBidi" w:hAnsiTheme="majorBidi" w:cstheme="majorBidi"/>
          <w:b w:val="0"/>
          <w:bCs w:val="0"/>
          <w:i/>
          <w:iCs/>
          <w:sz w:val="24"/>
          <w:szCs w:val="24"/>
        </w:rPr>
      </w:pPr>
      <w:proofErr w:type="spellStart"/>
      <w:r w:rsidRPr="00F07B21">
        <w:rPr>
          <w:rFonts w:asciiTheme="majorBidi" w:hAnsiTheme="majorBidi" w:cstheme="majorBidi"/>
          <w:b w:val="0"/>
          <w:bCs w:val="0"/>
          <w:i/>
          <w:iCs/>
          <w:sz w:val="24"/>
          <w:szCs w:val="24"/>
        </w:rPr>
        <w:t>Fakultas</w:t>
      </w:r>
      <w:proofErr w:type="spellEnd"/>
      <w:r w:rsidRPr="00F07B21">
        <w:rPr>
          <w:rFonts w:asciiTheme="majorBidi" w:hAnsiTheme="majorBidi" w:cstheme="majorBidi"/>
          <w:b w:val="0"/>
          <w:bCs w:val="0"/>
          <w:i/>
          <w:iCs/>
          <w:sz w:val="24"/>
          <w:szCs w:val="24"/>
        </w:rPr>
        <w:t xml:space="preserve"> </w:t>
      </w:r>
      <w:proofErr w:type="spellStart"/>
      <w:r w:rsidRPr="00F07B21">
        <w:rPr>
          <w:rFonts w:asciiTheme="majorBidi" w:hAnsiTheme="majorBidi" w:cstheme="majorBidi"/>
          <w:b w:val="0"/>
          <w:bCs w:val="0"/>
          <w:i/>
          <w:iCs/>
          <w:sz w:val="24"/>
          <w:szCs w:val="24"/>
        </w:rPr>
        <w:t>Dakwah</w:t>
      </w:r>
      <w:proofErr w:type="spellEnd"/>
      <w:r w:rsidRPr="00F07B21">
        <w:rPr>
          <w:rFonts w:asciiTheme="majorBidi" w:hAnsiTheme="majorBidi" w:cstheme="majorBidi"/>
          <w:b w:val="0"/>
          <w:bCs w:val="0"/>
          <w:i/>
          <w:iCs/>
          <w:sz w:val="24"/>
          <w:szCs w:val="24"/>
        </w:rPr>
        <w:t xml:space="preserve"> dan </w:t>
      </w:r>
      <w:proofErr w:type="spellStart"/>
      <w:r w:rsidRPr="00F07B21">
        <w:rPr>
          <w:rFonts w:asciiTheme="majorBidi" w:hAnsiTheme="majorBidi" w:cstheme="majorBidi"/>
          <w:b w:val="0"/>
          <w:bCs w:val="0"/>
          <w:i/>
          <w:iCs/>
          <w:sz w:val="24"/>
          <w:szCs w:val="24"/>
        </w:rPr>
        <w:t>Komunikasi</w:t>
      </w:r>
      <w:proofErr w:type="spellEnd"/>
      <w:r w:rsidRPr="00F07B21">
        <w:rPr>
          <w:rFonts w:asciiTheme="majorBidi" w:hAnsiTheme="majorBidi" w:cstheme="majorBidi"/>
          <w:b w:val="0"/>
          <w:bCs w:val="0"/>
          <w:i/>
          <w:iCs/>
          <w:sz w:val="24"/>
          <w:szCs w:val="24"/>
        </w:rPr>
        <w:t xml:space="preserve"> UIN </w:t>
      </w:r>
      <w:proofErr w:type="spellStart"/>
      <w:r w:rsidRPr="00F07B21">
        <w:rPr>
          <w:rFonts w:asciiTheme="majorBidi" w:hAnsiTheme="majorBidi" w:cstheme="majorBidi"/>
          <w:b w:val="0"/>
          <w:bCs w:val="0"/>
          <w:i/>
          <w:iCs/>
          <w:sz w:val="24"/>
          <w:szCs w:val="24"/>
        </w:rPr>
        <w:t>Sunan</w:t>
      </w:r>
      <w:proofErr w:type="spellEnd"/>
      <w:r w:rsidRPr="00F07B21">
        <w:rPr>
          <w:rFonts w:asciiTheme="majorBidi" w:hAnsiTheme="majorBidi" w:cstheme="majorBidi"/>
          <w:b w:val="0"/>
          <w:bCs w:val="0"/>
          <w:i/>
          <w:iCs/>
          <w:sz w:val="24"/>
          <w:szCs w:val="24"/>
        </w:rPr>
        <w:t xml:space="preserve"> </w:t>
      </w:r>
      <w:proofErr w:type="spellStart"/>
      <w:r w:rsidRPr="00F07B21">
        <w:rPr>
          <w:rFonts w:asciiTheme="majorBidi" w:hAnsiTheme="majorBidi" w:cstheme="majorBidi"/>
          <w:b w:val="0"/>
          <w:bCs w:val="0"/>
          <w:i/>
          <w:iCs/>
          <w:sz w:val="24"/>
          <w:szCs w:val="24"/>
        </w:rPr>
        <w:t>Kalijaga</w:t>
      </w:r>
      <w:proofErr w:type="spellEnd"/>
      <w:r w:rsidRPr="00F07B21">
        <w:rPr>
          <w:rFonts w:asciiTheme="majorBidi" w:hAnsiTheme="majorBidi" w:cstheme="majorBidi"/>
          <w:b w:val="0"/>
          <w:bCs w:val="0"/>
          <w:i/>
          <w:iCs/>
          <w:sz w:val="24"/>
          <w:szCs w:val="24"/>
        </w:rPr>
        <w:t xml:space="preserve"> Yogyakarta</w:t>
      </w:r>
    </w:p>
    <w:p w14:paraId="4E7789CA" w14:textId="6C0B04C1" w:rsidR="00275B57" w:rsidRDefault="00275B57" w:rsidP="00F07B21">
      <w:pPr>
        <w:pStyle w:val="Heading1"/>
        <w:spacing w:before="0"/>
        <w:ind w:left="0"/>
        <w:jc w:val="center"/>
        <w:rPr>
          <w:rFonts w:asciiTheme="majorBidi" w:hAnsiTheme="majorBidi" w:cstheme="majorBidi"/>
          <w:b w:val="0"/>
          <w:bCs w:val="0"/>
          <w:i/>
          <w:iCs/>
          <w:sz w:val="24"/>
          <w:szCs w:val="24"/>
        </w:rPr>
      </w:pPr>
      <w:r w:rsidRPr="00F07B21">
        <w:rPr>
          <w:rFonts w:asciiTheme="majorBidi" w:hAnsiTheme="majorBidi" w:cstheme="majorBidi"/>
          <w:b w:val="0"/>
          <w:bCs w:val="0"/>
          <w:i/>
          <w:iCs/>
          <w:sz w:val="24"/>
          <w:szCs w:val="24"/>
        </w:rPr>
        <w:t>Aris_zahro82@yahoo.com</w:t>
      </w:r>
    </w:p>
    <w:p w14:paraId="7DC24916" w14:textId="77777777" w:rsidR="00EF3BE8" w:rsidRPr="00F07B21" w:rsidRDefault="00EF3BE8" w:rsidP="00EF3BE8">
      <w:pPr>
        <w:pStyle w:val="Heading1"/>
        <w:spacing w:before="0"/>
        <w:ind w:left="0"/>
        <w:rPr>
          <w:rFonts w:asciiTheme="majorBidi" w:hAnsiTheme="majorBidi" w:cstheme="majorBidi"/>
          <w:b w:val="0"/>
          <w:bCs w:val="0"/>
          <w:i/>
          <w:iCs/>
          <w:sz w:val="24"/>
          <w:szCs w:val="24"/>
        </w:rPr>
      </w:pPr>
    </w:p>
    <w:p w14:paraId="6B0C6D03" w14:textId="2D5A8C98" w:rsidR="00FB5105" w:rsidRPr="00F07B21" w:rsidRDefault="00424F3C" w:rsidP="00F07B21">
      <w:pPr>
        <w:spacing w:after="0" w:line="240" w:lineRule="auto"/>
        <w:ind w:left="284"/>
        <w:jc w:val="both"/>
        <w:rPr>
          <w:rFonts w:asciiTheme="majorBidi" w:eastAsia="Times New Roman" w:hAnsiTheme="majorBidi" w:cstheme="majorBidi"/>
          <w:i/>
          <w:iCs/>
          <w:color w:val="000000"/>
          <w:sz w:val="24"/>
          <w:szCs w:val="24"/>
          <w:lang w:val="id-ID"/>
        </w:rPr>
      </w:pPr>
      <w:r w:rsidRPr="00F07B21">
        <w:rPr>
          <w:rFonts w:asciiTheme="majorBidi" w:hAnsiTheme="majorBidi" w:cstheme="majorBidi"/>
          <w:b/>
          <w:bCs/>
          <w:i/>
          <w:iCs/>
          <w:sz w:val="24"/>
          <w:szCs w:val="24"/>
          <w:lang w:val="id-ID"/>
        </w:rPr>
        <w:t>Abstract</w:t>
      </w:r>
      <w:r w:rsidR="00A03B20" w:rsidRPr="00F07B21">
        <w:rPr>
          <w:rFonts w:asciiTheme="majorBidi" w:hAnsiTheme="majorBidi" w:cstheme="majorBidi"/>
          <w:b/>
          <w:bCs/>
          <w:i/>
          <w:iCs/>
          <w:sz w:val="24"/>
          <w:szCs w:val="24"/>
        </w:rPr>
        <w:t xml:space="preserve">: </w:t>
      </w:r>
      <w:r w:rsidR="008B650F" w:rsidRPr="00F07B21">
        <w:rPr>
          <w:rFonts w:asciiTheme="majorBidi" w:eastAsia="Times New Roman" w:hAnsiTheme="majorBidi" w:cstheme="majorBidi"/>
          <w:i/>
          <w:iCs/>
          <w:color w:val="000000"/>
          <w:sz w:val="24"/>
          <w:szCs w:val="24"/>
          <w:lang w:val="id-ID"/>
        </w:rPr>
        <w:t>This paper studied the concept of Green Islam as a new-theology spreads at Pesantren al-</w:t>
      </w:r>
      <w:r w:rsidR="00275B57" w:rsidRPr="00F07B21">
        <w:rPr>
          <w:rFonts w:asciiTheme="majorBidi" w:eastAsia="Times New Roman" w:hAnsiTheme="majorBidi" w:cstheme="majorBidi"/>
          <w:i/>
          <w:iCs/>
          <w:color w:val="000000"/>
          <w:sz w:val="24"/>
          <w:szCs w:val="24"/>
          <w:lang w:val="id-ID"/>
        </w:rPr>
        <w:t>Qodir</w:t>
      </w:r>
      <w:r w:rsidR="008B650F" w:rsidRPr="00F07B21">
        <w:rPr>
          <w:rFonts w:asciiTheme="majorBidi" w:eastAsia="Times New Roman" w:hAnsiTheme="majorBidi" w:cstheme="majorBidi"/>
          <w:i/>
          <w:iCs/>
          <w:color w:val="000000"/>
          <w:sz w:val="24"/>
          <w:szCs w:val="24"/>
          <w:lang w:val="id-ID"/>
        </w:rPr>
        <w:t xml:space="preserve">, Sleman Yogyakarta. The theology has a series of ideas on </w:t>
      </w:r>
      <w:r w:rsidR="008B650F" w:rsidRPr="00F07B21">
        <w:rPr>
          <w:rFonts w:asciiTheme="majorBidi" w:eastAsia="Times New Roman" w:hAnsiTheme="majorBidi" w:cstheme="majorBidi"/>
          <w:i/>
          <w:iCs/>
          <w:noProof/>
          <w:color w:val="000000"/>
          <w:sz w:val="24"/>
          <w:szCs w:val="24"/>
          <w:lang w:val="id-ID"/>
        </w:rPr>
        <w:t>nation-state</w:t>
      </w:r>
      <w:r w:rsidR="008B650F" w:rsidRPr="00F07B21">
        <w:rPr>
          <w:rFonts w:asciiTheme="majorBidi" w:eastAsia="Times New Roman" w:hAnsiTheme="majorBidi" w:cstheme="majorBidi"/>
          <w:i/>
          <w:iCs/>
          <w:color w:val="000000"/>
          <w:sz w:val="24"/>
          <w:szCs w:val="24"/>
          <w:lang w:val="id-ID"/>
        </w:rPr>
        <w:t>, Islāmic studies, and interpretation of Islamic teachings on ecological issues. In implementing that theology, Pesantren al-</w:t>
      </w:r>
      <w:r w:rsidR="00275B57" w:rsidRPr="00F07B21">
        <w:rPr>
          <w:rFonts w:asciiTheme="majorBidi" w:eastAsia="Times New Roman" w:hAnsiTheme="majorBidi" w:cstheme="majorBidi"/>
          <w:i/>
          <w:iCs/>
          <w:color w:val="000000"/>
          <w:sz w:val="24"/>
          <w:szCs w:val="24"/>
          <w:lang w:val="id-ID"/>
        </w:rPr>
        <w:t>Qodir</w:t>
      </w:r>
      <w:r w:rsidR="008B650F" w:rsidRPr="00F07B21">
        <w:rPr>
          <w:rFonts w:asciiTheme="majorBidi" w:eastAsia="Times New Roman" w:hAnsiTheme="majorBidi" w:cstheme="majorBidi"/>
          <w:i/>
          <w:iCs/>
          <w:color w:val="000000"/>
          <w:sz w:val="24"/>
          <w:szCs w:val="24"/>
          <w:lang w:val="id-ID"/>
        </w:rPr>
        <w:t xml:space="preserve"> arranged many programs such as preventing socio-ecological crisis resulting from uncaring human attitudes on the ecosystem. These uncaring ones encourage al-</w:t>
      </w:r>
      <w:r w:rsidR="00275B57" w:rsidRPr="00F07B21">
        <w:rPr>
          <w:rFonts w:asciiTheme="majorBidi" w:eastAsia="Times New Roman" w:hAnsiTheme="majorBidi" w:cstheme="majorBidi"/>
          <w:i/>
          <w:iCs/>
          <w:color w:val="000000"/>
          <w:sz w:val="24"/>
          <w:szCs w:val="24"/>
          <w:lang w:val="id-ID"/>
        </w:rPr>
        <w:t>Qodir</w:t>
      </w:r>
      <w:r w:rsidR="008B650F" w:rsidRPr="00F07B21">
        <w:rPr>
          <w:rFonts w:asciiTheme="majorBidi" w:eastAsia="Times New Roman" w:hAnsiTheme="majorBidi" w:cstheme="majorBidi"/>
          <w:i/>
          <w:iCs/>
          <w:color w:val="000000"/>
          <w:sz w:val="24"/>
          <w:szCs w:val="24"/>
          <w:lang w:val="id-ID"/>
        </w:rPr>
        <w:t xml:space="preserve"> to cooperate with many partners and promote that theology. Training of Trainer (ToT) for Volunteer for Natural Disasters is just a sample of how al-</w:t>
      </w:r>
      <w:r w:rsidR="00275B57" w:rsidRPr="00F07B21">
        <w:rPr>
          <w:rFonts w:asciiTheme="majorBidi" w:eastAsia="Times New Roman" w:hAnsiTheme="majorBidi" w:cstheme="majorBidi"/>
          <w:i/>
          <w:iCs/>
          <w:color w:val="000000"/>
          <w:sz w:val="24"/>
          <w:szCs w:val="24"/>
          <w:lang w:val="id-ID"/>
        </w:rPr>
        <w:t>Qodir</w:t>
      </w:r>
      <w:r w:rsidR="008B650F" w:rsidRPr="00F07B21">
        <w:rPr>
          <w:rFonts w:asciiTheme="majorBidi" w:eastAsia="Times New Roman" w:hAnsiTheme="majorBidi" w:cstheme="majorBidi"/>
          <w:i/>
          <w:iCs/>
          <w:color w:val="000000"/>
          <w:sz w:val="24"/>
          <w:szCs w:val="24"/>
          <w:lang w:val="id-ID"/>
        </w:rPr>
        <w:t xml:space="preserve"> implements its program. For Green Islam Theology, ecological studies are then philosophically not secular but religion. It is needed as a crucial tool for continuing the life of a human being. K.H Masrur Ahmad as a leader of al-</w:t>
      </w:r>
      <w:r w:rsidR="00275B57" w:rsidRPr="00F07B21">
        <w:rPr>
          <w:rFonts w:asciiTheme="majorBidi" w:eastAsia="Times New Roman" w:hAnsiTheme="majorBidi" w:cstheme="majorBidi"/>
          <w:i/>
          <w:iCs/>
          <w:color w:val="000000"/>
          <w:sz w:val="24"/>
          <w:szCs w:val="24"/>
          <w:lang w:val="id-ID"/>
        </w:rPr>
        <w:t>Qodir</w:t>
      </w:r>
      <w:r w:rsidR="008B650F" w:rsidRPr="00F07B21">
        <w:rPr>
          <w:rFonts w:asciiTheme="majorBidi" w:eastAsia="Times New Roman" w:hAnsiTheme="majorBidi" w:cstheme="majorBidi"/>
          <w:i/>
          <w:iCs/>
          <w:color w:val="000000"/>
          <w:sz w:val="24"/>
          <w:szCs w:val="24"/>
          <w:lang w:val="id-ID"/>
        </w:rPr>
        <w:t xml:space="preserve"> has cooperated with and invited all his partners not only to focus on aspects of life in the hereafter but also on the best pragmatic interests. The most important thing in the view of Green Islam Theology is how to erase ecological crisis resulted from bad uncaring human actions. It is an implementation of the theories of developmental ecology proposed by Bronfenbrenner. He said that human development is influenced by society and environmental habitation.</w:t>
      </w:r>
    </w:p>
    <w:p w14:paraId="517EAABD" w14:textId="77777777" w:rsidR="00FB5105" w:rsidRPr="00F07B21" w:rsidRDefault="00FB5105" w:rsidP="00F07B21">
      <w:pPr>
        <w:spacing w:after="0"/>
        <w:ind w:left="284" w:right="1080"/>
        <w:jc w:val="both"/>
        <w:rPr>
          <w:rFonts w:ascii="Times New Roman" w:hAnsi="Times New Roman" w:cs="Times New Roman"/>
          <w:i/>
          <w:iCs/>
          <w:sz w:val="24"/>
          <w:szCs w:val="24"/>
        </w:rPr>
      </w:pPr>
    </w:p>
    <w:p w14:paraId="0BFDF366" w14:textId="127F691D" w:rsidR="00A03B20" w:rsidRPr="00F07B21" w:rsidRDefault="00FB5105" w:rsidP="00EF3BE8">
      <w:pPr>
        <w:tabs>
          <w:tab w:val="right" w:pos="7513"/>
        </w:tabs>
        <w:bidi/>
        <w:spacing w:after="0" w:line="360" w:lineRule="auto"/>
        <w:ind w:left="1" w:right="284"/>
        <w:jc w:val="both"/>
        <w:rPr>
          <w:rFonts w:asciiTheme="majorBidi" w:hAnsiTheme="majorBidi" w:cstheme="majorBidi"/>
          <w:sz w:val="24"/>
          <w:szCs w:val="24"/>
        </w:rPr>
      </w:pPr>
      <w:r w:rsidRPr="00F07B21">
        <w:rPr>
          <w:rFonts w:asciiTheme="majorBidi" w:hAnsiTheme="majorBidi" w:cstheme="majorBidi"/>
          <w:b/>
          <w:bCs/>
          <w:sz w:val="24"/>
          <w:szCs w:val="24"/>
          <w:rtl/>
        </w:rPr>
        <w:t>الملخص</w:t>
      </w:r>
      <w:r w:rsidRPr="00F07B21">
        <w:rPr>
          <w:rFonts w:asciiTheme="majorBidi" w:hAnsiTheme="majorBidi" w:cstheme="majorBidi"/>
          <w:sz w:val="24"/>
          <w:szCs w:val="24"/>
        </w:rPr>
        <w:t xml:space="preserve"> :</w:t>
      </w:r>
      <w:r w:rsidRPr="00F07B21">
        <w:rPr>
          <w:rFonts w:asciiTheme="majorBidi" w:hAnsiTheme="majorBidi" w:cstheme="majorBidi"/>
          <w:sz w:val="24"/>
          <w:szCs w:val="24"/>
          <w:rtl/>
        </w:rPr>
        <w:t xml:space="preserve">درس هذا البحث مفهوم الإسلام الأخضر باعتباره لاهوتًا جديدًا ينتشر في بيسانترين القدير ، سليمان يوجياكارتا. يحتوي اللاهوت على سلسلة من الأفكار حول الدولة القومية ، والدراسات الإسلامية ، وتفسير التعاليم الإسلامية في القضايا البيئية. في تطبيق هذا اللاهوت ، رتب </w:t>
      </w:r>
      <w:r w:rsidR="007F10B3" w:rsidRPr="00F07B21">
        <w:rPr>
          <w:rFonts w:asciiTheme="majorBidi" w:hAnsiTheme="majorBidi" w:cs="Times New Roman"/>
          <w:sz w:val="24"/>
          <w:szCs w:val="24"/>
          <w:rtl/>
        </w:rPr>
        <w:t>المعهد الديني الاسلامي</w:t>
      </w:r>
      <w:r w:rsidR="007F10B3" w:rsidRPr="00F07B21">
        <w:rPr>
          <w:rFonts w:asciiTheme="majorBidi" w:hAnsiTheme="majorBidi" w:cs="Times New Roman" w:hint="cs"/>
          <w:sz w:val="24"/>
          <w:szCs w:val="24"/>
          <w:rtl/>
        </w:rPr>
        <w:t xml:space="preserve"> السلفى القدير </w:t>
      </w:r>
      <w:r w:rsidRPr="00F07B21">
        <w:rPr>
          <w:rFonts w:asciiTheme="majorBidi" w:hAnsiTheme="majorBidi" w:cstheme="majorBidi"/>
          <w:sz w:val="24"/>
          <w:szCs w:val="24"/>
          <w:rtl/>
        </w:rPr>
        <w:t>العديد من البرامج مثل منع الأزمات الاجتماعية والبيئية الناتجة عن المواقف البشرية غير المبالية على النظام البيئي. هؤلاء غير المكترثين يشجعون القدير على التعاون مع العديد من الشركاء وتعزيز هذا اللاهوت. تدريب المدرب (</w:t>
      </w:r>
      <w:proofErr w:type="spellStart"/>
      <w:r w:rsidRPr="00F07B21">
        <w:rPr>
          <w:rFonts w:asciiTheme="majorBidi" w:hAnsiTheme="majorBidi" w:cstheme="majorBidi"/>
          <w:sz w:val="24"/>
          <w:szCs w:val="24"/>
        </w:rPr>
        <w:t>ToT</w:t>
      </w:r>
      <w:proofErr w:type="spellEnd"/>
      <w:r w:rsidRPr="00F07B21">
        <w:rPr>
          <w:rFonts w:asciiTheme="majorBidi" w:hAnsiTheme="majorBidi" w:cstheme="majorBidi"/>
          <w:sz w:val="24"/>
          <w:szCs w:val="24"/>
          <w:rtl/>
        </w:rPr>
        <w:t>) للمتطوعين في مواجهة الكوارث الطبيعية هو مجرد عينة من كيفية تنفيذ القدير لبرنامجها. بالنسبة إلى لاهوت الإسلام الأخضر ، فإن الدراسات البيئية ليست علمانية من الناحية الفلسفية بل دينية. هناك حاجة إليه كأداة حاسمة لاستمرار حياة الإنسان. مسرور أحمد كقائد للقدير تعاون مع ودعوة جميع شركائه ليس فقط للتركيز على جوانب الحياة في الآخرة ولكن أيضًا على أفضل الاهتمامات العملية. إن أهم شيء في نظر لاهوت الإسلام الأخضر هو كيفية محو الأزمة البيئية الناتجة عن الأفعال البشرية السيئة غير المكترثة. إنه تطبيق لنظريات البيئة التنموية التي اقترحها برونفنبرينر. وقال إن التنمية البشرية تتأثر بالمجتمع والسكن البيئي.</w:t>
      </w:r>
    </w:p>
    <w:p w14:paraId="12E4F855" w14:textId="05D06E87" w:rsidR="008B650F" w:rsidRPr="00920DD8" w:rsidRDefault="008847E8" w:rsidP="00F07B21">
      <w:pPr>
        <w:spacing w:after="0" w:line="240" w:lineRule="auto"/>
        <w:ind w:left="284" w:right="90"/>
        <w:jc w:val="both"/>
        <w:rPr>
          <w:rFonts w:asciiTheme="majorBidi" w:hAnsiTheme="majorBidi" w:cstheme="majorBidi"/>
          <w:i/>
          <w:iCs/>
          <w:sz w:val="24"/>
          <w:szCs w:val="24"/>
        </w:rPr>
      </w:pPr>
      <w:proofErr w:type="spellStart"/>
      <w:r w:rsidRPr="00F07B21">
        <w:rPr>
          <w:rFonts w:asciiTheme="majorBidi" w:hAnsiTheme="majorBidi" w:cstheme="majorBidi"/>
          <w:b/>
          <w:bCs/>
          <w:i/>
          <w:iCs/>
          <w:sz w:val="24"/>
          <w:szCs w:val="24"/>
        </w:rPr>
        <w:t>Abstrak</w:t>
      </w:r>
      <w:proofErr w:type="spellEnd"/>
      <w:r w:rsidRPr="00F07B21">
        <w:rPr>
          <w:rFonts w:asciiTheme="majorBidi" w:hAnsiTheme="majorBidi" w:cstheme="majorBidi"/>
          <w:b/>
          <w:bCs/>
          <w:i/>
          <w:iCs/>
          <w:sz w:val="24"/>
          <w:szCs w:val="24"/>
        </w:rPr>
        <w:t>:</w:t>
      </w:r>
      <w:r w:rsidRPr="00F07B21">
        <w:rPr>
          <w:rFonts w:asciiTheme="majorBidi" w:hAnsiTheme="majorBidi" w:cstheme="majorBidi"/>
          <w:sz w:val="24"/>
          <w:szCs w:val="24"/>
        </w:rPr>
        <w:t xml:space="preserve"> </w:t>
      </w:r>
      <w:r w:rsidRPr="00920DD8">
        <w:rPr>
          <w:rFonts w:asciiTheme="majorBidi" w:hAnsiTheme="majorBidi" w:cstheme="majorBidi"/>
          <w:i/>
          <w:iCs/>
          <w:sz w:val="24"/>
          <w:szCs w:val="24"/>
        </w:rPr>
        <w:t xml:space="preserve">Tulisan </w:t>
      </w:r>
      <w:proofErr w:type="spellStart"/>
      <w:r w:rsidRPr="00920DD8">
        <w:rPr>
          <w:rFonts w:asciiTheme="majorBidi" w:hAnsiTheme="majorBidi" w:cstheme="majorBidi"/>
          <w:i/>
          <w:iCs/>
          <w:sz w:val="24"/>
          <w:szCs w:val="24"/>
        </w:rPr>
        <w:t>ini</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berusaha</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menggali</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gagasan</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teologis</w:t>
      </w:r>
      <w:proofErr w:type="spellEnd"/>
      <w:r w:rsidRPr="00920DD8">
        <w:rPr>
          <w:rFonts w:asciiTheme="majorBidi" w:hAnsiTheme="majorBidi" w:cstheme="majorBidi"/>
          <w:i/>
          <w:iCs/>
          <w:sz w:val="24"/>
          <w:szCs w:val="24"/>
        </w:rPr>
        <w:t xml:space="preserve"> ‘Islam Hijau’ </w:t>
      </w:r>
      <w:proofErr w:type="spellStart"/>
      <w:r w:rsidRPr="00920DD8">
        <w:rPr>
          <w:rFonts w:asciiTheme="majorBidi" w:hAnsiTheme="majorBidi" w:cstheme="majorBidi"/>
          <w:i/>
          <w:iCs/>
          <w:sz w:val="24"/>
          <w:szCs w:val="24"/>
        </w:rPr>
        <w:t>sebagai</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teologi</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baru</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mengenai</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kebangsaan</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keislaman</w:t>
      </w:r>
      <w:proofErr w:type="spellEnd"/>
      <w:r w:rsidRPr="00920DD8">
        <w:rPr>
          <w:rFonts w:asciiTheme="majorBidi" w:hAnsiTheme="majorBidi" w:cstheme="majorBidi"/>
          <w:i/>
          <w:iCs/>
          <w:sz w:val="24"/>
          <w:szCs w:val="24"/>
        </w:rPr>
        <w:t xml:space="preserve"> dan </w:t>
      </w:r>
      <w:proofErr w:type="spellStart"/>
      <w:r w:rsidRPr="00920DD8">
        <w:rPr>
          <w:rFonts w:asciiTheme="majorBidi" w:hAnsiTheme="majorBidi" w:cstheme="majorBidi"/>
          <w:i/>
          <w:iCs/>
          <w:sz w:val="24"/>
          <w:szCs w:val="24"/>
        </w:rPr>
        <w:t>keilmuan</w:t>
      </w:r>
      <w:proofErr w:type="spellEnd"/>
      <w:r w:rsidRPr="00920DD8">
        <w:rPr>
          <w:rFonts w:asciiTheme="majorBidi" w:hAnsiTheme="majorBidi" w:cstheme="majorBidi"/>
          <w:i/>
          <w:iCs/>
          <w:sz w:val="24"/>
          <w:szCs w:val="24"/>
        </w:rPr>
        <w:t xml:space="preserve"> yang </w:t>
      </w:r>
      <w:proofErr w:type="spellStart"/>
      <w:r w:rsidRPr="00920DD8">
        <w:rPr>
          <w:rFonts w:asciiTheme="majorBidi" w:hAnsiTheme="majorBidi" w:cstheme="majorBidi"/>
          <w:i/>
          <w:iCs/>
          <w:sz w:val="24"/>
          <w:szCs w:val="24"/>
        </w:rPr>
        <w:t>berkaitan</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dengan</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wawasan</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lastRenderedPageBreak/>
        <w:t>ekologi</w:t>
      </w:r>
      <w:proofErr w:type="spellEnd"/>
      <w:r w:rsidRPr="00920DD8">
        <w:rPr>
          <w:rFonts w:asciiTheme="majorBidi" w:hAnsiTheme="majorBidi" w:cstheme="majorBidi"/>
          <w:i/>
          <w:iCs/>
          <w:sz w:val="24"/>
          <w:szCs w:val="24"/>
        </w:rPr>
        <w:t xml:space="preserve">. Islam Hijau </w:t>
      </w:r>
      <w:proofErr w:type="spellStart"/>
      <w:r w:rsidRPr="00920DD8">
        <w:rPr>
          <w:rFonts w:asciiTheme="majorBidi" w:hAnsiTheme="majorBidi" w:cstheme="majorBidi"/>
          <w:i/>
          <w:iCs/>
          <w:sz w:val="24"/>
          <w:szCs w:val="24"/>
        </w:rPr>
        <w:t>merupakan</w:t>
      </w:r>
      <w:proofErr w:type="spellEnd"/>
      <w:r w:rsidRPr="00920DD8">
        <w:rPr>
          <w:rFonts w:asciiTheme="majorBidi" w:hAnsiTheme="majorBidi" w:cstheme="majorBidi"/>
          <w:i/>
          <w:iCs/>
          <w:sz w:val="24"/>
          <w:szCs w:val="24"/>
        </w:rPr>
        <w:t xml:space="preserve"> basis </w:t>
      </w:r>
      <w:proofErr w:type="spellStart"/>
      <w:r w:rsidRPr="00920DD8">
        <w:rPr>
          <w:rFonts w:asciiTheme="majorBidi" w:hAnsiTheme="majorBidi" w:cstheme="majorBidi"/>
          <w:i/>
          <w:iCs/>
          <w:sz w:val="24"/>
          <w:szCs w:val="24"/>
        </w:rPr>
        <w:t>teologis</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bagi</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implementasi</w:t>
      </w:r>
      <w:proofErr w:type="spellEnd"/>
      <w:r w:rsidRPr="00920DD8">
        <w:rPr>
          <w:rFonts w:asciiTheme="majorBidi" w:hAnsiTheme="majorBidi" w:cstheme="majorBidi"/>
          <w:i/>
          <w:iCs/>
          <w:sz w:val="24"/>
          <w:szCs w:val="24"/>
        </w:rPr>
        <w:t xml:space="preserve"> program </w:t>
      </w:r>
      <w:proofErr w:type="spellStart"/>
      <w:r w:rsidRPr="00920DD8">
        <w:rPr>
          <w:rFonts w:asciiTheme="majorBidi" w:hAnsiTheme="majorBidi" w:cstheme="majorBidi"/>
          <w:i/>
          <w:iCs/>
          <w:sz w:val="24"/>
          <w:szCs w:val="24"/>
        </w:rPr>
        <w:t>kerja</w:t>
      </w:r>
      <w:proofErr w:type="spellEnd"/>
      <w:r w:rsidRPr="00920DD8">
        <w:rPr>
          <w:rFonts w:asciiTheme="majorBidi" w:hAnsiTheme="majorBidi" w:cstheme="majorBidi"/>
          <w:i/>
          <w:iCs/>
          <w:sz w:val="24"/>
          <w:szCs w:val="24"/>
        </w:rPr>
        <w:t xml:space="preserve"> dan </w:t>
      </w:r>
      <w:proofErr w:type="spellStart"/>
      <w:r w:rsidRPr="00920DD8">
        <w:rPr>
          <w:rFonts w:asciiTheme="majorBidi" w:hAnsiTheme="majorBidi" w:cstheme="majorBidi"/>
          <w:i/>
          <w:iCs/>
          <w:sz w:val="24"/>
          <w:szCs w:val="24"/>
        </w:rPr>
        <w:t>sistem</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manajerial</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pondok</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pesantren</w:t>
      </w:r>
      <w:proofErr w:type="spellEnd"/>
      <w:r w:rsidRPr="00920DD8">
        <w:rPr>
          <w:rFonts w:asciiTheme="majorBidi" w:hAnsiTheme="majorBidi" w:cstheme="majorBidi"/>
          <w:i/>
          <w:iCs/>
          <w:sz w:val="24"/>
          <w:szCs w:val="24"/>
        </w:rPr>
        <w:t xml:space="preserve"> Al </w:t>
      </w:r>
      <w:proofErr w:type="spellStart"/>
      <w:r w:rsidRPr="00920DD8">
        <w:rPr>
          <w:rFonts w:asciiTheme="majorBidi" w:hAnsiTheme="majorBidi" w:cstheme="majorBidi"/>
          <w:i/>
          <w:iCs/>
          <w:sz w:val="24"/>
          <w:szCs w:val="24"/>
        </w:rPr>
        <w:t>Qodir</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Kemunculan</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teologi</w:t>
      </w:r>
      <w:proofErr w:type="spellEnd"/>
      <w:r w:rsidRPr="00920DD8">
        <w:rPr>
          <w:rFonts w:asciiTheme="majorBidi" w:hAnsiTheme="majorBidi" w:cstheme="majorBidi"/>
          <w:i/>
          <w:iCs/>
          <w:sz w:val="24"/>
          <w:szCs w:val="24"/>
        </w:rPr>
        <w:t xml:space="preserve"> ‘Islam Hijau’ </w:t>
      </w:r>
      <w:proofErr w:type="spellStart"/>
      <w:r w:rsidRPr="00920DD8">
        <w:rPr>
          <w:rFonts w:asciiTheme="majorBidi" w:hAnsiTheme="majorBidi" w:cstheme="majorBidi"/>
          <w:i/>
          <w:iCs/>
          <w:sz w:val="24"/>
          <w:szCs w:val="24"/>
        </w:rPr>
        <w:t>didorong</w:t>
      </w:r>
      <w:proofErr w:type="spellEnd"/>
      <w:r w:rsidRPr="00920DD8">
        <w:rPr>
          <w:rFonts w:asciiTheme="majorBidi" w:hAnsiTheme="majorBidi" w:cstheme="majorBidi"/>
          <w:i/>
          <w:iCs/>
          <w:sz w:val="24"/>
          <w:szCs w:val="24"/>
        </w:rPr>
        <w:t xml:space="preserve"> oleh </w:t>
      </w:r>
      <w:proofErr w:type="spellStart"/>
      <w:r w:rsidRPr="00920DD8">
        <w:rPr>
          <w:rFonts w:asciiTheme="majorBidi" w:hAnsiTheme="majorBidi" w:cstheme="majorBidi"/>
          <w:i/>
          <w:iCs/>
          <w:sz w:val="24"/>
          <w:szCs w:val="24"/>
        </w:rPr>
        <w:t>berbagai</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fenomena</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krisis</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sosial</w:t>
      </w:r>
      <w:proofErr w:type="spellEnd"/>
      <w:r w:rsidRPr="00920DD8">
        <w:rPr>
          <w:rFonts w:asciiTheme="majorBidi" w:hAnsiTheme="majorBidi" w:cstheme="majorBidi"/>
          <w:i/>
          <w:iCs/>
          <w:sz w:val="24"/>
          <w:szCs w:val="24"/>
        </w:rPr>
        <w:t xml:space="preserve"> dan </w:t>
      </w:r>
      <w:proofErr w:type="spellStart"/>
      <w:r w:rsidRPr="00920DD8">
        <w:rPr>
          <w:rFonts w:asciiTheme="majorBidi" w:hAnsiTheme="majorBidi" w:cstheme="majorBidi"/>
          <w:i/>
          <w:iCs/>
          <w:sz w:val="24"/>
          <w:szCs w:val="24"/>
        </w:rPr>
        <w:t>lingkungan</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hidup</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seperti</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beragama</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tanpa</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kedewasaan</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berbangsa</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tanpa</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moralitas</w:t>
      </w:r>
      <w:proofErr w:type="spellEnd"/>
      <w:r w:rsidRPr="00920DD8">
        <w:rPr>
          <w:rFonts w:asciiTheme="majorBidi" w:hAnsiTheme="majorBidi" w:cstheme="majorBidi"/>
          <w:i/>
          <w:iCs/>
          <w:sz w:val="24"/>
          <w:szCs w:val="24"/>
        </w:rPr>
        <w:t xml:space="preserve">, dan </w:t>
      </w:r>
      <w:proofErr w:type="spellStart"/>
      <w:r w:rsidRPr="00920DD8">
        <w:rPr>
          <w:rFonts w:asciiTheme="majorBidi" w:hAnsiTheme="majorBidi" w:cstheme="majorBidi"/>
          <w:i/>
          <w:iCs/>
          <w:sz w:val="24"/>
          <w:szCs w:val="24"/>
        </w:rPr>
        <w:t>berkehidupan</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tanpa</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kepedulian</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terhadap</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alam</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Sikap</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permusuhan</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terhadap</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alam</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ini</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mengakibatkan</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kerusakan</w:t>
      </w:r>
      <w:proofErr w:type="spellEnd"/>
      <w:r w:rsidRPr="00920DD8">
        <w:rPr>
          <w:rFonts w:asciiTheme="majorBidi" w:hAnsiTheme="majorBidi" w:cstheme="majorBidi"/>
          <w:i/>
          <w:iCs/>
          <w:sz w:val="24"/>
          <w:szCs w:val="24"/>
        </w:rPr>
        <w:t xml:space="preserve"> dan </w:t>
      </w:r>
      <w:proofErr w:type="spellStart"/>
      <w:r w:rsidRPr="00920DD8">
        <w:rPr>
          <w:rFonts w:asciiTheme="majorBidi" w:hAnsiTheme="majorBidi" w:cstheme="majorBidi"/>
          <w:i/>
          <w:iCs/>
          <w:sz w:val="24"/>
          <w:szCs w:val="24"/>
        </w:rPr>
        <w:t>krisis</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lingkungan</w:t>
      </w:r>
      <w:proofErr w:type="spellEnd"/>
      <w:r w:rsidRPr="00920DD8">
        <w:rPr>
          <w:rFonts w:asciiTheme="majorBidi" w:hAnsiTheme="majorBidi" w:cstheme="majorBidi"/>
          <w:i/>
          <w:iCs/>
          <w:sz w:val="24"/>
          <w:szCs w:val="24"/>
        </w:rPr>
        <w:t xml:space="preserve"> yang </w:t>
      </w:r>
      <w:proofErr w:type="spellStart"/>
      <w:r w:rsidRPr="00920DD8">
        <w:rPr>
          <w:rFonts w:asciiTheme="majorBidi" w:hAnsiTheme="majorBidi" w:cstheme="majorBidi"/>
          <w:i/>
          <w:iCs/>
          <w:sz w:val="24"/>
          <w:szCs w:val="24"/>
        </w:rPr>
        <w:t>meniscayakan</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lahirnya</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bencana</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alam</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Dengan</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demikian</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pesantren</w:t>
      </w:r>
      <w:proofErr w:type="spellEnd"/>
      <w:r w:rsidRPr="00920DD8">
        <w:rPr>
          <w:rFonts w:asciiTheme="majorBidi" w:hAnsiTheme="majorBidi" w:cstheme="majorBidi"/>
          <w:i/>
          <w:iCs/>
          <w:sz w:val="24"/>
          <w:szCs w:val="24"/>
        </w:rPr>
        <w:t xml:space="preserve"> Al </w:t>
      </w:r>
      <w:proofErr w:type="spellStart"/>
      <w:r w:rsidRPr="00920DD8">
        <w:rPr>
          <w:rFonts w:asciiTheme="majorBidi" w:hAnsiTheme="majorBidi" w:cstheme="majorBidi"/>
          <w:i/>
          <w:iCs/>
          <w:sz w:val="24"/>
          <w:szCs w:val="24"/>
        </w:rPr>
        <w:t>Qodir</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melalui</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teologi</w:t>
      </w:r>
      <w:proofErr w:type="spellEnd"/>
      <w:r w:rsidRPr="00920DD8">
        <w:rPr>
          <w:rFonts w:asciiTheme="majorBidi" w:hAnsiTheme="majorBidi" w:cstheme="majorBidi"/>
          <w:i/>
          <w:iCs/>
          <w:sz w:val="24"/>
          <w:szCs w:val="24"/>
        </w:rPr>
        <w:t xml:space="preserve"> Islam Hijau-</w:t>
      </w:r>
      <w:proofErr w:type="spellStart"/>
      <w:r w:rsidRPr="00920DD8">
        <w:rPr>
          <w:rFonts w:asciiTheme="majorBidi" w:hAnsiTheme="majorBidi" w:cstheme="majorBidi"/>
          <w:i/>
          <w:iCs/>
          <w:sz w:val="24"/>
          <w:szCs w:val="24"/>
        </w:rPr>
        <w:t>nya</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melakukan</w:t>
      </w:r>
      <w:proofErr w:type="spellEnd"/>
      <w:r w:rsidRPr="00920DD8">
        <w:rPr>
          <w:rFonts w:asciiTheme="majorBidi" w:hAnsiTheme="majorBidi" w:cstheme="majorBidi"/>
          <w:i/>
          <w:iCs/>
          <w:sz w:val="24"/>
          <w:szCs w:val="24"/>
        </w:rPr>
        <w:t xml:space="preserve"> program </w:t>
      </w:r>
      <w:proofErr w:type="spellStart"/>
      <w:r w:rsidRPr="00920DD8">
        <w:rPr>
          <w:rFonts w:asciiTheme="majorBidi" w:hAnsiTheme="majorBidi" w:cstheme="majorBidi"/>
          <w:i/>
          <w:iCs/>
          <w:sz w:val="24"/>
          <w:szCs w:val="24"/>
        </w:rPr>
        <w:t>reboisasi</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hutan</w:t>
      </w:r>
      <w:proofErr w:type="spellEnd"/>
      <w:r w:rsidRPr="00920DD8">
        <w:rPr>
          <w:rFonts w:asciiTheme="majorBidi" w:hAnsiTheme="majorBidi" w:cstheme="majorBidi"/>
          <w:i/>
          <w:iCs/>
          <w:sz w:val="24"/>
          <w:szCs w:val="24"/>
        </w:rPr>
        <w:t xml:space="preserve"> yang </w:t>
      </w:r>
      <w:proofErr w:type="spellStart"/>
      <w:r w:rsidRPr="00920DD8">
        <w:rPr>
          <w:rFonts w:asciiTheme="majorBidi" w:hAnsiTheme="majorBidi" w:cstheme="majorBidi"/>
          <w:i/>
          <w:iCs/>
          <w:sz w:val="24"/>
          <w:szCs w:val="24"/>
        </w:rPr>
        <w:t>bekerjasama</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dengan</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pemerintah</w:t>
      </w:r>
      <w:proofErr w:type="spellEnd"/>
      <w:r w:rsidRPr="00920DD8">
        <w:rPr>
          <w:rFonts w:asciiTheme="majorBidi" w:hAnsiTheme="majorBidi" w:cstheme="majorBidi"/>
          <w:i/>
          <w:iCs/>
          <w:sz w:val="24"/>
          <w:szCs w:val="24"/>
        </w:rPr>
        <w:t xml:space="preserve"> dan LSM, </w:t>
      </w:r>
      <w:proofErr w:type="spellStart"/>
      <w:r w:rsidRPr="00920DD8">
        <w:rPr>
          <w:rFonts w:asciiTheme="majorBidi" w:hAnsiTheme="majorBidi" w:cstheme="majorBidi"/>
          <w:i/>
          <w:iCs/>
          <w:sz w:val="24"/>
          <w:szCs w:val="24"/>
        </w:rPr>
        <w:t>serta</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mengadakan</w:t>
      </w:r>
      <w:proofErr w:type="spellEnd"/>
      <w:r w:rsidRPr="00920DD8">
        <w:rPr>
          <w:rFonts w:asciiTheme="majorBidi" w:hAnsiTheme="majorBidi" w:cstheme="majorBidi"/>
          <w:i/>
          <w:iCs/>
          <w:sz w:val="24"/>
          <w:szCs w:val="24"/>
        </w:rPr>
        <w:t xml:space="preserve"> Training of Trainer (TOT) </w:t>
      </w:r>
      <w:proofErr w:type="spellStart"/>
      <w:r w:rsidRPr="00920DD8">
        <w:rPr>
          <w:rFonts w:asciiTheme="majorBidi" w:hAnsiTheme="majorBidi" w:cstheme="majorBidi"/>
          <w:i/>
          <w:iCs/>
          <w:sz w:val="24"/>
          <w:szCs w:val="24"/>
        </w:rPr>
        <w:t>terhadap</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relawan</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tanggap</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bencana</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alam</w:t>
      </w:r>
      <w:proofErr w:type="spellEnd"/>
      <w:r w:rsidRPr="00920DD8">
        <w:rPr>
          <w:rFonts w:asciiTheme="majorBidi" w:hAnsiTheme="majorBidi" w:cstheme="majorBidi"/>
          <w:i/>
          <w:iCs/>
          <w:sz w:val="24"/>
          <w:szCs w:val="24"/>
        </w:rPr>
        <w:t xml:space="preserve">, yang </w:t>
      </w:r>
      <w:proofErr w:type="spellStart"/>
      <w:r w:rsidRPr="00920DD8">
        <w:rPr>
          <w:rFonts w:asciiTheme="majorBidi" w:hAnsiTheme="majorBidi" w:cstheme="majorBidi"/>
          <w:i/>
          <w:iCs/>
          <w:sz w:val="24"/>
          <w:szCs w:val="24"/>
        </w:rPr>
        <w:t>merupakan</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upaya</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mensukseskan</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sistem</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manajerial</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pesantren</w:t>
      </w:r>
      <w:proofErr w:type="spellEnd"/>
      <w:r w:rsidRPr="00920DD8">
        <w:rPr>
          <w:rFonts w:asciiTheme="majorBidi" w:hAnsiTheme="majorBidi" w:cstheme="majorBidi"/>
          <w:i/>
          <w:iCs/>
          <w:sz w:val="24"/>
          <w:szCs w:val="24"/>
        </w:rPr>
        <w:t xml:space="preserve"> Al </w:t>
      </w:r>
      <w:proofErr w:type="spellStart"/>
      <w:r w:rsidRPr="00920DD8">
        <w:rPr>
          <w:rFonts w:asciiTheme="majorBidi" w:hAnsiTheme="majorBidi" w:cstheme="majorBidi"/>
          <w:i/>
          <w:iCs/>
          <w:sz w:val="24"/>
          <w:szCs w:val="24"/>
        </w:rPr>
        <w:t>Qodir</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Teologi</w:t>
      </w:r>
      <w:proofErr w:type="spellEnd"/>
      <w:r w:rsidRPr="00920DD8">
        <w:rPr>
          <w:rFonts w:asciiTheme="majorBidi" w:hAnsiTheme="majorBidi" w:cstheme="majorBidi"/>
          <w:i/>
          <w:iCs/>
          <w:sz w:val="24"/>
          <w:szCs w:val="24"/>
        </w:rPr>
        <w:t xml:space="preserve"> ‘Islam Hijau’ </w:t>
      </w:r>
      <w:proofErr w:type="spellStart"/>
      <w:r w:rsidRPr="00920DD8">
        <w:rPr>
          <w:rFonts w:asciiTheme="majorBidi" w:hAnsiTheme="majorBidi" w:cstheme="majorBidi"/>
          <w:i/>
          <w:iCs/>
          <w:sz w:val="24"/>
          <w:szCs w:val="24"/>
        </w:rPr>
        <w:t>secara</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filosofis</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bukan</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hanya</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sebagai</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wawasan</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ekologi</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sekuler</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tetapi</w:t>
      </w:r>
      <w:proofErr w:type="spellEnd"/>
      <w:r w:rsidRPr="00920DD8">
        <w:rPr>
          <w:rFonts w:asciiTheme="majorBidi" w:hAnsiTheme="majorBidi" w:cstheme="majorBidi"/>
          <w:i/>
          <w:iCs/>
          <w:sz w:val="24"/>
          <w:szCs w:val="24"/>
        </w:rPr>
        <w:t xml:space="preserve"> juga </w:t>
      </w:r>
      <w:proofErr w:type="spellStart"/>
      <w:r w:rsidRPr="00920DD8">
        <w:rPr>
          <w:rFonts w:asciiTheme="majorBidi" w:hAnsiTheme="majorBidi" w:cstheme="majorBidi"/>
          <w:i/>
          <w:iCs/>
          <w:sz w:val="24"/>
          <w:szCs w:val="24"/>
        </w:rPr>
        <w:t>ekologi</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religius</w:t>
      </w:r>
      <w:proofErr w:type="spellEnd"/>
      <w:r w:rsidRPr="00920DD8">
        <w:rPr>
          <w:rFonts w:asciiTheme="majorBidi" w:hAnsiTheme="majorBidi" w:cstheme="majorBidi"/>
          <w:i/>
          <w:iCs/>
          <w:sz w:val="24"/>
          <w:szCs w:val="24"/>
        </w:rPr>
        <w:t xml:space="preserve"> yang </w:t>
      </w:r>
      <w:proofErr w:type="spellStart"/>
      <w:r w:rsidRPr="00920DD8">
        <w:rPr>
          <w:rFonts w:asciiTheme="majorBidi" w:hAnsiTheme="majorBidi" w:cstheme="majorBidi"/>
          <w:i/>
          <w:iCs/>
          <w:sz w:val="24"/>
          <w:szCs w:val="24"/>
        </w:rPr>
        <w:t>berbasis</w:t>
      </w:r>
      <w:proofErr w:type="spellEnd"/>
      <w:r w:rsidRPr="00920DD8">
        <w:rPr>
          <w:rFonts w:asciiTheme="majorBidi" w:hAnsiTheme="majorBidi" w:cstheme="majorBidi"/>
          <w:i/>
          <w:iCs/>
          <w:sz w:val="24"/>
          <w:szCs w:val="24"/>
        </w:rPr>
        <w:t xml:space="preserve"> agama demi </w:t>
      </w:r>
      <w:proofErr w:type="spellStart"/>
      <w:r w:rsidRPr="00920DD8">
        <w:rPr>
          <w:rFonts w:asciiTheme="majorBidi" w:hAnsiTheme="majorBidi" w:cstheme="majorBidi"/>
          <w:i/>
          <w:iCs/>
          <w:sz w:val="24"/>
          <w:szCs w:val="24"/>
        </w:rPr>
        <w:t>menjaga</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eksistensi</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manusia</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Implementasi</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teologi</w:t>
      </w:r>
      <w:proofErr w:type="spellEnd"/>
      <w:r w:rsidRPr="00920DD8">
        <w:rPr>
          <w:rFonts w:asciiTheme="majorBidi" w:hAnsiTheme="majorBidi" w:cstheme="majorBidi"/>
          <w:i/>
          <w:iCs/>
          <w:sz w:val="24"/>
          <w:szCs w:val="24"/>
        </w:rPr>
        <w:t xml:space="preserve"> ‘Islam Hijau’ yang </w:t>
      </w:r>
      <w:proofErr w:type="spellStart"/>
      <w:r w:rsidRPr="00920DD8">
        <w:rPr>
          <w:rFonts w:asciiTheme="majorBidi" w:hAnsiTheme="majorBidi" w:cstheme="majorBidi"/>
          <w:i/>
          <w:iCs/>
          <w:sz w:val="24"/>
          <w:szCs w:val="24"/>
        </w:rPr>
        <w:t>bersinergi</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dengan</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sistem</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manajerial</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pesantren</w:t>
      </w:r>
      <w:proofErr w:type="spellEnd"/>
      <w:r w:rsidRPr="00920DD8">
        <w:rPr>
          <w:rFonts w:asciiTheme="majorBidi" w:hAnsiTheme="majorBidi" w:cstheme="majorBidi"/>
          <w:i/>
          <w:iCs/>
          <w:sz w:val="24"/>
          <w:szCs w:val="24"/>
        </w:rPr>
        <w:t xml:space="preserve"> Al </w:t>
      </w:r>
      <w:proofErr w:type="spellStart"/>
      <w:r w:rsidRPr="00920DD8">
        <w:rPr>
          <w:rFonts w:asciiTheme="majorBidi" w:hAnsiTheme="majorBidi" w:cstheme="majorBidi"/>
          <w:i/>
          <w:iCs/>
          <w:sz w:val="24"/>
          <w:szCs w:val="24"/>
        </w:rPr>
        <w:t>Qodir</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khususnya</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melalui</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langkah-langkah</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praksis</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dari</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pengasuhnya</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membuat</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teologi</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ini</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tidak</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hanya</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berfokus</w:t>
      </w:r>
      <w:proofErr w:type="spellEnd"/>
      <w:r w:rsidRPr="00920DD8">
        <w:rPr>
          <w:rFonts w:asciiTheme="majorBidi" w:hAnsiTheme="majorBidi" w:cstheme="majorBidi"/>
          <w:i/>
          <w:iCs/>
          <w:sz w:val="24"/>
          <w:szCs w:val="24"/>
        </w:rPr>
        <w:t xml:space="preserve"> pada </w:t>
      </w:r>
      <w:proofErr w:type="spellStart"/>
      <w:r w:rsidRPr="00920DD8">
        <w:rPr>
          <w:rFonts w:asciiTheme="majorBidi" w:hAnsiTheme="majorBidi" w:cstheme="majorBidi"/>
          <w:i/>
          <w:iCs/>
          <w:sz w:val="24"/>
          <w:szCs w:val="24"/>
        </w:rPr>
        <w:t>tujuan</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ukhrawi</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tetapi</w:t>
      </w:r>
      <w:proofErr w:type="spellEnd"/>
      <w:r w:rsidRPr="00920DD8">
        <w:rPr>
          <w:rFonts w:asciiTheme="majorBidi" w:hAnsiTheme="majorBidi" w:cstheme="majorBidi"/>
          <w:i/>
          <w:iCs/>
          <w:sz w:val="24"/>
          <w:szCs w:val="24"/>
        </w:rPr>
        <w:t xml:space="preserve"> juga </w:t>
      </w:r>
      <w:proofErr w:type="spellStart"/>
      <w:r w:rsidRPr="00920DD8">
        <w:rPr>
          <w:rFonts w:asciiTheme="majorBidi" w:hAnsiTheme="majorBidi" w:cstheme="majorBidi"/>
          <w:i/>
          <w:iCs/>
          <w:sz w:val="24"/>
          <w:szCs w:val="24"/>
        </w:rPr>
        <w:t>memikirkan</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pengelolaan</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kepentingan</w:t>
      </w:r>
      <w:proofErr w:type="spellEnd"/>
      <w:r w:rsidRPr="00920DD8">
        <w:rPr>
          <w:rFonts w:asciiTheme="majorBidi" w:hAnsiTheme="majorBidi" w:cstheme="majorBidi"/>
          <w:i/>
          <w:iCs/>
          <w:sz w:val="24"/>
          <w:szCs w:val="24"/>
        </w:rPr>
        <w:t xml:space="preserve"> dunia yang </w:t>
      </w:r>
      <w:proofErr w:type="spellStart"/>
      <w:r w:rsidRPr="00920DD8">
        <w:rPr>
          <w:rFonts w:asciiTheme="majorBidi" w:hAnsiTheme="majorBidi" w:cstheme="majorBidi"/>
          <w:i/>
          <w:iCs/>
          <w:sz w:val="24"/>
          <w:szCs w:val="24"/>
        </w:rPr>
        <w:t>baik</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Paradigma</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tersebut</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selaras</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dengan</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tesis</w:t>
      </w:r>
      <w:proofErr w:type="spellEnd"/>
      <w:r w:rsidRPr="00920DD8">
        <w:rPr>
          <w:rFonts w:asciiTheme="majorBidi" w:hAnsiTheme="majorBidi" w:cstheme="majorBidi"/>
          <w:i/>
          <w:iCs/>
          <w:sz w:val="24"/>
          <w:szCs w:val="24"/>
        </w:rPr>
        <w:t xml:space="preserve"> Schumacher, “</w:t>
      </w:r>
      <w:proofErr w:type="spellStart"/>
      <w:r w:rsidRPr="00920DD8">
        <w:rPr>
          <w:rFonts w:asciiTheme="majorBidi" w:hAnsiTheme="majorBidi" w:cstheme="majorBidi"/>
          <w:i/>
          <w:iCs/>
          <w:sz w:val="24"/>
          <w:szCs w:val="24"/>
        </w:rPr>
        <w:t>Krisis</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lingkungan</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ini</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sangat</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terkait</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dengan</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krisis</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kemanusiaan</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dengan</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moralitas</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sosial</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serta</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krisis</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orientasi</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kita</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terhadap</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Tuhan</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Dengan</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menggunakan</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metode</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kualitatif</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studi</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ini</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mengkaji</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teologis</w:t>
      </w:r>
      <w:proofErr w:type="spellEnd"/>
      <w:r w:rsidRPr="00920DD8">
        <w:rPr>
          <w:rFonts w:asciiTheme="majorBidi" w:hAnsiTheme="majorBidi" w:cstheme="majorBidi"/>
          <w:i/>
          <w:iCs/>
          <w:sz w:val="24"/>
          <w:szCs w:val="24"/>
        </w:rPr>
        <w:t xml:space="preserve"> ‘Islam Hijau’ yang </w:t>
      </w:r>
      <w:proofErr w:type="spellStart"/>
      <w:r w:rsidRPr="00920DD8">
        <w:rPr>
          <w:rFonts w:asciiTheme="majorBidi" w:hAnsiTheme="majorBidi" w:cstheme="majorBidi"/>
          <w:i/>
          <w:iCs/>
          <w:sz w:val="24"/>
          <w:szCs w:val="24"/>
        </w:rPr>
        <w:t>digagas</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Pondok</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Pesantren</w:t>
      </w:r>
      <w:proofErr w:type="spellEnd"/>
      <w:r w:rsidRPr="00920DD8">
        <w:rPr>
          <w:rFonts w:asciiTheme="majorBidi" w:hAnsiTheme="majorBidi" w:cstheme="majorBidi"/>
          <w:i/>
          <w:iCs/>
          <w:sz w:val="24"/>
          <w:szCs w:val="24"/>
        </w:rPr>
        <w:t xml:space="preserve"> al </w:t>
      </w:r>
      <w:proofErr w:type="spellStart"/>
      <w:r w:rsidRPr="00920DD8">
        <w:rPr>
          <w:rFonts w:asciiTheme="majorBidi" w:hAnsiTheme="majorBidi" w:cstheme="majorBidi"/>
          <w:i/>
          <w:iCs/>
          <w:sz w:val="24"/>
          <w:szCs w:val="24"/>
        </w:rPr>
        <w:t>Qodir</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dalam</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menghadapi</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krisis</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lingkungan</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hidup</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masyarakat</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sekitar</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Teologi</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ini</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merupakan</w:t>
      </w:r>
      <w:proofErr w:type="spellEnd"/>
      <w:r w:rsidRPr="00920DD8">
        <w:rPr>
          <w:rFonts w:asciiTheme="majorBidi" w:hAnsiTheme="majorBidi" w:cstheme="majorBidi"/>
          <w:i/>
          <w:iCs/>
          <w:sz w:val="24"/>
          <w:szCs w:val="24"/>
        </w:rPr>
        <w:t xml:space="preserve"> basis </w:t>
      </w:r>
      <w:proofErr w:type="spellStart"/>
      <w:r w:rsidRPr="00920DD8">
        <w:rPr>
          <w:rFonts w:asciiTheme="majorBidi" w:hAnsiTheme="majorBidi" w:cstheme="majorBidi"/>
          <w:i/>
          <w:iCs/>
          <w:sz w:val="24"/>
          <w:szCs w:val="24"/>
        </w:rPr>
        <w:t>ideologis</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sekaligus</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implementasi</w:t>
      </w:r>
      <w:proofErr w:type="spellEnd"/>
      <w:r w:rsidRPr="00920DD8">
        <w:rPr>
          <w:rFonts w:asciiTheme="majorBidi" w:hAnsiTheme="majorBidi" w:cstheme="majorBidi"/>
          <w:i/>
          <w:iCs/>
          <w:sz w:val="24"/>
          <w:szCs w:val="24"/>
        </w:rPr>
        <w:t xml:space="preserve"> program-program </w:t>
      </w:r>
      <w:proofErr w:type="spellStart"/>
      <w:r w:rsidRPr="00920DD8">
        <w:rPr>
          <w:rFonts w:asciiTheme="majorBidi" w:hAnsiTheme="majorBidi" w:cstheme="majorBidi"/>
          <w:i/>
          <w:iCs/>
          <w:sz w:val="24"/>
          <w:szCs w:val="24"/>
        </w:rPr>
        <w:t>kerja</w:t>
      </w:r>
      <w:proofErr w:type="spellEnd"/>
      <w:r w:rsidRPr="00920DD8">
        <w:rPr>
          <w:rFonts w:asciiTheme="majorBidi" w:hAnsiTheme="majorBidi" w:cstheme="majorBidi"/>
          <w:i/>
          <w:iCs/>
          <w:sz w:val="24"/>
          <w:szCs w:val="24"/>
        </w:rPr>
        <w:t xml:space="preserve"> yang </w:t>
      </w:r>
      <w:proofErr w:type="spellStart"/>
      <w:r w:rsidRPr="00920DD8">
        <w:rPr>
          <w:rFonts w:asciiTheme="majorBidi" w:hAnsiTheme="majorBidi" w:cstheme="majorBidi"/>
          <w:i/>
          <w:iCs/>
          <w:sz w:val="24"/>
          <w:szCs w:val="24"/>
        </w:rPr>
        <w:t>disusun</w:t>
      </w:r>
      <w:proofErr w:type="spellEnd"/>
      <w:r w:rsidRPr="00920DD8">
        <w:rPr>
          <w:rFonts w:asciiTheme="majorBidi" w:hAnsiTheme="majorBidi" w:cstheme="majorBidi"/>
          <w:i/>
          <w:iCs/>
          <w:sz w:val="24"/>
          <w:szCs w:val="24"/>
        </w:rPr>
        <w:t xml:space="preserve"> oleh </w:t>
      </w:r>
      <w:proofErr w:type="spellStart"/>
      <w:r w:rsidRPr="00920DD8">
        <w:rPr>
          <w:rFonts w:asciiTheme="majorBidi" w:hAnsiTheme="majorBidi" w:cstheme="majorBidi"/>
          <w:i/>
          <w:iCs/>
          <w:sz w:val="24"/>
          <w:szCs w:val="24"/>
        </w:rPr>
        <w:t>pihak</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manajemen</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pesantren</w:t>
      </w:r>
      <w:proofErr w:type="spellEnd"/>
      <w:r w:rsidRPr="00920DD8">
        <w:rPr>
          <w:rFonts w:asciiTheme="majorBidi" w:hAnsiTheme="majorBidi" w:cstheme="majorBidi"/>
          <w:i/>
          <w:iCs/>
          <w:sz w:val="24"/>
          <w:szCs w:val="24"/>
        </w:rPr>
        <w:t xml:space="preserve">. Pada </w:t>
      </w:r>
      <w:proofErr w:type="spellStart"/>
      <w:r w:rsidRPr="00920DD8">
        <w:rPr>
          <w:rFonts w:asciiTheme="majorBidi" w:hAnsiTheme="majorBidi" w:cstheme="majorBidi"/>
          <w:i/>
          <w:iCs/>
          <w:sz w:val="24"/>
          <w:szCs w:val="24"/>
        </w:rPr>
        <w:t>akhirnya</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teologi</w:t>
      </w:r>
      <w:proofErr w:type="spellEnd"/>
      <w:r w:rsidRPr="00920DD8">
        <w:rPr>
          <w:rFonts w:asciiTheme="majorBidi" w:hAnsiTheme="majorBidi" w:cstheme="majorBidi"/>
          <w:i/>
          <w:iCs/>
          <w:sz w:val="24"/>
          <w:szCs w:val="24"/>
        </w:rPr>
        <w:t xml:space="preserve"> dan program </w:t>
      </w:r>
      <w:proofErr w:type="spellStart"/>
      <w:r w:rsidRPr="00920DD8">
        <w:rPr>
          <w:rFonts w:asciiTheme="majorBidi" w:hAnsiTheme="majorBidi" w:cstheme="majorBidi"/>
          <w:i/>
          <w:iCs/>
          <w:sz w:val="24"/>
          <w:szCs w:val="24"/>
        </w:rPr>
        <w:t>kerja</w:t>
      </w:r>
      <w:proofErr w:type="spellEnd"/>
      <w:r w:rsidRPr="00920DD8">
        <w:rPr>
          <w:rFonts w:asciiTheme="majorBidi" w:hAnsiTheme="majorBidi" w:cstheme="majorBidi"/>
          <w:i/>
          <w:iCs/>
          <w:sz w:val="24"/>
          <w:szCs w:val="24"/>
        </w:rPr>
        <w:t xml:space="preserve"> yang </w:t>
      </w:r>
      <w:proofErr w:type="spellStart"/>
      <w:r w:rsidRPr="00920DD8">
        <w:rPr>
          <w:rFonts w:asciiTheme="majorBidi" w:hAnsiTheme="majorBidi" w:cstheme="majorBidi"/>
          <w:i/>
          <w:iCs/>
          <w:sz w:val="24"/>
          <w:szCs w:val="24"/>
        </w:rPr>
        <w:t>sinergi</w:t>
      </w:r>
      <w:proofErr w:type="spellEnd"/>
      <w:r w:rsidRPr="00920DD8">
        <w:rPr>
          <w:rFonts w:asciiTheme="majorBidi" w:hAnsiTheme="majorBidi" w:cstheme="majorBidi"/>
          <w:i/>
          <w:iCs/>
          <w:sz w:val="24"/>
          <w:szCs w:val="24"/>
        </w:rPr>
        <w:t xml:space="preserve"> dan </w:t>
      </w:r>
      <w:proofErr w:type="spellStart"/>
      <w:r w:rsidRPr="00920DD8">
        <w:rPr>
          <w:rFonts w:asciiTheme="majorBidi" w:hAnsiTheme="majorBidi" w:cstheme="majorBidi"/>
          <w:i/>
          <w:iCs/>
          <w:sz w:val="24"/>
          <w:szCs w:val="24"/>
        </w:rPr>
        <w:t>progresif</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dari</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pesantren</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turut</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merubah</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paradigma</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masyarakat</w:t>
      </w:r>
      <w:proofErr w:type="spellEnd"/>
      <w:r w:rsidRPr="00920DD8">
        <w:rPr>
          <w:rFonts w:asciiTheme="majorBidi" w:hAnsiTheme="majorBidi" w:cstheme="majorBidi"/>
          <w:i/>
          <w:iCs/>
          <w:sz w:val="24"/>
          <w:szCs w:val="24"/>
        </w:rPr>
        <w:t xml:space="preserve"> yang </w:t>
      </w:r>
      <w:proofErr w:type="spellStart"/>
      <w:r w:rsidRPr="00920DD8">
        <w:rPr>
          <w:rFonts w:asciiTheme="majorBidi" w:hAnsiTheme="majorBidi" w:cstheme="majorBidi"/>
          <w:i/>
          <w:iCs/>
          <w:sz w:val="24"/>
          <w:szCs w:val="24"/>
        </w:rPr>
        <w:t>bermukim</w:t>
      </w:r>
      <w:proofErr w:type="spellEnd"/>
      <w:r w:rsidRPr="00920DD8">
        <w:rPr>
          <w:rFonts w:asciiTheme="majorBidi" w:hAnsiTheme="majorBidi" w:cstheme="majorBidi"/>
          <w:i/>
          <w:iCs/>
          <w:sz w:val="24"/>
          <w:szCs w:val="24"/>
        </w:rPr>
        <w:t xml:space="preserve"> di </w:t>
      </w:r>
      <w:proofErr w:type="spellStart"/>
      <w:r w:rsidRPr="00920DD8">
        <w:rPr>
          <w:rFonts w:asciiTheme="majorBidi" w:hAnsiTheme="majorBidi" w:cstheme="majorBidi"/>
          <w:i/>
          <w:iCs/>
          <w:sz w:val="24"/>
          <w:szCs w:val="24"/>
        </w:rPr>
        <w:t>lereng</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gunung</w:t>
      </w:r>
      <w:proofErr w:type="spellEnd"/>
      <w:r w:rsidRPr="00920DD8">
        <w:rPr>
          <w:rFonts w:asciiTheme="majorBidi" w:hAnsiTheme="majorBidi" w:cstheme="majorBidi"/>
          <w:i/>
          <w:iCs/>
          <w:sz w:val="24"/>
          <w:szCs w:val="24"/>
        </w:rPr>
        <w:t xml:space="preserve"> Merapi </w:t>
      </w:r>
      <w:proofErr w:type="spellStart"/>
      <w:r w:rsidRPr="00920DD8">
        <w:rPr>
          <w:rFonts w:asciiTheme="majorBidi" w:hAnsiTheme="majorBidi" w:cstheme="majorBidi"/>
          <w:i/>
          <w:iCs/>
          <w:sz w:val="24"/>
          <w:szCs w:val="24"/>
        </w:rPr>
        <w:t>dalam</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menyikapi</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lingkungan</w:t>
      </w:r>
      <w:proofErr w:type="spellEnd"/>
      <w:r w:rsidRPr="00920DD8">
        <w:rPr>
          <w:rFonts w:asciiTheme="majorBidi" w:hAnsiTheme="majorBidi" w:cstheme="majorBidi"/>
          <w:i/>
          <w:iCs/>
          <w:sz w:val="24"/>
          <w:szCs w:val="24"/>
        </w:rPr>
        <w:t xml:space="preserve"> dan </w:t>
      </w:r>
      <w:proofErr w:type="spellStart"/>
      <w:r w:rsidRPr="00920DD8">
        <w:rPr>
          <w:rFonts w:asciiTheme="majorBidi" w:hAnsiTheme="majorBidi" w:cstheme="majorBidi"/>
          <w:i/>
          <w:iCs/>
          <w:sz w:val="24"/>
          <w:szCs w:val="24"/>
        </w:rPr>
        <w:t>mencintai</w:t>
      </w:r>
      <w:proofErr w:type="spellEnd"/>
      <w:r w:rsidRPr="00920DD8">
        <w:rPr>
          <w:rFonts w:asciiTheme="majorBidi" w:hAnsiTheme="majorBidi" w:cstheme="majorBidi"/>
          <w:i/>
          <w:iCs/>
          <w:sz w:val="24"/>
          <w:szCs w:val="24"/>
        </w:rPr>
        <w:t xml:space="preserve"> </w:t>
      </w:r>
      <w:proofErr w:type="spellStart"/>
      <w:r w:rsidRPr="00920DD8">
        <w:rPr>
          <w:rFonts w:asciiTheme="majorBidi" w:hAnsiTheme="majorBidi" w:cstheme="majorBidi"/>
          <w:i/>
          <w:iCs/>
          <w:sz w:val="24"/>
          <w:szCs w:val="24"/>
        </w:rPr>
        <w:t>alam</w:t>
      </w:r>
      <w:proofErr w:type="spellEnd"/>
      <w:r w:rsidRPr="00920DD8">
        <w:rPr>
          <w:rFonts w:asciiTheme="majorBidi" w:hAnsiTheme="majorBidi" w:cstheme="majorBidi"/>
          <w:i/>
          <w:iCs/>
          <w:sz w:val="24"/>
          <w:szCs w:val="24"/>
        </w:rPr>
        <w:t>.</w:t>
      </w:r>
    </w:p>
    <w:p w14:paraId="282CD336" w14:textId="5AAF91DC" w:rsidR="008847E8" w:rsidRPr="00F07B21" w:rsidRDefault="008847E8" w:rsidP="00F07B21">
      <w:pPr>
        <w:spacing w:after="0" w:line="240" w:lineRule="auto"/>
        <w:ind w:left="284" w:right="90"/>
        <w:jc w:val="both"/>
        <w:rPr>
          <w:rFonts w:asciiTheme="majorBidi" w:hAnsiTheme="majorBidi" w:cstheme="majorBidi"/>
          <w:sz w:val="24"/>
          <w:szCs w:val="24"/>
        </w:rPr>
      </w:pPr>
      <w:r w:rsidRPr="00F07B21">
        <w:rPr>
          <w:rFonts w:asciiTheme="majorBidi" w:hAnsiTheme="majorBidi" w:cstheme="majorBidi"/>
          <w:b/>
          <w:bCs/>
          <w:i/>
          <w:iCs/>
          <w:sz w:val="24"/>
          <w:szCs w:val="24"/>
        </w:rPr>
        <w:t xml:space="preserve">Keywords: </w:t>
      </w:r>
      <w:r w:rsidRPr="00F07B21">
        <w:rPr>
          <w:rFonts w:ascii="Times New Roman" w:hAnsi="Times New Roman" w:cs="Times New Roman"/>
          <w:i/>
          <w:iCs/>
          <w:sz w:val="24"/>
          <w:szCs w:val="24"/>
          <w:lang w:val="id-ID"/>
        </w:rPr>
        <w:t>E</w:t>
      </w:r>
      <w:r w:rsidRPr="00F07B21">
        <w:rPr>
          <w:rFonts w:ascii="Times New Roman" w:hAnsi="Times New Roman" w:cs="Times New Roman"/>
          <w:i/>
          <w:iCs/>
          <w:sz w:val="24"/>
          <w:szCs w:val="24"/>
        </w:rPr>
        <w:t>co</w:t>
      </w:r>
      <w:r w:rsidRPr="00F07B21">
        <w:rPr>
          <w:rFonts w:ascii="Times New Roman" w:hAnsi="Times New Roman" w:cs="Times New Roman"/>
          <w:i/>
          <w:iCs/>
          <w:sz w:val="24"/>
          <w:szCs w:val="24"/>
          <w:lang w:val="id-ID"/>
        </w:rPr>
        <w:t>t</w:t>
      </w:r>
      <w:r w:rsidRPr="00F07B21">
        <w:rPr>
          <w:rFonts w:ascii="Times New Roman" w:hAnsi="Times New Roman" w:cs="Times New Roman"/>
          <w:i/>
          <w:iCs/>
          <w:sz w:val="24"/>
          <w:szCs w:val="24"/>
        </w:rPr>
        <w:t>h</w:t>
      </w:r>
      <w:r w:rsidRPr="00F07B21">
        <w:rPr>
          <w:rFonts w:ascii="Times New Roman" w:hAnsi="Times New Roman" w:cs="Times New Roman"/>
          <w:i/>
          <w:iCs/>
          <w:sz w:val="24"/>
          <w:szCs w:val="24"/>
          <w:lang w:val="id-ID"/>
        </w:rPr>
        <w:t>eolog</w:t>
      </w:r>
      <w:r w:rsidRPr="00F07B21">
        <w:rPr>
          <w:rFonts w:ascii="Times New Roman" w:hAnsi="Times New Roman" w:cs="Times New Roman"/>
          <w:i/>
          <w:iCs/>
          <w:sz w:val="24"/>
          <w:szCs w:val="24"/>
        </w:rPr>
        <w:t>y,</w:t>
      </w:r>
      <w:r w:rsidRPr="00F07B21">
        <w:rPr>
          <w:rFonts w:ascii="Times New Roman" w:hAnsi="Times New Roman" w:cs="Times New Roman"/>
          <w:i/>
          <w:iCs/>
          <w:sz w:val="24"/>
          <w:szCs w:val="24"/>
          <w:lang w:val="id-ID"/>
        </w:rPr>
        <w:t xml:space="preserve"> </w:t>
      </w:r>
      <w:r w:rsidRPr="00F07B21">
        <w:rPr>
          <w:rFonts w:ascii="Times New Roman" w:hAnsi="Times New Roman" w:cs="Times New Roman"/>
          <w:i/>
          <w:iCs/>
          <w:sz w:val="24"/>
          <w:szCs w:val="24"/>
        </w:rPr>
        <w:t>Green Islam,</w:t>
      </w:r>
      <w:r w:rsidRPr="00F07B21">
        <w:rPr>
          <w:rFonts w:ascii="Times New Roman" w:hAnsi="Times New Roman" w:cs="Times New Roman"/>
          <w:i/>
          <w:iCs/>
          <w:sz w:val="24"/>
          <w:szCs w:val="24"/>
          <w:lang w:val="id-ID"/>
        </w:rPr>
        <w:t xml:space="preserve"> </w:t>
      </w:r>
      <w:proofErr w:type="spellStart"/>
      <w:r w:rsidRPr="00F07B21">
        <w:rPr>
          <w:rFonts w:ascii="Times New Roman" w:hAnsi="Times New Roman" w:cs="Times New Roman"/>
          <w:i/>
          <w:iCs/>
          <w:sz w:val="24"/>
          <w:szCs w:val="24"/>
        </w:rPr>
        <w:t>Enviromental</w:t>
      </w:r>
      <w:proofErr w:type="spellEnd"/>
      <w:r w:rsidRPr="00F07B21">
        <w:rPr>
          <w:rFonts w:ascii="Times New Roman" w:hAnsi="Times New Roman" w:cs="Times New Roman"/>
          <w:i/>
          <w:iCs/>
          <w:sz w:val="24"/>
          <w:szCs w:val="24"/>
        </w:rPr>
        <w:t xml:space="preserve"> Management System</w:t>
      </w:r>
      <w:r w:rsidRPr="00F07B21">
        <w:rPr>
          <w:rFonts w:ascii="Times New Roman" w:hAnsi="Times New Roman" w:cs="Times New Roman"/>
          <w:i/>
          <w:iCs/>
          <w:sz w:val="24"/>
          <w:szCs w:val="24"/>
          <w:lang w:val="id-ID"/>
        </w:rPr>
        <w:t xml:space="preserve">, </w:t>
      </w:r>
      <w:r w:rsidRPr="00F07B21">
        <w:rPr>
          <w:rFonts w:ascii="Times New Roman" w:hAnsi="Times New Roman" w:cs="Times New Roman"/>
          <w:i/>
          <w:iCs/>
          <w:sz w:val="24"/>
          <w:szCs w:val="24"/>
        </w:rPr>
        <w:t>The Slopes of Merapi</w:t>
      </w:r>
    </w:p>
    <w:p w14:paraId="41E0C014" w14:textId="77777777" w:rsidR="008847E8" w:rsidRPr="00F07B21" w:rsidRDefault="008847E8" w:rsidP="008847E8">
      <w:pPr>
        <w:spacing w:after="0" w:line="240" w:lineRule="auto"/>
        <w:ind w:left="450" w:right="90"/>
        <w:jc w:val="both"/>
        <w:rPr>
          <w:rFonts w:asciiTheme="majorBidi" w:hAnsiTheme="majorBidi" w:cstheme="majorBidi"/>
          <w:sz w:val="24"/>
          <w:szCs w:val="24"/>
          <w:rtl/>
        </w:rPr>
      </w:pPr>
    </w:p>
    <w:p w14:paraId="75179431" w14:textId="2D9ABA0F" w:rsidR="00777E66" w:rsidRPr="00F07B21" w:rsidRDefault="00650C94" w:rsidP="008305F1">
      <w:pPr>
        <w:spacing w:after="0" w:line="360" w:lineRule="auto"/>
        <w:ind w:right="-17"/>
        <w:jc w:val="both"/>
        <w:rPr>
          <w:rFonts w:asciiTheme="majorBidi" w:hAnsiTheme="majorBidi" w:cstheme="majorBidi"/>
          <w:b/>
          <w:bCs/>
          <w:sz w:val="24"/>
          <w:szCs w:val="24"/>
          <w:lang w:val="id-ID"/>
        </w:rPr>
      </w:pPr>
      <w:r w:rsidRPr="00F07B21">
        <w:rPr>
          <w:rFonts w:asciiTheme="majorBidi" w:hAnsiTheme="majorBidi" w:cstheme="majorBidi"/>
          <w:b/>
          <w:bCs/>
          <w:sz w:val="24"/>
          <w:szCs w:val="24"/>
        </w:rPr>
        <w:t xml:space="preserve">INTRODUCTION </w:t>
      </w:r>
    </w:p>
    <w:p w14:paraId="0E4FD24B" w14:textId="68A0BF19" w:rsidR="00650C94" w:rsidRDefault="00571EE9" w:rsidP="00650C94">
      <w:pPr>
        <w:tabs>
          <w:tab w:val="left" w:pos="1260"/>
        </w:tabs>
        <w:spacing w:after="0" w:line="360" w:lineRule="auto"/>
        <w:ind w:right="-17"/>
        <w:jc w:val="both"/>
        <w:rPr>
          <w:rFonts w:asciiTheme="majorBidi" w:hAnsiTheme="majorBidi" w:cstheme="majorBidi"/>
          <w:sz w:val="24"/>
          <w:szCs w:val="24"/>
          <w:lang w:val="id-ID"/>
        </w:rPr>
      </w:pPr>
      <w:r w:rsidRPr="00F07B21">
        <w:rPr>
          <w:rFonts w:asciiTheme="majorBidi" w:hAnsiTheme="majorBidi" w:cstheme="majorBidi"/>
          <w:sz w:val="24"/>
          <w:szCs w:val="24"/>
          <w:lang w:val="id-ID"/>
        </w:rPr>
        <w:t>Environmental problems both globally and locally began to be widely discussed since 1972. This is because the environmental crisis has become a social problem that is the responsibility of all elements of society. The rapid productivity of population growth poses a challenge to compete to accelerate development and industrialize.</w:t>
      </w:r>
      <w:r w:rsidR="00880E18">
        <w:rPr>
          <w:rStyle w:val="FootnoteReference"/>
          <w:rFonts w:asciiTheme="majorBidi" w:hAnsiTheme="majorBidi" w:cstheme="majorBidi"/>
          <w:sz w:val="24"/>
          <w:szCs w:val="24"/>
          <w:lang w:val="id-ID"/>
        </w:rPr>
        <w:footnoteReference w:id="1"/>
      </w:r>
      <w:r w:rsidRPr="00F07B21">
        <w:rPr>
          <w:rFonts w:asciiTheme="majorBidi" w:hAnsiTheme="majorBidi" w:cstheme="majorBidi"/>
          <w:sz w:val="24"/>
          <w:szCs w:val="24"/>
          <w:lang w:val="id-ID"/>
        </w:rPr>
        <w:t xml:space="preserve"> But it should be noted, that this also has negative effects on humans, including environmental pollution.</w:t>
      </w:r>
      <w:r w:rsidR="00B53236">
        <w:rPr>
          <w:rStyle w:val="FootnoteReference"/>
          <w:rFonts w:asciiTheme="majorBidi" w:hAnsiTheme="majorBidi" w:cstheme="majorBidi"/>
          <w:sz w:val="24"/>
          <w:szCs w:val="24"/>
          <w:lang w:val="id-ID"/>
        </w:rPr>
        <w:footnoteReference w:id="2"/>
      </w:r>
    </w:p>
    <w:p w14:paraId="1EE38110" w14:textId="608911A5" w:rsidR="00650C94" w:rsidRPr="0072466E" w:rsidRDefault="00650C94" w:rsidP="00650C94">
      <w:pPr>
        <w:tabs>
          <w:tab w:val="left" w:pos="709"/>
        </w:tabs>
        <w:spacing w:after="0" w:line="360" w:lineRule="auto"/>
        <w:ind w:right="-17" w:firstLine="709"/>
        <w:jc w:val="both"/>
        <w:rPr>
          <w:rFonts w:asciiTheme="majorBidi" w:hAnsiTheme="majorBidi" w:cstheme="majorBidi"/>
          <w:sz w:val="24"/>
          <w:szCs w:val="24"/>
        </w:rPr>
      </w:pPr>
      <w:r>
        <w:rPr>
          <w:rFonts w:asciiTheme="majorBidi" w:hAnsiTheme="majorBidi" w:cstheme="majorBidi"/>
          <w:sz w:val="24"/>
          <w:szCs w:val="24"/>
          <w:lang w:val="id-ID"/>
        </w:rPr>
        <w:tab/>
      </w:r>
      <w:r w:rsidR="00571EE9" w:rsidRPr="00F07B21">
        <w:rPr>
          <w:rFonts w:asciiTheme="majorBidi" w:hAnsiTheme="majorBidi" w:cstheme="majorBidi"/>
          <w:sz w:val="24"/>
          <w:szCs w:val="24"/>
          <w:lang w:val="id-ID"/>
        </w:rPr>
        <w:t xml:space="preserve">Based on the environmental crisis which is a global responsibility, </w:t>
      </w:r>
      <w:r w:rsidR="009515C7" w:rsidRPr="00F07B21">
        <w:rPr>
          <w:rFonts w:asciiTheme="majorBidi" w:hAnsiTheme="majorBidi" w:cstheme="majorBidi"/>
          <w:sz w:val="24"/>
          <w:szCs w:val="24"/>
          <w:lang w:val="id-ID"/>
        </w:rPr>
        <w:t xml:space="preserve">Pesantren </w:t>
      </w:r>
      <w:r w:rsidR="00571EE9" w:rsidRPr="00F07B21">
        <w:rPr>
          <w:rFonts w:asciiTheme="majorBidi" w:hAnsiTheme="majorBidi" w:cstheme="majorBidi"/>
          <w:sz w:val="24"/>
          <w:szCs w:val="24"/>
          <w:lang w:val="id-ID"/>
        </w:rPr>
        <w:t xml:space="preserve">Al </w:t>
      </w:r>
      <w:r w:rsidR="00275B57" w:rsidRPr="00F07B21">
        <w:rPr>
          <w:rFonts w:asciiTheme="majorBidi" w:hAnsiTheme="majorBidi" w:cstheme="majorBidi"/>
          <w:sz w:val="24"/>
          <w:szCs w:val="24"/>
          <w:lang w:val="id-ID"/>
        </w:rPr>
        <w:t>Qodir</w:t>
      </w:r>
      <w:r w:rsidR="00571EE9" w:rsidRPr="00F07B21">
        <w:rPr>
          <w:rFonts w:asciiTheme="majorBidi" w:hAnsiTheme="majorBidi" w:cstheme="majorBidi"/>
          <w:sz w:val="24"/>
          <w:szCs w:val="24"/>
          <w:lang w:val="id-ID"/>
        </w:rPr>
        <w:t xml:space="preserve"> </w:t>
      </w:r>
      <w:r w:rsidR="00FA094B" w:rsidRPr="00F07B21">
        <w:rPr>
          <w:rFonts w:asciiTheme="majorBidi" w:hAnsiTheme="majorBidi" w:cstheme="majorBidi"/>
          <w:sz w:val="24"/>
          <w:szCs w:val="24"/>
          <w:lang w:val="id-ID"/>
        </w:rPr>
        <w:t>through Green Islam</w:t>
      </w:r>
      <w:r w:rsidR="00571EE9" w:rsidRPr="00F07B21">
        <w:rPr>
          <w:rFonts w:asciiTheme="majorBidi" w:hAnsiTheme="majorBidi" w:cstheme="majorBidi"/>
          <w:sz w:val="24"/>
          <w:szCs w:val="24"/>
          <w:lang w:val="id-ID"/>
        </w:rPr>
        <w:t xml:space="preserve"> theology conducts various programs and managerial systems for environme</w:t>
      </w:r>
      <w:r w:rsidR="00FA094B" w:rsidRPr="00F07B21">
        <w:rPr>
          <w:rFonts w:asciiTheme="majorBidi" w:hAnsiTheme="majorBidi" w:cstheme="majorBidi"/>
          <w:sz w:val="24"/>
          <w:szCs w:val="24"/>
          <w:lang w:val="id-ID"/>
        </w:rPr>
        <w:t>ntal conservation. Green Islam</w:t>
      </w:r>
      <w:r w:rsidR="00571EE9" w:rsidRPr="00F07B21">
        <w:rPr>
          <w:rFonts w:asciiTheme="majorBidi" w:hAnsiTheme="majorBidi" w:cstheme="majorBidi"/>
          <w:sz w:val="24"/>
          <w:szCs w:val="24"/>
          <w:lang w:val="id-ID"/>
        </w:rPr>
        <w:t xml:space="preserve"> theology considers that the environmental crisis is a global issue that will remain current in the 21st century. This crisis is experienced by almost all </w:t>
      </w:r>
      <w:r w:rsidR="00571EE9" w:rsidRPr="00F07B21">
        <w:rPr>
          <w:rFonts w:asciiTheme="majorBidi" w:hAnsiTheme="majorBidi" w:cstheme="majorBidi"/>
          <w:sz w:val="24"/>
          <w:szCs w:val="24"/>
          <w:lang w:val="id-ID"/>
        </w:rPr>
        <w:lastRenderedPageBreak/>
        <w:t>modern societies in various countries, and it will be even worse if the process is not immediately carried out to improve the pattern of people's behavior towards the surrounding environment.</w:t>
      </w:r>
      <w:r w:rsidR="009B5712">
        <w:rPr>
          <w:rStyle w:val="FootnoteReference"/>
          <w:rFonts w:asciiTheme="majorBidi" w:hAnsiTheme="majorBidi" w:cstheme="majorBidi"/>
          <w:sz w:val="24"/>
          <w:szCs w:val="24"/>
          <w:lang w:val="id-ID"/>
        </w:rPr>
        <w:footnoteReference w:id="3"/>
      </w:r>
      <w:r w:rsidR="00571EE9" w:rsidRPr="00F07B21">
        <w:rPr>
          <w:rFonts w:asciiTheme="majorBidi" w:hAnsiTheme="majorBidi" w:cstheme="majorBidi"/>
          <w:sz w:val="24"/>
          <w:szCs w:val="24"/>
          <w:lang w:val="id-ID"/>
        </w:rPr>
        <w:t xml:space="preserve"> Related to this, the human paradigm has a central role. As Kuhn said, "That every human history is characterized by a </w:t>
      </w:r>
      <w:r w:rsidR="00571EE9" w:rsidRPr="00F07B21">
        <w:rPr>
          <w:rFonts w:asciiTheme="majorBidi" w:hAnsiTheme="majorBidi" w:cstheme="majorBidi"/>
          <w:noProof/>
          <w:sz w:val="24"/>
          <w:szCs w:val="24"/>
          <w:lang w:val="id-ID"/>
        </w:rPr>
        <w:t>paradigm</w:t>
      </w:r>
      <w:r w:rsidR="00571EE9" w:rsidRPr="00F07B21">
        <w:rPr>
          <w:rFonts w:asciiTheme="majorBidi" w:hAnsiTheme="majorBidi" w:cstheme="majorBidi"/>
          <w:sz w:val="24"/>
          <w:szCs w:val="24"/>
          <w:lang w:val="id-ID"/>
        </w:rPr>
        <w:t xml:space="preserve"> or a system of beliefs about the nature of reality and human entities in it"</w:t>
      </w:r>
      <w:r w:rsidR="0072466E">
        <w:rPr>
          <w:rFonts w:asciiTheme="majorBidi" w:hAnsiTheme="majorBidi" w:cstheme="majorBidi"/>
          <w:sz w:val="24"/>
          <w:szCs w:val="24"/>
        </w:rPr>
        <w:t>.</w:t>
      </w:r>
      <w:r w:rsidR="0072466E">
        <w:rPr>
          <w:rStyle w:val="FootnoteReference"/>
          <w:rFonts w:asciiTheme="majorBidi" w:hAnsiTheme="majorBidi" w:cstheme="majorBidi"/>
          <w:sz w:val="24"/>
          <w:szCs w:val="24"/>
        </w:rPr>
        <w:footnoteReference w:id="4"/>
      </w:r>
    </w:p>
    <w:p w14:paraId="50972258" w14:textId="7F0A4940" w:rsidR="00650C94" w:rsidRDefault="00CC7397" w:rsidP="00650C94">
      <w:pPr>
        <w:tabs>
          <w:tab w:val="left" w:pos="709"/>
        </w:tabs>
        <w:spacing w:after="0" w:line="360" w:lineRule="auto"/>
        <w:ind w:right="-17" w:firstLine="709"/>
        <w:jc w:val="both"/>
        <w:rPr>
          <w:rFonts w:asciiTheme="majorBidi" w:hAnsiTheme="majorBidi" w:cstheme="majorBidi"/>
          <w:sz w:val="24"/>
          <w:szCs w:val="24"/>
          <w:lang w:val="id-ID"/>
        </w:rPr>
      </w:pPr>
      <w:r w:rsidRPr="00F07B21">
        <w:rPr>
          <w:rFonts w:asciiTheme="majorBidi" w:hAnsiTheme="majorBidi" w:cstheme="majorBidi"/>
          <w:sz w:val="24"/>
          <w:szCs w:val="24"/>
          <w:lang w:val="id-ID"/>
        </w:rPr>
        <w:t xml:space="preserve">According to KH Masrur Ahmad, "Nature is now stretching, so it often causes disasters. No exception in the area around the slopes of Merapi, which is a disaster-prone area. Merapi eruption caused landslides, earthquakes, explosions of magma, hot clouds (Wedhus Gembel) and incandescent lava. Given that Merapi is one of the most active mountains in the world. This condition occurs not naturally, but there is a relationship with human behavior that is already at the normal </w:t>
      </w:r>
      <w:r w:rsidRPr="00F07B21">
        <w:rPr>
          <w:rFonts w:asciiTheme="majorBidi" w:hAnsiTheme="majorBidi" w:cstheme="majorBidi"/>
          <w:noProof/>
          <w:sz w:val="24"/>
          <w:szCs w:val="24"/>
          <w:lang w:val="id-ID"/>
        </w:rPr>
        <w:t>threshold</w:t>
      </w:r>
      <w:r w:rsidRPr="00F07B21">
        <w:rPr>
          <w:rFonts w:asciiTheme="majorBidi" w:hAnsiTheme="majorBidi" w:cstheme="majorBidi"/>
          <w:sz w:val="24"/>
          <w:szCs w:val="24"/>
          <w:lang w:val="id-ID"/>
        </w:rPr>
        <w:t xml:space="preserve"> and makes nature angry. Immoral, corruption, illegal logging, industrialization without insight into the environment, and other bad deeds committed by humans have made this nature angry.</w:t>
      </w:r>
      <w:r w:rsidR="0072466E">
        <w:rPr>
          <w:rStyle w:val="FootnoteReference"/>
          <w:rFonts w:asciiTheme="majorBidi" w:hAnsiTheme="majorBidi" w:cstheme="majorBidi"/>
          <w:sz w:val="24"/>
          <w:szCs w:val="24"/>
          <w:lang w:val="id-ID"/>
        </w:rPr>
        <w:footnoteReference w:id="5"/>
      </w:r>
    </w:p>
    <w:p w14:paraId="031B88B6" w14:textId="020DB6E9" w:rsidR="00650C94" w:rsidRDefault="00CC7397" w:rsidP="00650C94">
      <w:pPr>
        <w:tabs>
          <w:tab w:val="left" w:pos="709"/>
        </w:tabs>
        <w:spacing w:after="0" w:line="360" w:lineRule="auto"/>
        <w:ind w:right="-17" w:firstLine="709"/>
        <w:jc w:val="both"/>
        <w:rPr>
          <w:rFonts w:asciiTheme="majorBidi" w:hAnsiTheme="majorBidi" w:cstheme="majorBidi"/>
          <w:sz w:val="24"/>
          <w:szCs w:val="24"/>
          <w:lang w:val="id-ID"/>
        </w:rPr>
      </w:pPr>
      <w:r w:rsidRPr="00F07B21">
        <w:rPr>
          <w:rFonts w:asciiTheme="majorBidi" w:hAnsiTheme="majorBidi" w:cstheme="majorBidi"/>
          <w:sz w:val="24"/>
          <w:szCs w:val="24"/>
          <w:lang w:val="id-ID"/>
        </w:rPr>
        <w:t>The continuity of the Mount Merapi disaster is a frightening specter for the people of Yogyakarta, especially the people who live on the slopes of Merapi. However, this fear is not as imagined. Sari Bahagiarti said, "The activity of the Merapi eruption described as releasing hot clouds (</w:t>
      </w:r>
      <w:r w:rsidRPr="00F07B21">
        <w:rPr>
          <w:rFonts w:asciiTheme="majorBidi" w:hAnsiTheme="majorBidi" w:cstheme="majorBidi"/>
          <w:i/>
          <w:iCs/>
          <w:noProof/>
          <w:sz w:val="24"/>
          <w:szCs w:val="24"/>
          <w:lang w:val="id-ID"/>
        </w:rPr>
        <w:t>wedhus</w:t>
      </w:r>
      <w:r w:rsidRPr="00F07B21">
        <w:rPr>
          <w:rFonts w:asciiTheme="majorBidi" w:hAnsiTheme="majorBidi" w:cstheme="majorBidi"/>
          <w:i/>
          <w:iCs/>
          <w:sz w:val="24"/>
          <w:szCs w:val="24"/>
          <w:lang w:val="id-ID"/>
        </w:rPr>
        <w:t xml:space="preserve"> </w:t>
      </w:r>
      <w:r w:rsidRPr="00F07B21">
        <w:rPr>
          <w:rFonts w:asciiTheme="majorBidi" w:hAnsiTheme="majorBidi" w:cstheme="majorBidi"/>
          <w:i/>
          <w:iCs/>
          <w:noProof/>
          <w:sz w:val="24"/>
          <w:szCs w:val="24"/>
          <w:lang w:val="id-ID"/>
        </w:rPr>
        <w:t>gembel</w:t>
      </w:r>
      <w:r w:rsidRPr="00F07B21">
        <w:rPr>
          <w:rFonts w:asciiTheme="majorBidi" w:hAnsiTheme="majorBidi" w:cstheme="majorBidi"/>
          <w:sz w:val="24"/>
          <w:szCs w:val="24"/>
          <w:lang w:val="id-ID"/>
        </w:rPr>
        <w:t xml:space="preserve">), rain of ash and dust, and melting of hot and cold lava is in fact not too costly. Because the people of the slopes of Merapi have local wisdom to identify the activities of Merapi. Animal behavior is a marker of </w:t>
      </w:r>
      <w:r w:rsidR="00E375A0" w:rsidRPr="00F07B21">
        <w:rPr>
          <w:rFonts w:asciiTheme="majorBidi" w:hAnsiTheme="majorBidi" w:cstheme="majorBidi"/>
          <w:sz w:val="24"/>
          <w:szCs w:val="24"/>
          <w:lang w:val="id-ID"/>
        </w:rPr>
        <w:t xml:space="preserve">the </w:t>
      </w:r>
      <w:r w:rsidRPr="00F07B21">
        <w:rPr>
          <w:rFonts w:asciiTheme="majorBidi" w:hAnsiTheme="majorBidi" w:cstheme="majorBidi"/>
          <w:noProof/>
          <w:sz w:val="24"/>
          <w:szCs w:val="24"/>
          <w:lang w:val="id-ID"/>
        </w:rPr>
        <w:t>eruption</w:t>
      </w:r>
      <w:r w:rsidRPr="00F07B21">
        <w:rPr>
          <w:rFonts w:asciiTheme="majorBidi" w:hAnsiTheme="majorBidi" w:cstheme="majorBidi"/>
          <w:sz w:val="24"/>
          <w:szCs w:val="24"/>
          <w:lang w:val="id-ID"/>
        </w:rPr>
        <w:t xml:space="preserve">. Because they concluded, when the temperature of Merapi increased, flocks of birds would descend the slopes, then monkeys, tigers, </w:t>
      </w:r>
      <w:r w:rsidRPr="00F07B21">
        <w:rPr>
          <w:rFonts w:asciiTheme="majorBidi" w:hAnsiTheme="majorBidi" w:cstheme="majorBidi"/>
          <w:noProof/>
          <w:sz w:val="24"/>
          <w:szCs w:val="24"/>
          <w:lang w:val="id-ID"/>
        </w:rPr>
        <w:t>and</w:t>
      </w:r>
      <w:r w:rsidRPr="00F07B21">
        <w:rPr>
          <w:rFonts w:asciiTheme="majorBidi" w:hAnsiTheme="majorBidi" w:cstheme="majorBidi"/>
          <w:sz w:val="24"/>
          <w:szCs w:val="24"/>
          <w:lang w:val="id-ID"/>
        </w:rPr>
        <w:t xml:space="preserve"> porcupines. When the porcupine drops, it is usually not how long the Merapi volcano will erupt."</w:t>
      </w:r>
      <w:r w:rsidR="00771021">
        <w:rPr>
          <w:rStyle w:val="FootnoteReference"/>
          <w:rFonts w:asciiTheme="majorBidi" w:hAnsiTheme="majorBidi" w:cstheme="majorBidi"/>
          <w:sz w:val="24"/>
          <w:szCs w:val="24"/>
          <w:lang w:val="id-ID"/>
        </w:rPr>
        <w:footnoteReference w:id="6"/>
      </w:r>
    </w:p>
    <w:p w14:paraId="0B63286A" w14:textId="02682115" w:rsidR="00650C94" w:rsidRDefault="00CC7397" w:rsidP="00650C94">
      <w:pPr>
        <w:tabs>
          <w:tab w:val="left" w:pos="709"/>
        </w:tabs>
        <w:spacing w:after="0" w:line="360" w:lineRule="auto"/>
        <w:ind w:right="-17" w:firstLine="709"/>
        <w:jc w:val="both"/>
        <w:rPr>
          <w:rFonts w:asciiTheme="majorBidi" w:hAnsiTheme="majorBidi" w:cstheme="majorBidi"/>
          <w:sz w:val="24"/>
          <w:szCs w:val="24"/>
          <w:lang w:val="id-ID"/>
        </w:rPr>
      </w:pPr>
      <w:r w:rsidRPr="00F07B21">
        <w:rPr>
          <w:rFonts w:asciiTheme="majorBidi" w:hAnsiTheme="majorBidi" w:cstheme="majorBidi"/>
          <w:sz w:val="24"/>
          <w:szCs w:val="24"/>
          <w:lang w:val="id-ID"/>
        </w:rPr>
        <w:t xml:space="preserve">Internal human problems related to environmental care are a major theme in the environmental crisis discourse. Because humans have varying degrees of understanding and character. Likewise, the appreciation and understanding of the verse </w:t>
      </w:r>
      <w:r w:rsidRPr="00F07B21">
        <w:rPr>
          <w:rFonts w:asciiTheme="majorBidi" w:hAnsiTheme="majorBidi" w:cstheme="majorBidi"/>
          <w:i/>
          <w:iCs/>
          <w:noProof/>
          <w:sz w:val="24"/>
          <w:szCs w:val="24"/>
          <w:lang w:val="id-ID"/>
        </w:rPr>
        <w:t>kauniyah</w:t>
      </w:r>
      <w:r w:rsidRPr="00F07B21">
        <w:rPr>
          <w:rFonts w:asciiTheme="majorBidi" w:hAnsiTheme="majorBidi" w:cstheme="majorBidi"/>
          <w:sz w:val="24"/>
          <w:szCs w:val="24"/>
          <w:lang w:val="id-ID"/>
        </w:rPr>
        <w:t xml:space="preserve"> which should be </w:t>
      </w:r>
      <w:r w:rsidRPr="00F07B21">
        <w:rPr>
          <w:rFonts w:asciiTheme="majorBidi" w:hAnsiTheme="majorBidi" w:cstheme="majorBidi"/>
          <w:i/>
          <w:iCs/>
          <w:noProof/>
          <w:sz w:val="24"/>
          <w:szCs w:val="24"/>
          <w:lang w:val="id-ID"/>
        </w:rPr>
        <w:t>muhasabah</w:t>
      </w:r>
      <w:r w:rsidRPr="00F07B21">
        <w:rPr>
          <w:rFonts w:asciiTheme="majorBidi" w:hAnsiTheme="majorBidi" w:cstheme="majorBidi"/>
          <w:sz w:val="24"/>
          <w:szCs w:val="24"/>
          <w:lang w:val="id-ID"/>
        </w:rPr>
        <w:t xml:space="preserve"> (introspection), that human behavior reflects the state of its environment, is </w:t>
      </w:r>
      <w:r w:rsidRPr="00F07B21">
        <w:rPr>
          <w:rFonts w:asciiTheme="majorBidi" w:hAnsiTheme="majorBidi" w:cstheme="majorBidi"/>
          <w:sz w:val="24"/>
          <w:szCs w:val="24"/>
          <w:lang w:val="id-ID"/>
        </w:rPr>
        <w:lastRenderedPageBreak/>
        <w:t xml:space="preserve">sometimes ruled out. Humans as caliphs (agents of change) on Earth have the duty to maintain and be friendly to both nature and the environment. Green Islam theology is the application of religious doctrine, environmental problems, </w:t>
      </w:r>
      <w:r w:rsidRPr="00F07B21">
        <w:rPr>
          <w:rFonts w:asciiTheme="majorBidi" w:hAnsiTheme="majorBidi" w:cstheme="majorBidi"/>
          <w:noProof/>
          <w:sz w:val="24"/>
          <w:szCs w:val="24"/>
          <w:lang w:val="id-ID"/>
        </w:rPr>
        <w:t>and</w:t>
      </w:r>
      <w:r w:rsidRPr="00F07B21">
        <w:rPr>
          <w:rFonts w:asciiTheme="majorBidi" w:hAnsiTheme="majorBidi" w:cstheme="majorBidi"/>
          <w:sz w:val="24"/>
          <w:szCs w:val="24"/>
          <w:lang w:val="id-ID"/>
        </w:rPr>
        <w:t xml:space="preserve"> individual morality. The three applications form a pattern of managerial systems called </w:t>
      </w:r>
      <w:r w:rsidRPr="00F07B21">
        <w:rPr>
          <w:rFonts w:asciiTheme="majorBidi" w:hAnsiTheme="majorBidi" w:cstheme="majorBidi"/>
          <w:i/>
          <w:iCs/>
          <w:sz w:val="24"/>
          <w:szCs w:val="24"/>
          <w:lang w:val="id-ID"/>
        </w:rPr>
        <w:t>fiqh al-</w:t>
      </w:r>
      <w:r w:rsidRPr="00F07B21">
        <w:rPr>
          <w:rFonts w:asciiTheme="majorBidi" w:hAnsiTheme="majorBidi" w:cstheme="majorBidi"/>
          <w:i/>
          <w:iCs/>
          <w:noProof/>
          <w:sz w:val="24"/>
          <w:szCs w:val="24"/>
          <w:lang w:val="id-ID"/>
        </w:rPr>
        <w:t>bi'ah</w:t>
      </w:r>
      <w:r w:rsidRPr="00F07B21">
        <w:rPr>
          <w:rFonts w:asciiTheme="majorBidi" w:hAnsiTheme="majorBidi" w:cstheme="majorBidi"/>
          <w:sz w:val="24"/>
          <w:szCs w:val="24"/>
          <w:lang w:val="id-ID"/>
        </w:rPr>
        <w:t xml:space="preserve"> (environmental jurisprudence). The pattern of the environmental conservation system not only uses natural </w:t>
      </w:r>
      <w:r w:rsidRPr="00F07B21">
        <w:rPr>
          <w:rFonts w:asciiTheme="majorBidi" w:hAnsiTheme="majorBidi" w:cstheme="majorBidi"/>
          <w:noProof/>
          <w:sz w:val="24"/>
          <w:szCs w:val="24"/>
          <w:lang w:val="id-ID"/>
        </w:rPr>
        <w:t>wealth</w:t>
      </w:r>
      <w:r w:rsidRPr="00F07B21">
        <w:rPr>
          <w:rFonts w:asciiTheme="majorBidi" w:hAnsiTheme="majorBidi" w:cstheme="majorBidi"/>
          <w:sz w:val="24"/>
          <w:szCs w:val="24"/>
          <w:lang w:val="id-ID"/>
        </w:rPr>
        <w:t xml:space="preserve"> but also considers the sustainability of nature so that it can be utilized in the long term. So that the use of natural resources does not lead to exploitative behavior. Because the conservation system has 3 (three) meanings: Conservation, preservation and sustainable use.</w:t>
      </w:r>
      <w:r w:rsidR="00AB19E2">
        <w:rPr>
          <w:rStyle w:val="FootnoteReference"/>
          <w:rFonts w:asciiTheme="majorBidi" w:hAnsiTheme="majorBidi" w:cstheme="majorBidi"/>
          <w:sz w:val="24"/>
          <w:szCs w:val="24"/>
          <w:lang w:val="id-ID"/>
        </w:rPr>
        <w:footnoteReference w:id="7"/>
      </w:r>
    </w:p>
    <w:p w14:paraId="6DD25704" w14:textId="3AD7E06B" w:rsidR="00650C94" w:rsidRDefault="00CC7397" w:rsidP="00650C94">
      <w:pPr>
        <w:tabs>
          <w:tab w:val="left" w:pos="709"/>
        </w:tabs>
        <w:spacing w:after="0" w:line="360" w:lineRule="auto"/>
        <w:ind w:right="-17" w:firstLine="709"/>
        <w:jc w:val="both"/>
        <w:rPr>
          <w:rFonts w:asciiTheme="majorBidi" w:hAnsiTheme="majorBidi" w:cstheme="majorBidi"/>
          <w:sz w:val="24"/>
          <w:szCs w:val="24"/>
          <w:lang w:val="id-ID"/>
        </w:rPr>
      </w:pPr>
      <w:r w:rsidRPr="00F07B21">
        <w:rPr>
          <w:rFonts w:asciiTheme="majorBidi" w:hAnsiTheme="majorBidi" w:cstheme="majorBidi"/>
          <w:sz w:val="24"/>
          <w:szCs w:val="24"/>
          <w:lang w:val="id-ID"/>
        </w:rPr>
        <w:t xml:space="preserve">Green Islam theology which was initiated by KH Masrur Ahmad formed a managerial system of </w:t>
      </w:r>
      <w:r w:rsidRPr="00F07B21">
        <w:rPr>
          <w:rFonts w:asciiTheme="majorBidi" w:hAnsiTheme="majorBidi" w:cstheme="majorBidi"/>
          <w:i/>
          <w:iCs/>
          <w:sz w:val="24"/>
          <w:szCs w:val="24"/>
          <w:lang w:val="id-ID"/>
        </w:rPr>
        <w:t>pesantren</w:t>
      </w:r>
      <w:r w:rsidRPr="00F07B21">
        <w:rPr>
          <w:rFonts w:asciiTheme="majorBidi" w:hAnsiTheme="majorBidi" w:cstheme="majorBidi"/>
          <w:sz w:val="24"/>
          <w:szCs w:val="24"/>
          <w:lang w:val="id-ID"/>
        </w:rPr>
        <w:t xml:space="preserve"> and communities around the slopes of Merapi. KH Masrur Ahmad is concerned about the behavior of people who are haphazard towards nature and the environment. He through the Green Islam theology seeks to improve the behavior patterns of people who have been judged to exceed this limit. In line with KH Masrur Ahmad who offered Green Islam, Lynn White said, "Regarding the ecological crisis which continues to be a problem for mankind, it is necessary to present </w:t>
      </w:r>
      <w:r w:rsidRPr="00F07B21">
        <w:rPr>
          <w:rFonts w:asciiTheme="majorBidi" w:hAnsiTheme="majorBidi" w:cstheme="majorBidi"/>
          <w:i/>
          <w:iCs/>
          <w:sz w:val="24"/>
          <w:szCs w:val="24"/>
          <w:lang w:val="id-ID"/>
        </w:rPr>
        <w:t>New Religion</w:t>
      </w:r>
      <w:r w:rsidRPr="00F07B21">
        <w:rPr>
          <w:rFonts w:asciiTheme="majorBidi" w:hAnsiTheme="majorBidi" w:cstheme="majorBidi"/>
          <w:sz w:val="24"/>
          <w:szCs w:val="24"/>
          <w:lang w:val="id-ID"/>
        </w:rPr>
        <w:t xml:space="preserve"> that is useful for ending all environmental problems."</w:t>
      </w:r>
      <w:r w:rsidR="00AB19E2">
        <w:rPr>
          <w:rStyle w:val="FootnoteReference"/>
          <w:rFonts w:asciiTheme="majorBidi" w:hAnsiTheme="majorBidi" w:cstheme="majorBidi"/>
          <w:sz w:val="24"/>
          <w:szCs w:val="24"/>
          <w:lang w:val="id-ID"/>
        </w:rPr>
        <w:footnoteReference w:id="8"/>
      </w:r>
      <w:r w:rsidR="00AB19E2" w:rsidRPr="00F07B21">
        <w:rPr>
          <w:rFonts w:asciiTheme="majorBidi" w:hAnsiTheme="majorBidi" w:cstheme="majorBidi"/>
          <w:sz w:val="24"/>
          <w:szCs w:val="24"/>
          <w:lang w:val="id-ID"/>
        </w:rPr>
        <w:t xml:space="preserve"> </w:t>
      </w:r>
      <w:r w:rsidRPr="00F07B21">
        <w:rPr>
          <w:rFonts w:asciiTheme="majorBidi" w:hAnsiTheme="majorBidi" w:cstheme="majorBidi"/>
          <w:sz w:val="24"/>
          <w:szCs w:val="24"/>
          <w:lang w:val="id-ID"/>
        </w:rPr>
        <w:t>The new religion in question is a reconstructed religious thought and doctrine so that it can connect with environmental and natural problems. Supporting the White thesis above, Richard Foltz also said, "That Muslims are not serious enough in responding to the problem of environmental damage."</w:t>
      </w:r>
      <w:r w:rsidR="00A10119">
        <w:rPr>
          <w:rStyle w:val="FootnoteReference"/>
          <w:rFonts w:asciiTheme="majorBidi" w:hAnsiTheme="majorBidi" w:cstheme="majorBidi"/>
          <w:sz w:val="24"/>
          <w:szCs w:val="24"/>
          <w:lang w:val="id-ID"/>
        </w:rPr>
        <w:footnoteReference w:id="9"/>
      </w:r>
    </w:p>
    <w:p w14:paraId="078226C1" w14:textId="5C0F637F" w:rsidR="00650C94" w:rsidRDefault="00CC7397" w:rsidP="00650C94">
      <w:pPr>
        <w:tabs>
          <w:tab w:val="left" w:pos="709"/>
        </w:tabs>
        <w:spacing w:after="0" w:line="360" w:lineRule="auto"/>
        <w:ind w:right="-17" w:firstLine="709"/>
        <w:jc w:val="both"/>
        <w:rPr>
          <w:rFonts w:asciiTheme="majorBidi" w:hAnsiTheme="majorBidi" w:cstheme="majorBidi"/>
          <w:sz w:val="24"/>
          <w:szCs w:val="24"/>
          <w:lang w:val="id-ID"/>
        </w:rPr>
      </w:pPr>
      <w:r w:rsidRPr="00F07B21">
        <w:rPr>
          <w:rFonts w:asciiTheme="majorBidi" w:hAnsiTheme="majorBidi" w:cstheme="majorBidi"/>
          <w:sz w:val="24"/>
          <w:szCs w:val="24"/>
          <w:lang w:val="id-ID"/>
        </w:rPr>
        <w:t xml:space="preserve">Pesantren have been known only as non-formal educational institutions that focus on exploring the religious sciences. However, Pesantren Al </w:t>
      </w:r>
      <w:r w:rsidR="00275B57" w:rsidRPr="00F07B21">
        <w:rPr>
          <w:rFonts w:asciiTheme="majorBidi" w:hAnsiTheme="majorBidi" w:cstheme="majorBidi"/>
          <w:sz w:val="24"/>
          <w:szCs w:val="24"/>
          <w:lang w:val="id-ID"/>
        </w:rPr>
        <w:t>Qodir</w:t>
      </w:r>
      <w:r w:rsidRPr="00F07B21">
        <w:rPr>
          <w:rFonts w:asciiTheme="majorBidi" w:hAnsiTheme="majorBidi" w:cstheme="majorBidi"/>
          <w:sz w:val="24"/>
          <w:szCs w:val="24"/>
          <w:lang w:val="id-ID"/>
        </w:rPr>
        <w:t xml:space="preserve"> through Green Islam theology views religion as not just a ritual </w:t>
      </w:r>
      <w:r w:rsidRPr="00F07B21">
        <w:rPr>
          <w:rFonts w:asciiTheme="majorBidi" w:hAnsiTheme="majorBidi" w:cstheme="majorBidi"/>
          <w:noProof/>
          <w:sz w:val="24"/>
          <w:szCs w:val="24"/>
          <w:lang w:val="id-ID"/>
        </w:rPr>
        <w:t>rite</w:t>
      </w:r>
      <w:r w:rsidRPr="00F07B21">
        <w:rPr>
          <w:rFonts w:asciiTheme="majorBidi" w:hAnsiTheme="majorBidi" w:cstheme="majorBidi"/>
          <w:sz w:val="24"/>
          <w:szCs w:val="24"/>
          <w:lang w:val="id-ID"/>
        </w:rPr>
        <w:t xml:space="preserve"> but rather views how religion can be applied in daily life so that relations between individuals and the </w:t>
      </w:r>
      <w:r w:rsidRPr="00F07B21">
        <w:rPr>
          <w:rFonts w:asciiTheme="majorBidi" w:hAnsiTheme="majorBidi" w:cstheme="majorBidi"/>
          <w:noProof/>
          <w:sz w:val="24"/>
          <w:szCs w:val="24"/>
          <w:lang w:val="id-ID"/>
        </w:rPr>
        <w:t>environmental</w:t>
      </w:r>
      <w:r w:rsidRPr="00F07B21">
        <w:rPr>
          <w:rFonts w:asciiTheme="majorBidi" w:hAnsiTheme="majorBidi" w:cstheme="majorBidi"/>
          <w:sz w:val="24"/>
          <w:szCs w:val="24"/>
          <w:lang w:val="id-ID"/>
        </w:rPr>
        <w:t xml:space="preserve"> surroundings can be realized. KH Masrur Ahmad said, "That the problem of theology is not only discussing the dimension of </w:t>
      </w:r>
      <w:r w:rsidRPr="00F07B21">
        <w:rPr>
          <w:rFonts w:asciiTheme="majorBidi" w:hAnsiTheme="majorBidi" w:cstheme="majorBidi"/>
          <w:noProof/>
          <w:sz w:val="24"/>
          <w:szCs w:val="24"/>
          <w:lang w:val="id-ID"/>
        </w:rPr>
        <w:t>divinity</w:t>
      </w:r>
      <w:r w:rsidRPr="00F07B21">
        <w:rPr>
          <w:rFonts w:asciiTheme="majorBidi" w:hAnsiTheme="majorBidi" w:cstheme="majorBidi"/>
          <w:sz w:val="24"/>
          <w:szCs w:val="24"/>
          <w:lang w:val="id-ID"/>
        </w:rPr>
        <w:t xml:space="preserve"> but the issue of the environment and the surrounding environment."</w:t>
      </w:r>
      <w:r w:rsidR="00A10119">
        <w:rPr>
          <w:rStyle w:val="FootnoteReference"/>
          <w:rFonts w:asciiTheme="majorBidi" w:hAnsiTheme="majorBidi" w:cstheme="majorBidi"/>
          <w:sz w:val="24"/>
          <w:szCs w:val="24"/>
          <w:lang w:val="id-ID"/>
        </w:rPr>
        <w:footnoteReference w:id="10"/>
      </w:r>
      <w:r w:rsidRPr="00F07B21">
        <w:rPr>
          <w:rFonts w:asciiTheme="majorBidi" w:hAnsiTheme="majorBidi" w:cstheme="majorBidi"/>
          <w:sz w:val="24"/>
          <w:szCs w:val="24"/>
          <w:lang w:val="id-ID"/>
        </w:rPr>
        <w:t xml:space="preserve"> In the pesantren </w:t>
      </w:r>
      <w:r w:rsidRPr="00F07B21">
        <w:rPr>
          <w:rFonts w:asciiTheme="majorBidi" w:hAnsiTheme="majorBidi" w:cstheme="majorBidi"/>
          <w:noProof/>
          <w:sz w:val="24"/>
          <w:szCs w:val="24"/>
          <w:lang w:val="id-ID"/>
        </w:rPr>
        <w:t>landscape,</w:t>
      </w:r>
      <w:r w:rsidRPr="00F07B21">
        <w:rPr>
          <w:rFonts w:asciiTheme="majorBidi" w:hAnsiTheme="majorBidi" w:cstheme="majorBidi"/>
          <w:sz w:val="24"/>
          <w:szCs w:val="24"/>
          <w:lang w:val="id-ID"/>
        </w:rPr>
        <w:t xml:space="preserve"> there is a leadership hierarchy, the Kiai </w:t>
      </w:r>
      <w:r w:rsidR="00E375A0" w:rsidRPr="00F07B21">
        <w:rPr>
          <w:rFonts w:asciiTheme="majorBidi" w:hAnsiTheme="majorBidi" w:cstheme="majorBidi"/>
          <w:noProof/>
          <w:sz w:val="24"/>
          <w:szCs w:val="24"/>
          <w:lang w:val="id-ID"/>
        </w:rPr>
        <w:t>is</w:t>
      </w:r>
      <w:r w:rsidRPr="00F07B21">
        <w:rPr>
          <w:rFonts w:asciiTheme="majorBidi" w:hAnsiTheme="majorBidi" w:cstheme="majorBidi"/>
          <w:sz w:val="24"/>
          <w:szCs w:val="24"/>
          <w:lang w:val="id-ID"/>
        </w:rPr>
        <w:t xml:space="preserve"> an absolute source of power and authority </w:t>
      </w:r>
      <w:r w:rsidRPr="00F07B21">
        <w:rPr>
          <w:rFonts w:asciiTheme="majorBidi" w:hAnsiTheme="majorBidi" w:cstheme="majorBidi"/>
          <w:sz w:val="24"/>
          <w:szCs w:val="24"/>
          <w:lang w:val="id-ID"/>
        </w:rPr>
        <w:lastRenderedPageBreak/>
        <w:t>in the life and environment of the pesantren.</w:t>
      </w:r>
      <w:r w:rsidR="00ED6DBB">
        <w:rPr>
          <w:rStyle w:val="FootnoteReference"/>
          <w:rFonts w:asciiTheme="majorBidi" w:hAnsiTheme="majorBidi" w:cstheme="majorBidi"/>
          <w:sz w:val="24"/>
          <w:szCs w:val="24"/>
          <w:lang w:val="id-ID"/>
        </w:rPr>
        <w:footnoteReference w:id="11"/>
      </w:r>
      <w:r w:rsidRPr="00F07B21">
        <w:rPr>
          <w:rFonts w:asciiTheme="majorBidi" w:hAnsiTheme="majorBidi" w:cstheme="majorBidi"/>
          <w:sz w:val="24"/>
          <w:szCs w:val="24"/>
          <w:lang w:val="id-ID"/>
        </w:rPr>
        <w:t xml:space="preserve"> Kiai's leadership in pesantren comes from a combination of (tradition) Islamic education and charisma which is obtained or inherited (</w:t>
      </w:r>
      <w:r w:rsidRPr="00F07B21">
        <w:rPr>
          <w:rFonts w:asciiTheme="majorBidi" w:hAnsiTheme="majorBidi" w:cstheme="majorBidi"/>
          <w:noProof/>
          <w:sz w:val="24"/>
          <w:szCs w:val="24"/>
          <w:lang w:val="id-ID"/>
        </w:rPr>
        <w:t>genealogical)</w:t>
      </w:r>
      <w:r w:rsidR="00EF4FAF">
        <w:rPr>
          <w:rStyle w:val="FootnoteReference"/>
          <w:rFonts w:asciiTheme="majorBidi" w:hAnsiTheme="majorBidi" w:cstheme="majorBidi"/>
          <w:noProof/>
          <w:sz w:val="24"/>
          <w:szCs w:val="24"/>
          <w:lang w:val="id-ID"/>
        </w:rPr>
        <w:footnoteReference w:id="12"/>
      </w:r>
      <w:r w:rsidRPr="00F07B21">
        <w:rPr>
          <w:rFonts w:asciiTheme="majorBidi" w:hAnsiTheme="majorBidi" w:cstheme="majorBidi"/>
          <w:noProof/>
          <w:sz w:val="24"/>
          <w:szCs w:val="24"/>
          <w:lang w:val="id-ID"/>
        </w:rPr>
        <w:t xml:space="preserve"> </w:t>
      </w:r>
      <w:r w:rsidRPr="00F07B21">
        <w:rPr>
          <w:rFonts w:asciiTheme="majorBidi" w:hAnsiTheme="majorBidi" w:cstheme="majorBidi"/>
          <w:sz w:val="24"/>
          <w:szCs w:val="24"/>
          <w:lang w:val="id-ID"/>
        </w:rPr>
        <w:t>so that this charismatic leadership has strong persuasion in instilling ideology.</w:t>
      </w:r>
      <w:r w:rsidR="00EF4FAF">
        <w:rPr>
          <w:rStyle w:val="FootnoteReference"/>
          <w:rFonts w:asciiTheme="majorBidi" w:hAnsiTheme="majorBidi" w:cstheme="majorBidi"/>
          <w:sz w:val="24"/>
          <w:szCs w:val="24"/>
          <w:lang w:val="id-ID"/>
        </w:rPr>
        <w:footnoteReference w:id="13"/>
      </w:r>
      <w:r w:rsidRPr="00F07B21">
        <w:rPr>
          <w:rFonts w:asciiTheme="majorBidi" w:hAnsiTheme="majorBidi" w:cstheme="majorBidi"/>
          <w:sz w:val="24"/>
          <w:szCs w:val="24"/>
          <w:lang w:val="id-ID"/>
        </w:rPr>
        <w:t xml:space="preserve"> Thus, the doctrine of Green Islam can easily be accepted and applied in activities initiated by pesantren Al </w:t>
      </w:r>
      <w:r w:rsidR="00275B57" w:rsidRPr="00F07B21">
        <w:rPr>
          <w:rFonts w:asciiTheme="majorBidi" w:hAnsiTheme="majorBidi" w:cstheme="majorBidi"/>
          <w:sz w:val="24"/>
          <w:szCs w:val="24"/>
          <w:lang w:val="id-ID"/>
        </w:rPr>
        <w:t>Qodir</w:t>
      </w:r>
      <w:r w:rsidRPr="00F07B21">
        <w:rPr>
          <w:rFonts w:asciiTheme="majorBidi" w:hAnsiTheme="majorBidi" w:cstheme="majorBidi"/>
          <w:sz w:val="24"/>
          <w:szCs w:val="24"/>
          <w:lang w:val="id-ID"/>
        </w:rPr>
        <w:t xml:space="preserve">. One of them is the program of </w:t>
      </w:r>
      <w:r w:rsidRPr="00F07B21">
        <w:rPr>
          <w:rFonts w:asciiTheme="majorBidi" w:hAnsiTheme="majorBidi" w:cstheme="majorBidi"/>
          <w:i/>
          <w:iCs/>
          <w:sz w:val="24"/>
          <w:szCs w:val="24"/>
          <w:lang w:val="id-ID"/>
        </w:rPr>
        <w:t>‘Pesantren Peduli Lingkungan</w:t>
      </w:r>
      <w:r w:rsidRPr="00F07B21">
        <w:rPr>
          <w:rFonts w:asciiTheme="majorBidi" w:hAnsiTheme="majorBidi" w:cstheme="majorBidi"/>
          <w:sz w:val="24"/>
          <w:szCs w:val="24"/>
          <w:lang w:val="id-ID"/>
        </w:rPr>
        <w:t xml:space="preserve">', which focuses on environmental conservation programs by inviting local government elements and surrounding communities. The system of cooperation between the pesantren and stakeholders related to the </w:t>
      </w:r>
      <w:r w:rsidRPr="00F07B21">
        <w:rPr>
          <w:rFonts w:asciiTheme="majorBidi" w:hAnsiTheme="majorBidi" w:cstheme="majorBidi"/>
          <w:noProof/>
          <w:sz w:val="24"/>
          <w:szCs w:val="24"/>
          <w:lang w:val="id-ID"/>
        </w:rPr>
        <w:t>program</w:t>
      </w:r>
      <w:r w:rsidRPr="00F07B21">
        <w:rPr>
          <w:rFonts w:asciiTheme="majorBidi" w:hAnsiTheme="majorBidi" w:cstheme="majorBidi"/>
          <w:sz w:val="24"/>
          <w:szCs w:val="24"/>
          <w:lang w:val="id-ID"/>
        </w:rPr>
        <w:t xml:space="preserve"> </w:t>
      </w:r>
      <w:r w:rsidRPr="00F07B21">
        <w:rPr>
          <w:rFonts w:asciiTheme="majorBidi" w:hAnsiTheme="majorBidi" w:cstheme="majorBidi"/>
          <w:noProof/>
          <w:sz w:val="24"/>
          <w:szCs w:val="24"/>
          <w:lang w:val="id-ID"/>
        </w:rPr>
        <w:t>w</w:t>
      </w:r>
      <w:r w:rsidR="00E375A0" w:rsidRPr="00F07B21">
        <w:rPr>
          <w:rFonts w:asciiTheme="majorBidi" w:hAnsiTheme="majorBidi" w:cstheme="majorBidi"/>
          <w:noProof/>
          <w:sz w:val="24"/>
          <w:szCs w:val="24"/>
          <w:lang w:val="id-ID"/>
        </w:rPr>
        <w:t>as</w:t>
      </w:r>
      <w:r w:rsidRPr="00F07B21">
        <w:rPr>
          <w:rFonts w:asciiTheme="majorBidi" w:hAnsiTheme="majorBidi" w:cstheme="majorBidi"/>
          <w:sz w:val="24"/>
          <w:szCs w:val="24"/>
          <w:lang w:val="id-ID"/>
        </w:rPr>
        <w:t xml:space="preserve"> appreciated by many parties.</w:t>
      </w:r>
    </w:p>
    <w:p w14:paraId="0C906996" w14:textId="525C8B65" w:rsidR="00650C94" w:rsidRDefault="00EF4FAF" w:rsidP="00650C94">
      <w:pPr>
        <w:tabs>
          <w:tab w:val="left" w:pos="709"/>
        </w:tabs>
        <w:spacing w:after="0" w:line="360" w:lineRule="auto"/>
        <w:ind w:right="-17" w:firstLine="709"/>
        <w:jc w:val="both"/>
        <w:rPr>
          <w:rFonts w:asciiTheme="majorBidi" w:hAnsiTheme="majorBidi" w:cstheme="majorBidi"/>
          <w:sz w:val="24"/>
          <w:szCs w:val="24"/>
          <w:lang w:val="id-ID"/>
        </w:rPr>
      </w:pPr>
      <w:proofErr w:type="spellStart"/>
      <w:r w:rsidRPr="00EF4FAF">
        <w:rPr>
          <w:rFonts w:asciiTheme="majorBidi" w:hAnsiTheme="majorBidi" w:cstheme="majorBidi"/>
          <w:i/>
          <w:iCs/>
          <w:sz w:val="24"/>
          <w:szCs w:val="24"/>
        </w:rPr>
        <w:t>Dinas</w:t>
      </w:r>
      <w:proofErr w:type="spellEnd"/>
      <w:r w:rsidRPr="00EF4FAF">
        <w:rPr>
          <w:rFonts w:asciiTheme="majorBidi" w:hAnsiTheme="majorBidi" w:cstheme="majorBidi"/>
          <w:i/>
          <w:iCs/>
          <w:sz w:val="24"/>
          <w:szCs w:val="24"/>
        </w:rPr>
        <w:t xml:space="preserve"> </w:t>
      </w:r>
      <w:proofErr w:type="spellStart"/>
      <w:r w:rsidRPr="00EF4FAF">
        <w:rPr>
          <w:rFonts w:asciiTheme="majorBidi" w:hAnsiTheme="majorBidi" w:cstheme="majorBidi"/>
          <w:i/>
          <w:iCs/>
          <w:sz w:val="24"/>
          <w:szCs w:val="24"/>
        </w:rPr>
        <w:t>Lingkungan</w:t>
      </w:r>
      <w:proofErr w:type="spellEnd"/>
      <w:r w:rsidRPr="00EF4FAF">
        <w:rPr>
          <w:rFonts w:asciiTheme="majorBidi" w:hAnsiTheme="majorBidi" w:cstheme="majorBidi"/>
          <w:i/>
          <w:iCs/>
          <w:sz w:val="24"/>
          <w:szCs w:val="24"/>
        </w:rPr>
        <w:t xml:space="preserve"> </w:t>
      </w:r>
      <w:proofErr w:type="spellStart"/>
      <w:r w:rsidRPr="00EF4FAF">
        <w:rPr>
          <w:rFonts w:asciiTheme="majorBidi" w:hAnsiTheme="majorBidi" w:cstheme="majorBidi"/>
          <w:i/>
          <w:iCs/>
          <w:sz w:val="24"/>
          <w:szCs w:val="24"/>
        </w:rPr>
        <w:t>Hidup</w:t>
      </w:r>
      <w:proofErr w:type="spellEnd"/>
      <w:r w:rsidR="00CC7397" w:rsidRPr="00F07B21">
        <w:rPr>
          <w:rFonts w:asciiTheme="majorBidi" w:hAnsiTheme="majorBidi" w:cstheme="majorBidi"/>
          <w:sz w:val="24"/>
          <w:szCs w:val="24"/>
          <w:lang w:val="id-ID"/>
        </w:rPr>
        <w:t xml:space="preserve"> (</w:t>
      </w:r>
      <w:r>
        <w:rPr>
          <w:rFonts w:asciiTheme="majorBidi" w:hAnsiTheme="majorBidi" w:cstheme="majorBidi"/>
          <w:sz w:val="24"/>
          <w:szCs w:val="24"/>
        </w:rPr>
        <w:t>D</w:t>
      </w:r>
      <w:r w:rsidR="00CC7397" w:rsidRPr="00F07B21">
        <w:rPr>
          <w:rFonts w:asciiTheme="majorBidi" w:hAnsiTheme="majorBidi" w:cstheme="majorBidi"/>
          <w:sz w:val="24"/>
          <w:szCs w:val="24"/>
          <w:lang w:val="id-ID"/>
        </w:rPr>
        <w:t>LH)</w:t>
      </w:r>
      <w:r>
        <w:rPr>
          <w:rFonts w:asciiTheme="majorBidi" w:hAnsiTheme="majorBidi" w:cstheme="majorBidi"/>
          <w:sz w:val="24"/>
          <w:szCs w:val="24"/>
        </w:rPr>
        <w:t xml:space="preserve"> Yogyakarta</w:t>
      </w:r>
      <w:r w:rsidR="00CC7397" w:rsidRPr="00F07B21">
        <w:rPr>
          <w:rFonts w:asciiTheme="majorBidi" w:hAnsiTheme="majorBidi" w:cstheme="majorBidi"/>
          <w:sz w:val="24"/>
          <w:szCs w:val="24"/>
          <w:lang w:val="id-ID"/>
        </w:rPr>
        <w:t xml:space="preserve"> even provided assistance in the form of tree seeds to support the forest reforestation program. In addition to concrete actions in the form of tree planting, Green Islam theology also encourages the improvement of individual paradigms related to the environment and nature, by holding an Environmental Management Training of Trainer (ToT), and voluntary Training of Trainers (ToT). Given the location of pesantren Al </w:t>
      </w:r>
      <w:r w:rsidR="00275B57" w:rsidRPr="00F07B21">
        <w:rPr>
          <w:rFonts w:asciiTheme="majorBidi" w:hAnsiTheme="majorBidi" w:cstheme="majorBidi"/>
          <w:sz w:val="24"/>
          <w:szCs w:val="24"/>
          <w:lang w:val="id-ID"/>
        </w:rPr>
        <w:t>Qodir</w:t>
      </w:r>
      <w:r w:rsidR="00CC7397" w:rsidRPr="00F07B21">
        <w:rPr>
          <w:rFonts w:asciiTheme="majorBidi" w:hAnsiTheme="majorBidi" w:cstheme="majorBidi"/>
          <w:sz w:val="24"/>
          <w:szCs w:val="24"/>
          <w:lang w:val="id-ID"/>
        </w:rPr>
        <w:t xml:space="preserve"> on the slopes of Mount Merapi, which is a disaster-prone area. The training held by pesantren Al </w:t>
      </w:r>
      <w:r w:rsidR="00275B57" w:rsidRPr="00F07B21">
        <w:rPr>
          <w:rFonts w:asciiTheme="majorBidi" w:hAnsiTheme="majorBidi" w:cstheme="majorBidi"/>
          <w:sz w:val="24"/>
          <w:szCs w:val="24"/>
          <w:lang w:val="id-ID"/>
        </w:rPr>
        <w:t>Qodir</w:t>
      </w:r>
      <w:r w:rsidR="00CC7397" w:rsidRPr="00F07B21">
        <w:rPr>
          <w:rFonts w:asciiTheme="majorBidi" w:hAnsiTheme="majorBidi" w:cstheme="majorBidi"/>
          <w:sz w:val="24"/>
          <w:szCs w:val="24"/>
          <w:lang w:val="id-ID"/>
        </w:rPr>
        <w:t xml:space="preserve"> was an effort to build an ecological paradigm based on religiosity. K.H Masrur Ahmad as a caregiver of pesantren Al </w:t>
      </w:r>
      <w:r w:rsidR="00275B57" w:rsidRPr="00F07B21">
        <w:rPr>
          <w:rFonts w:asciiTheme="majorBidi" w:hAnsiTheme="majorBidi" w:cstheme="majorBidi"/>
          <w:sz w:val="24"/>
          <w:szCs w:val="24"/>
          <w:lang w:val="id-ID"/>
        </w:rPr>
        <w:t>Qodir</w:t>
      </w:r>
      <w:r w:rsidR="00CC7397" w:rsidRPr="00F07B21">
        <w:rPr>
          <w:rFonts w:asciiTheme="majorBidi" w:hAnsiTheme="majorBidi" w:cstheme="majorBidi"/>
          <w:sz w:val="24"/>
          <w:szCs w:val="24"/>
          <w:lang w:val="id-ID"/>
        </w:rPr>
        <w:t xml:space="preserve"> as well as a drafter of Green Islam theology continues to campaign for the slogan </w:t>
      </w:r>
      <w:r w:rsidR="00CC7397" w:rsidRPr="00F07B21">
        <w:rPr>
          <w:rFonts w:asciiTheme="majorBidi" w:hAnsiTheme="majorBidi" w:cstheme="majorBidi"/>
          <w:i/>
          <w:iCs/>
          <w:sz w:val="24"/>
          <w:szCs w:val="24"/>
          <w:lang w:val="id-ID"/>
        </w:rPr>
        <w:t>'from Nature to Nature</w:t>
      </w:r>
      <w:r w:rsidR="00CC7397" w:rsidRPr="00F07B21">
        <w:rPr>
          <w:rFonts w:asciiTheme="majorBidi" w:hAnsiTheme="majorBidi" w:cstheme="majorBidi"/>
          <w:sz w:val="24"/>
          <w:szCs w:val="24"/>
          <w:lang w:val="id-ID"/>
        </w:rPr>
        <w:t>' on every occasion.</w:t>
      </w:r>
    </w:p>
    <w:p w14:paraId="58632439" w14:textId="7A3CE0FE" w:rsidR="00CC7397" w:rsidRPr="00F07B21" w:rsidRDefault="00CC7397" w:rsidP="00650C94">
      <w:pPr>
        <w:tabs>
          <w:tab w:val="left" w:pos="709"/>
        </w:tabs>
        <w:spacing w:after="0" w:line="360" w:lineRule="auto"/>
        <w:ind w:right="-17" w:firstLine="709"/>
        <w:jc w:val="both"/>
        <w:rPr>
          <w:rFonts w:asciiTheme="majorBidi" w:hAnsiTheme="majorBidi" w:cstheme="majorBidi"/>
          <w:sz w:val="24"/>
          <w:szCs w:val="24"/>
          <w:lang w:val="id-ID"/>
        </w:rPr>
      </w:pPr>
      <w:r w:rsidRPr="00F07B21">
        <w:rPr>
          <w:rFonts w:asciiTheme="majorBidi" w:hAnsiTheme="majorBidi" w:cstheme="majorBidi"/>
          <w:sz w:val="24"/>
          <w:szCs w:val="24"/>
          <w:lang w:val="id-ID"/>
        </w:rPr>
        <w:t xml:space="preserve">In the end, this study would like to answer a number of questions that have been expressed in the elaboration of the above problems as follows. </w:t>
      </w:r>
      <w:r w:rsidRPr="00F07B21">
        <w:rPr>
          <w:rFonts w:asciiTheme="majorBidi" w:hAnsiTheme="majorBidi" w:cstheme="majorBidi"/>
          <w:i/>
          <w:iCs/>
          <w:sz w:val="24"/>
          <w:szCs w:val="24"/>
          <w:lang w:val="id-ID"/>
        </w:rPr>
        <w:t>Firstly</w:t>
      </w:r>
      <w:r w:rsidRPr="00F07B21">
        <w:rPr>
          <w:rFonts w:asciiTheme="majorBidi" w:hAnsiTheme="majorBidi" w:cstheme="majorBidi"/>
          <w:sz w:val="24"/>
          <w:szCs w:val="24"/>
          <w:lang w:val="id-ID"/>
        </w:rPr>
        <w:t xml:space="preserve">, how to implement the concept of Green Islam theology of pesantren Al </w:t>
      </w:r>
      <w:r w:rsidR="00275B57" w:rsidRPr="00F07B21">
        <w:rPr>
          <w:rFonts w:asciiTheme="majorBidi" w:hAnsiTheme="majorBidi" w:cstheme="majorBidi"/>
          <w:sz w:val="24"/>
          <w:szCs w:val="24"/>
          <w:lang w:val="id-ID"/>
        </w:rPr>
        <w:t>Qodir</w:t>
      </w:r>
      <w:r w:rsidRPr="00F07B21">
        <w:rPr>
          <w:rFonts w:asciiTheme="majorBidi" w:hAnsiTheme="majorBidi" w:cstheme="majorBidi"/>
          <w:sz w:val="24"/>
          <w:szCs w:val="24"/>
          <w:lang w:val="id-ID"/>
        </w:rPr>
        <w:t xml:space="preserve"> as a managerial system related to environmental conservation? </w:t>
      </w:r>
      <w:r w:rsidRPr="00F07B21">
        <w:rPr>
          <w:rFonts w:asciiTheme="majorBidi" w:hAnsiTheme="majorBidi" w:cstheme="majorBidi"/>
          <w:i/>
          <w:iCs/>
          <w:sz w:val="24"/>
          <w:szCs w:val="24"/>
          <w:lang w:val="id-ID"/>
        </w:rPr>
        <w:t>Secondly</w:t>
      </w:r>
      <w:r w:rsidRPr="00F07B21">
        <w:rPr>
          <w:rFonts w:asciiTheme="majorBidi" w:hAnsiTheme="majorBidi" w:cstheme="majorBidi"/>
          <w:sz w:val="24"/>
          <w:szCs w:val="24"/>
          <w:lang w:val="id-ID"/>
        </w:rPr>
        <w:t xml:space="preserve">, how do the views of Green Islam theology relate to environmental crisis?, and </w:t>
      </w:r>
      <w:r w:rsidRPr="00F07B21">
        <w:rPr>
          <w:rFonts w:asciiTheme="majorBidi" w:hAnsiTheme="majorBidi" w:cstheme="majorBidi"/>
          <w:i/>
          <w:iCs/>
          <w:sz w:val="24"/>
          <w:szCs w:val="24"/>
          <w:lang w:val="id-ID"/>
        </w:rPr>
        <w:t>Thirdly</w:t>
      </w:r>
      <w:r w:rsidRPr="00F07B21">
        <w:rPr>
          <w:rFonts w:asciiTheme="majorBidi" w:hAnsiTheme="majorBidi" w:cstheme="majorBidi"/>
          <w:sz w:val="24"/>
          <w:szCs w:val="24"/>
          <w:lang w:val="id-ID"/>
        </w:rPr>
        <w:t xml:space="preserve">, what are the factors that encourage of pesantren Al </w:t>
      </w:r>
      <w:r w:rsidR="00275B57" w:rsidRPr="00F07B21">
        <w:rPr>
          <w:rFonts w:asciiTheme="majorBidi" w:hAnsiTheme="majorBidi" w:cstheme="majorBidi"/>
          <w:sz w:val="24"/>
          <w:szCs w:val="24"/>
          <w:lang w:val="id-ID"/>
        </w:rPr>
        <w:t>Qodir</w:t>
      </w:r>
      <w:r w:rsidRPr="00F07B21">
        <w:rPr>
          <w:rFonts w:asciiTheme="majorBidi" w:hAnsiTheme="majorBidi" w:cstheme="majorBidi"/>
          <w:sz w:val="24"/>
          <w:szCs w:val="24"/>
          <w:lang w:val="id-ID"/>
        </w:rPr>
        <w:t xml:space="preserve"> to conduct environmental conservation programs on the slopes of Mount Merapi?. With the formulation of the problem, this study aims to describe how the concept, motivation of Eco-</w:t>
      </w:r>
      <w:r w:rsidRPr="00F07B21">
        <w:rPr>
          <w:rFonts w:asciiTheme="majorBidi" w:hAnsiTheme="majorBidi" w:cstheme="majorBidi"/>
          <w:noProof/>
          <w:sz w:val="24"/>
          <w:szCs w:val="24"/>
          <w:lang w:val="id-ID"/>
        </w:rPr>
        <w:t>Theology</w:t>
      </w:r>
      <w:r w:rsidRPr="00F07B21">
        <w:rPr>
          <w:rFonts w:asciiTheme="majorBidi" w:hAnsiTheme="majorBidi" w:cstheme="majorBidi"/>
          <w:sz w:val="24"/>
          <w:szCs w:val="24"/>
          <w:lang w:val="id-ID"/>
        </w:rPr>
        <w:t xml:space="preserve"> Green Islam of pesantren Al </w:t>
      </w:r>
      <w:r w:rsidR="00275B57" w:rsidRPr="00F07B21">
        <w:rPr>
          <w:rFonts w:asciiTheme="majorBidi" w:hAnsiTheme="majorBidi" w:cstheme="majorBidi"/>
          <w:sz w:val="24"/>
          <w:szCs w:val="24"/>
          <w:lang w:val="id-ID"/>
        </w:rPr>
        <w:t>Qodir</w:t>
      </w:r>
      <w:r w:rsidRPr="00F07B21">
        <w:rPr>
          <w:rFonts w:asciiTheme="majorBidi" w:hAnsiTheme="majorBidi" w:cstheme="majorBidi"/>
          <w:sz w:val="24"/>
          <w:szCs w:val="24"/>
          <w:lang w:val="id-ID"/>
        </w:rPr>
        <w:t xml:space="preserve"> as a managerial system in the context of managing environmental preservation, especially the implementation of Green Islam theology that is closely related to the fundamental teachings of religious texts.</w:t>
      </w:r>
    </w:p>
    <w:p w14:paraId="6E718821" w14:textId="66D17212" w:rsidR="00CC7397" w:rsidRPr="00650C94" w:rsidRDefault="00650C94" w:rsidP="00650C94">
      <w:pPr>
        <w:spacing w:after="0" w:line="360" w:lineRule="auto"/>
        <w:ind w:right="90"/>
        <w:jc w:val="both"/>
        <w:rPr>
          <w:rFonts w:asciiTheme="majorBidi" w:hAnsiTheme="majorBidi" w:cstheme="majorBidi"/>
          <w:b/>
          <w:bCs/>
          <w:sz w:val="24"/>
          <w:szCs w:val="24"/>
          <w:lang w:val="id-ID"/>
        </w:rPr>
      </w:pPr>
      <w:r w:rsidRPr="00650C94">
        <w:rPr>
          <w:rFonts w:asciiTheme="majorBidi" w:hAnsiTheme="majorBidi" w:cstheme="majorBidi"/>
          <w:b/>
          <w:bCs/>
          <w:sz w:val="24"/>
          <w:szCs w:val="24"/>
        </w:rPr>
        <w:t>METHOD</w:t>
      </w:r>
      <w:r>
        <w:rPr>
          <w:rFonts w:asciiTheme="majorBidi" w:hAnsiTheme="majorBidi" w:cstheme="majorBidi"/>
          <w:b/>
          <w:bCs/>
          <w:sz w:val="24"/>
          <w:szCs w:val="24"/>
        </w:rPr>
        <w:t xml:space="preserve"> OF RESEARCH</w:t>
      </w:r>
    </w:p>
    <w:p w14:paraId="18465539" w14:textId="5546C70F" w:rsidR="00650C94" w:rsidRDefault="00CC7397" w:rsidP="00650C94">
      <w:pPr>
        <w:pStyle w:val="ListParagraph"/>
        <w:spacing w:after="0" w:line="360" w:lineRule="auto"/>
        <w:ind w:left="0" w:right="90"/>
        <w:jc w:val="both"/>
        <w:rPr>
          <w:rFonts w:asciiTheme="majorBidi" w:hAnsiTheme="majorBidi" w:cstheme="majorBidi"/>
          <w:sz w:val="24"/>
          <w:szCs w:val="24"/>
          <w:lang w:val="id-ID"/>
        </w:rPr>
      </w:pPr>
      <w:r w:rsidRPr="00F07B21">
        <w:rPr>
          <w:rFonts w:asciiTheme="majorBidi" w:hAnsiTheme="majorBidi" w:cstheme="majorBidi"/>
          <w:sz w:val="24"/>
          <w:szCs w:val="24"/>
          <w:lang w:val="id-ID"/>
        </w:rPr>
        <w:lastRenderedPageBreak/>
        <w:t xml:space="preserve">This research is </w:t>
      </w:r>
      <w:r w:rsidRPr="00F07B21">
        <w:rPr>
          <w:rFonts w:asciiTheme="majorBidi" w:hAnsiTheme="majorBidi" w:cstheme="majorBidi"/>
          <w:noProof/>
          <w:sz w:val="24"/>
          <w:szCs w:val="24"/>
          <w:lang w:val="id-ID"/>
        </w:rPr>
        <w:t>qualitative</w:t>
      </w:r>
      <w:r w:rsidRPr="00F07B21">
        <w:rPr>
          <w:rFonts w:asciiTheme="majorBidi" w:hAnsiTheme="majorBidi" w:cstheme="majorBidi"/>
          <w:sz w:val="24"/>
          <w:szCs w:val="24"/>
          <w:lang w:val="id-ID"/>
        </w:rPr>
        <w:t xml:space="preserve"> research using phenomenology method. Phenomenology views that human behavior is a product of the individual's perspective interpreting his world. Therefore it is necessary to have the ability to relive the thoughts, feelings, motives, and thoughts that are behind a person's actions.</w:t>
      </w:r>
      <w:r w:rsidR="004244F0">
        <w:rPr>
          <w:rStyle w:val="FootnoteReference"/>
          <w:rFonts w:asciiTheme="majorBidi" w:hAnsiTheme="majorBidi" w:cstheme="majorBidi"/>
          <w:sz w:val="24"/>
          <w:szCs w:val="24"/>
          <w:lang w:val="id-ID"/>
        </w:rPr>
        <w:footnoteReference w:id="14"/>
      </w:r>
      <w:r w:rsidRPr="00F07B21">
        <w:rPr>
          <w:rFonts w:asciiTheme="majorBidi" w:hAnsiTheme="majorBidi" w:cstheme="majorBidi"/>
          <w:sz w:val="24"/>
          <w:szCs w:val="24"/>
          <w:lang w:val="id-ID"/>
        </w:rPr>
        <w:t xml:space="preserve"> In this case, Berger classifies human behavior in 3 (three) things: externalization, objectification, and internalization. Thus, this study focuses on the relation of human behavior to its environment, which is based on a constructive mindset in Green Islam theology of pesantren Al </w:t>
      </w:r>
      <w:r w:rsidR="00275B57" w:rsidRPr="00F07B21">
        <w:rPr>
          <w:rFonts w:asciiTheme="majorBidi" w:hAnsiTheme="majorBidi" w:cstheme="majorBidi"/>
          <w:sz w:val="24"/>
          <w:szCs w:val="24"/>
          <w:lang w:val="id-ID"/>
        </w:rPr>
        <w:t>Qodir</w:t>
      </w:r>
      <w:r w:rsidRPr="00F07B21">
        <w:rPr>
          <w:rFonts w:asciiTheme="majorBidi" w:hAnsiTheme="majorBidi" w:cstheme="majorBidi"/>
          <w:sz w:val="24"/>
          <w:szCs w:val="24"/>
          <w:lang w:val="id-ID"/>
        </w:rPr>
        <w:t>. This theology is intended as a managerial system for environmental preservation, which regulates the mindset of the community towards its environment.</w:t>
      </w:r>
    </w:p>
    <w:p w14:paraId="18959835" w14:textId="7C580031" w:rsidR="00CC7397" w:rsidRPr="00F07B21" w:rsidRDefault="00CC7397" w:rsidP="00650C94">
      <w:pPr>
        <w:pStyle w:val="ListParagraph"/>
        <w:spacing w:after="0" w:line="360" w:lineRule="auto"/>
        <w:ind w:left="0" w:right="90" w:firstLine="720"/>
        <w:jc w:val="both"/>
        <w:rPr>
          <w:rFonts w:asciiTheme="majorBidi" w:hAnsiTheme="majorBidi" w:cstheme="majorBidi"/>
          <w:sz w:val="24"/>
          <w:szCs w:val="24"/>
          <w:lang w:val="id-ID"/>
        </w:rPr>
      </w:pPr>
      <w:r w:rsidRPr="00F07B21">
        <w:rPr>
          <w:rFonts w:asciiTheme="majorBidi" w:hAnsiTheme="majorBidi" w:cstheme="majorBidi"/>
          <w:sz w:val="24"/>
          <w:szCs w:val="24"/>
          <w:lang w:val="id-ID"/>
        </w:rPr>
        <w:t>The internalization of Green Islam theology has formed an interesting discourse on Eco-</w:t>
      </w:r>
      <w:r w:rsidRPr="00F07B21">
        <w:rPr>
          <w:rFonts w:asciiTheme="majorBidi" w:hAnsiTheme="majorBidi" w:cstheme="majorBidi"/>
          <w:noProof/>
          <w:sz w:val="24"/>
          <w:szCs w:val="24"/>
          <w:lang w:val="id-ID"/>
        </w:rPr>
        <w:t>Theology</w:t>
      </w:r>
      <w:r w:rsidRPr="00F07B21">
        <w:rPr>
          <w:rFonts w:asciiTheme="majorBidi" w:hAnsiTheme="majorBidi" w:cstheme="majorBidi"/>
          <w:sz w:val="24"/>
          <w:szCs w:val="24"/>
          <w:lang w:val="id-ID"/>
        </w:rPr>
        <w:t xml:space="preserve"> to study, especially the implementation of the eco-theology. Bronfenbrenner classifies individual relations with the environment in 5 (five) systems: </w:t>
      </w:r>
      <w:r w:rsidRPr="00F07B21">
        <w:rPr>
          <w:rFonts w:asciiTheme="majorBidi" w:hAnsiTheme="majorBidi" w:cstheme="majorBidi"/>
          <w:noProof/>
          <w:sz w:val="24"/>
          <w:szCs w:val="24"/>
          <w:lang w:val="id-ID"/>
        </w:rPr>
        <w:t>Microsystems</w:t>
      </w:r>
      <w:r w:rsidRPr="00F07B21">
        <w:rPr>
          <w:rFonts w:asciiTheme="majorBidi" w:hAnsiTheme="majorBidi" w:cstheme="majorBidi"/>
          <w:sz w:val="24"/>
          <w:szCs w:val="24"/>
          <w:lang w:val="id-ID"/>
        </w:rPr>
        <w:t>, mesosystems, ecosystems, macrosystems, and chronosystems.</w:t>
      </w:r>
      <w:r w:rsidR="004244F0">
        <w:rPr>
          <w:rStyle w:val="FootnoteReference"/>
          <w:rFonts w:asciiTheme="majorBidi" w:hAnsiTheme="majorBidi" w:cstheme="majorBidi"/>
          <w:sz w:val="24"/>
          <w:szCs w:val="24"/>
          <w:lang w:val="id-ID"/>
        </w:rPr>
        <w:footnoteReference w:id="15"/>
      </w:r>
      <w:r w:rsidRPr="00F07B21">
        <w:rPr>
          <w:rFonts w:asciiTheme="majorBidi" w:hAnsiTheme="majorBidi" w:cstheme="majorBidi"/>
          <w:sz w:val="24"/>
          <w:szCs w:val="24"/>
          <w:lang w:val="id-ID"/>
        </w:rPr>
        <w:t xml:space="preserve"> The five systems are elastic and can interact interpersonally to the influence of wider culture. Thus the work program and managerial system of pesantren Al </w:t>
      </w:r>
      <w:r w:rsidR="00275B57" w:rsidRPr="00F07B21">
        <w:rPr>
          <w:rFonts w:asciiTheme="majorBidi" w:hAnsiTheme="majorBidi" w:cstheme="majorBidi"/>
          <w:sz w:val="24"/>
          <w:szCs w:val="24"/>
          <w:lang w:val="id-ID"/>
        </w:rPr>
        <w:t>Qodir</w:t>
      </w:r>
      <w:r w:rsidRPr="00F07B21">
        <w:rPr>
          <w:rFonts w:asciiTheme="majorBidi" w:hAnsiTheme="majorBidi" w:cstheme="majorBidi"/>
          <w:sz w:val="24"/>
          <w:szCs w:val="24"/>
          <w:lang w:val="id-ID"/>
        </w:rPr>
        <w:t xml:space="preserve"> are interpretations, understandings, views and perceptions of Green Islam theology about the preservation of the natural environment through environmental conservation, which is realized by considering five (5) systems from </w:t>
      </w:r>
      <w:r w:rsidRPr="00F07B21">
        <w:rPr>
          <w:rFonts w:asciiTheme="majorBidi" w:hAnsiTheme="majorBidi" w:cstheme="majorBidi"/>
          <w:noProof/>
          <w:sz w:val="24"/>
          <w:szCs w:val="24"/>
          <w:lang w:val="id-ID"/>
        </w:rPr>
        <w:t>Bronfenbrenner</w:t>
      </w:r>
      <w:r w:rsidRPr="00F07B21">
        <w:rPr>
          <w:rFonts w:asciiTheme="majorBidi" w:hAnsiTheme="majorBidi" w:cstheme="majorBidi"/>
          <w:sz w:val="24"/>
          <w:szCs w:val="24"/>
          <w:lang w:val="id-ID"/>
        </w:rPr>
        <w:t>.</w:t>
      </w:r>
    </w:p>
    <w:p w14:paraId="3DFCE040" w14:textId="77777777" w:rsidR="00CC7397" w:rsidRPr="00F07B21" w:rsidRDefault="00CC7397" w:rsidP="008305F1">
      <w:pPr>
        <w:spacing w:after="0" w:line="360" w:lineRule="auto"/>
        <w:ind w:right="90" w:firstLine="720"/>
        <w:jc w:val="both"/>
        <w:rPr>
          <w:rFonts w:asciiTheme="majorBidi" w:hAnsiTheme="majorBidi" w:cstheme="majorBidi"/>
          <w:sz w:val="24"/>
          <w:szCs w:val="24"/>
          <w:lang w:val="id-ID"/>
        </w:rPr>
      </w:pPr>
    </w:p>
    <w:p w14:paraId="2933DD87" w14:textId="77777777" w:rsidR="00CC7397" w:rsidRPr="00F07B21" w:rsidRDefault="00CC7397" w:rsidP="008305F1">
      <w:pPr>
        <w:spacing w:after="0" w:line="360" w:lineRule="auto"/>
        <w:ind w:right="90"/>
        <w:jc w:val="center"/>
        <w:rPr>
          <w:rFonts w:asciiTheme="majorBidi" w:hAnsiTheme="majorBidi" w:cstheme="majorBidi"/>
          <w:sz w:val="24"/>
          <w:szCs w:val="24"/>
          <w:lang w:val="id-ID"/>
        </w:rPr>
      </w:pPr>
      <w:r w:rsidRPr="00F07B21">
        <w:rPr>
          <w:rFonts w:asciiTheme="majorBidi" w:hAnsiTheme="majorBidi" w:cstheme="majorBidi"/>
          <w:noProof/>
          <w:sz w:val="24"/>
          <w:szCs w:val="24"/>
        </w:rPr>
        <w:drawing>
          <wp:inline distT="0" distB="0" distL="0" distR="0" wp14:anchorId="647AB882" wp14:editId="53053D40">
            <wp:extent cx="2515870" cy="2260397"/>
            <wp:effectExtent l="0" t="0" r="0" b="6985"/>
            <wp:docPr id="2" name="Picture 2" descr="D:\Seminar, lomba &amp; Jurnal\Konferensi Riau\Referensi\Brofenbenn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Seminar, lomba &amp; Jurnal\Konferensi Riau\Referensi\Brofenbenner.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33415" cy="2276160"/>
                    </a:xfrm>
                    <a:prstGeom prst="rect">
                      <a:avLst/>
                    </a:prstGeom>
                    <a:noFill/>
                    <a:ln>
                      <a:noFill/>
                    </a:ln>
                  </pic:spPr>
                </pic:pic>
              </a:graphicData>
            </a:graphic>
          </wp:inline>
        </w:drawing>
      </w:r>
    </w:p>
    <w:p w14:paraId="45C65B8F" w14:textId="21435C88" w:rsidR="00CC7397" w:rsidRPr="00F07B21" w:rsidRDefault="00CC7397" w:rsidP="008305F1">
      <w:pPr>
        <w:spacing w:after="0" w:line="360" w:lineRule="auto"/>
        <w:ind w:right="90"/>
        <w:rPr>
          <w:rFonts w:asciiTheme="majorBidi" w:hAnsiTheme="majorBidi" w:cstheme="majorBidi"/>
          <w:i/>
          <w:iCs/>
          <w:sz w:val="24"/>
          <w:szCs w:val="24"/>
          <w:lang w:val="id-ID"/>
        </w:rPr>
      </w:pPr>
      <w:r w:rsidRPr="00F07B21">
        <w:rPr>
          <w:rFonts w:asciiTheme="majorBidi" w:hAnsiTheme="majorBidi" w:cstheme="majorBidi"/>
          <w:i/>
          <w:iCs/>
          <w:sz w:val="24"/>
          <w:szCs w:val="24"/>
          <w:lang w:val="id-ID"/>
        </w:rPr>
        <w:lastRenderedPageBreak/>
        <w:t xml:space="preserve">Figure 1: Diagram of 5 (five) ecological systems according to </w:t>
      </w:r>
      <w:r w:rsidRPr="00F07B21">
        <w:rPr>
          <w:rFonts w:asciiTheme="majorBidi" w:hAnsiTheme="majorBidi" w:cstheme="majorBidi"/>
          <w:i/>
          <w:iCs/>
          <w:noProof/>
          <w:sz w:val="24"/>
          <w:szCs w:val="24"/>
          <w:lang w:val="id-ID"/>
        </w:rPr>
        <w:t>Bronfenbrenner</w:t>
      </w:r>
      <w:r w:rsidRPr="00F07B21">
        <w:rPr>
          <w:rFonts w:asciiTheme="majorBidi" w:hAnsiTheme="majorBidi" w:cstheme="majorBidi"/>
          <w:i/>
          <w:iCs/>
          <w:sz w:val="24"/>
          <w:szCs w:val="24"/>
          <w:lang w:val="id-ID"/>
        </w:rPr>
        <w:t>.</w:t>
      </w:r>
      <w:r w:rsidR="004244F0">
        <w:rPr>
          <w:rStyle w:val="FootnoteReference"/>
          <w:rFonts w:asciiTheme="majorBidi" w:hAnsiTheme="majorBidi" w:cstheme="majorBidi"/>
          <w:i/>
          <w:iCs/>
          <w:sz w:val="24"/>
          <w:szCs w:val="24"/>
          <w:lang w:val="id-ID"/>
        </w:rPr>
        <w:footnoteReference w:id="16"/>
      </w:r>
    </w:p>
    <w:p w14:paraId="65B35CC8" w14:textId="77777777" w:rsidR="00CC7397" w:rsidRPr="00F07B21" w:rsidRDefault="00CC7397" w:rsidP="008305F1">
      <w:pPr>
        <w:spacing w:after="0" w:line="360" w:lineRule="auto"/>
        <w:ind w:right="90"/>
        <w:rPr>
          <w:rFonts w:asciiTheme="majorBidi" w:hAnsiTheme="majorBidi" w:cstheme="majorBidi"/>
          <w:b/>
          <w:bCs/>
          <w:sz w:val="24"/>
          <w:szCs w:val="24"/>
          <w:lang w:val="id-ID"/>
        </w:rPr>
      </w:pPr>
    </w:p>
    <w:p w14:paraId="192E665B" w14:textId="63C24C3D" w:rsidR="00B13F87" w:rsidRDefault="00CC7397" w:rsidP="00B13F87">
      <w:pPr>
        <w:spacing w:after="0" w:line="360" w:lineRule="auto"/>
        <w:ind w:right="90" w:firstLine="720"/>
        <w:jc w:val="both"/>
        <w:rPr>
          <w:rFonts w:asciiTheme="majorBidi" w:hAnsiTheme="majorBidi" w:cstheme="majorBidi"/>
          <w:sz w:val="24"/>
          <w:szCs w:val="24"/>
          <w:lang w:val="id-ID"/>
        </w:rPr>
      </w:pPr>
      <w:r w:rsidRPr="00F07B21">
        <w:rPr>
          <w:rFonts w:asciiTheme="majorBidi" w:hAnsiTheme="majorBidi" w:cstheme="majorBidi"/>
          <w:sz w:val="24"/>
          <w:szCs w:val="24"/>
          <w:lang w:val="id-ID"/>
        </w:rPr>
        <w:t xml:space="preserve">The location of this research was conducted in the Al </w:t>
      </w:r>
      <w:r w:rsidR="00275B57" w:rsidRPr="00F07B21">
        <w:rPr>
          <w:rFonts w:asciiTheme="majorBidi" w:hAnsiTheme="majorBidi" w:cstheme="majorBidi"/>
          <w:sz w:val="24"/>
          <w:szCs w:val="24"/>
          <w:lang w:val="id-ID"/>
        </w:rPr>
        <w:t>Qodir</w:t>
      </w:r>
      <w:r w:rsidRPr="00F07B21">
        <w:rPr>
          <w:rFonts w:asciiTheme="majorBidi" w:hAnsiTheme="majorBidi" w:cstheme="majorBidi"/>
          <w:sz w:val="24"/>
          <w:szCs w:val="24"/>
          <w:lang w:val="id-ID"/>
        </w:rPr>
        <w:t xml:space="preserve"> </w:t>
      </w:r>
      <w:r w:rsidR="00650C94">
        <w:rPr>
          <w:rFonts w:asciiTheme="majorBidi" w:hAnsiTheme="majorBidi" w:cstheme="majorBidi"/>
          <w:sz w:val="24"/>
          <w:szCs w:val="24"/>
          <w:lang w:val="id-ID"/>
        </w:rPr>
        <w:t>Pesantren</w:t>
      </w:r>
      <w:r w:rsidRPr="00F07B21">
        <w:rPr>
          <w:rFonts w:asciiTheme="majorBidi" w:hAnsiTheme="majorBidi" w:cstheme="majorBidi"/>
          <w:sz w:val="24"/>
          <w:szCs w:val="24"/>
          <w:lang w:val="id-ID"/>
        </w:rPr>
        <w:t xml:space="preserve"> in Wukirsari Village, Cangkringan Sleman, Yogyakarta, and surrounding residents. The research targets chosen were people who were directly involved in environmental conservation programs since the beginning of Green Islam theology introduced by KH. Masrur Ahmad, as </w:t>
      </w:r>
      <w:r w:rsidRPr="00F07B21">
        <w:rPr>
          <w:rFonts w:asciiTheme="majorBidi" w:hAnsiTheme="majorBidi" w:cstheme="majorBidi"/>
          <w:noProof/>
          <w:sz w:val="24"/>
          <w:szCs w:val="24"/>
          <w:lang w:val="id-ID"/>
        </w:rPr>
        <w:t>a pesantren</w:t>
      </w:r>
      <w:r w:rsidRPr="00F07B21">
        <w:rPr>
          <w:rFonts w:asciiTheme="majorBidi" w:hAnsiTheme="majorBidi" w:cstheme="majorBidi"/>
          <w:sz w:val="24"/>
          <w:szCs w:val="24"/>
          <w:lang w:val="id-ID"/>
        </w:rPr>
        <w:t xml:space="preserve"> Al </w:t>
      </w:r>
      <w:r w:rsidR="00275B57" w:rsidRPr="00F07B21">
        <w:rPr>
          <w:rFonts w:asciiTheme="majorBidi" w:hAnsiTheme="majorBidi" w:cstheme="majorBidi"/>
          <w:sz w:val="24"/>
          <w:szCs w:val="24"/>
          <w:lang w:val="id-ID"/>
        </w:rPr>
        <w:t>Qodir</w:t>
      </w:r>
      <w:r w:rsidRPr="00F07B21">
        <w:rPr>
          <w:rFonts w:asciiTheme="majorBidi" w:hAnsiTheme="majorBidi" w:cstheme="majorBidi"/>
          <w:sz w:val="24"/>
          <w:szCs w:val="24"/>
          <w:lang w:val="id-ID"/>
        </w:rPr>
        <w:t xml:space="preserve"> caregiver. The related parties are pesantren caregivers, </w:t>
      </w:r>
      <w:r w:rsidRPr="00F07B21">
        <w:rPr>
          <w:rFonts w:asciiTheme="majorBidi" w:hAnsiTheme="majorBidi" w:cstheme="majorBidi"/>
          <w:i/>
          <w:iCs/>
          <w:sz w:val="24"/>
          <w:szCs w:val="24"/>
          <w:lang w:val="id-ID"/>
        </w:rPr>
        <w:t>pesantren</w:t>
      </w:r>
      <w:r w:rsidRPr="00F07B21">
        <w:rPr>
          <w:rFonts w:asciiTheme="majorBidi" w:hAnsiTheme="majorBidi" w:cstheme="majorBidi"/>
          <w:sz w:val="24"/>
          <w:szCs w:val="24"/>
          <w:lang w:val="id-ID"/>
        </w:rPr>
        <w:t xml:space="preserve">, management teams, </w:t>
      </w:r>
      <w:r w:rsidRPr="00F07B21">
        <w:rPr>
          <w:rFonts w:asciiTheme="majorBidi" w:hAnsiTheme="majorBidi" w:cstheme="majorBidi"/>
          <w:i/>
          <w:iCs/>
          <w:noProof/>
          <w:sz w:val="24"/>
          <w:szCs w:val="24"/>
          <w:lang w:val="id-ID"/>
        </w:rPr>
        <w:t>santri</w:t>
      </w:r>
      <w:r w:rsidRPr="00F07B21">
        <w:rPr>
          <w:rFonts w:asciiTheme="majorBidi" w:hAnsiTheme="majorBidi" w:cstheme="majorBidi"/>
          <w:sz w:val="24"/>
          <w:szCs w:val="24"/>
          <w:lang w:val="id-ID"/>
        </w:rPr>
        <w:t>, other strategic stakeholders.</w:t>
      </w:r>
    </w:p>
    <w:p w14:paraId="3F6DEABB" w14:textId="64CFF672" w:rsidR="00CC7397" w:rsidRPr="00F07B21" w:rsidRDefault="00CC7397" w:rsidP="00B13F87">
      <w:pPr>
        <w:spacing w:after="0" w:line="360" w:lineRule="auto"/>
        <w:ind w:right="90" w:firstLine="720"/>
        <w:jc w:val="both"/>
        <w:rPr>
          <w:rFonts w:asciiTheme="majorBidi" w:hAnsiTheme="majorBidi" w:cstheme="majorBidi"/>
          <w:sz w:val="24"/>
          <w:szCs w:val="24"/>
          <w:lang w:val="id-ID"/>
        </w:rPr>
      </w:pPr>
      <w:r w:rsidRPr="00F07B21">
        <w:rPr>
          <w:rFonts w:asciiTheme="majorBidi" w:hAnsiTheme="majorBidi" w:cstheme="majorBidi"/>
          <w:sz w:val="24"/>
          <w:szCs w:val="24"/>
          <w:lang w:val="id-ID"/>
        </w:rPr>
        <w:t>The technique of data collection is done by interview, observation, and documentation.</w:t>
      </w:r>
      <w:r w:rsidRPr="00F07B21">
        <w:rPr>
          <w:rFonts w:asciiTheme="majorBidi" w:hAnsiTheme="majorBidi" w:cstheme="majorBidi"/>
          <w:sz w:val="24"/>
          <w:szCs w:val="24"/>
        </w:rPr>
        <w:t xml:space="preserve"> </w:t>
      </w:r>
      <w:r w:rsidRPr="00F07B21">
        <w:rPr>
          <w:rFonts w:asciiTheme="majorBidi" w:hAnsiTheme="majorBidi" w:cstheme="majorBidi"/>
          <w:sz w:val="24"/>
          <w:szCs w:val="24"/>
          <w:lang w:val="id-ID"/>
        </w:rPr>
        <w:t xml:space="preserve">While the data analysis used in this study is data analysis using phenomenology </w:t>
      </w:r>
      <w:r w:rsidRPr="00F07B21">
        <w:rPr>
          <w:rFonts w:asciiTheme="majorBidi" w:hAnsiTheme="majorBidi" w:cstheme="majorBidi"/>
          <w:noProof/>
          <w:sz w:val="24"/>
          <w:szCs w:val="24"/>
          <w:lang w:val="id-ID"/>
        </w:rPr>
        <w:t>methods</w:t>
      </w:r>
      <w:r w:rsidRPr="00F07B21">
        <w:rPr>
          <w:rFonts w:asciiTheme="majorBidi" w:hAnsiTheme="majorBidi" w:cstheme="majorBidi"/>
          <w:sz w:val="24"/>
          <w:szCs w:val="24"/>
          <w:lang w:val="id-ID"/>
        </w:rPr>
        <w:t xml:space="preserve"> and supported by a thesis from </w:t>
      </w:r>
      <w:r w:rsidRPr="00F07B21">
        <w:rPr>
          <w:rFonts w:asciiTheme="majorBidi" w:hAnsiTheme="majorBidi" w:cstheme="majorBidi"/>
          <w:noProof/>
          <w:sz w:val="24"/>
          <w:szCs w:val="24"/>
          <w:lang w:val="id-ID"/>
        </w:rPr>
        <w:t>Bronfenbrenner</w:t>
      </w:r>
      <w:r w:rsidRPr="00F07B21">
        <w:rPr>
          <w:rFonts w:asciiTheme="majorBidi" w:hAnsiTheme="majorBidi" w:cstheme="majorBidi"/>
          <w:sz w:val="24"/>
          <w:szCs w:val="24"/>
          <w:lang w:val="id-ID"/>
        </w:rPr>
        <w:t xml:space="preserve"> about environmental and individual interactions. The steps are as follows;</w:t>
      </w:r>
    </w:p>
    <w:p w14:paraId="76D2CDC4" w14:textId="77777777" w:rsidR="00CC7397" w:rsidRPr="00F07B21" w:rsidRDefault="00CC7397" w:rsidP="008305F1">
      <w:pPr>
        <w:pStyle w:val="ListParagraph"/>
        <w:numPr>
          <w:ilvl w:val="0"/>
          <w:numId w:val="2"/>
        </w:numPr>
        <w:spacing w:after="0" w:line="360" w:lineRule="auto"/>
        <w:ind w:left="720" w:right="90"/>
        <w:jc w:val="both"/>
        <w:rPr>
          <w:rFonts w:asciiTheme="majorBidi" w:hAnsiTheme="majorBidi" w:cstheme="majorBidi"/>
          <w:sz w:val="24"/>
          <w:szCs w:val="24"/>
          <w:lang w:val="id-ID"/>
        </w:rPr>
      </w:pPr>
      <w:r w:rsidRPr="00F07B21">
        <w:rPr>
          <w:rFonts w:asciiTheme="majorBidi" w:hAnsiTheme="majorBidi" w:cstheme="majorBidi"/>
          <w:sz w:val="24"/>
          <w:szCs w:val="24"/>
          <w:lang w:val="id-ID"/>
        </w:rPr>
        <w:t>Reread all descriptions of learning outcomes in the field (active observation and documentation) to get an understanding in the context of the research study.</w:t>
      </w:r>
    </w:p>
    <w:p w14:paraId="102CBD23" w14:textId="77777777" w:rsidR="00CC7397" w:rsidRPr="00F07B21" w:rsidRDefault="00CC7397" w:rsidP="008305F1">
      <w:pPr>
        <w:pStyle w:val="ListParagraph"/>
        <w:numPr>
          <w:ilvl w:val="0"/>
          <w:numId w:val="2"/>
        </w:numPr>
        <w:spacing w:after="0" w:line="360" w:lineRule="auto"/>
        <w:ind w:left="720" w:right="90"/>
        <w:jc w:val="both"/>
        <w:rPr>
          <w:rFonts w:asciiTheme="majorBidi" w:hAnsiTheme="majorBidi" w:cstheme="majorBidi"/>
          <w:sz w:val="24"/>
          <w:szCs w:val="24"/>
          <w:lang w:val="id-ID"/>
        </w:rPr>
      </w:pPr>
      <w:r w:rsidRPr="00F07B21">
        <w:rPr>
          <w:rFonts w:asciiTheme="majorBidi" w:hAnsiTheme="majorBidi" w:cstheme="majorBidi"/>
          <w:sz w:val="24"/>
          <w:szCs w:val="24"/>
          <w:lang w:val="id-ID"/>
        </w:rPr>
        <w:t>An examination of the description of the results of field observations) results of active observation and documentation), more slowly, carefully, and eliminating each time finding something irrelevant.</w:t>
      </w:r>
    </w:p>
    <w:p w14:paraId="1F608E9B" w14:textId="77777777" w:rsidR="00CC7397" w:rsidRPr="00F07B21" w:rsidRDefault="00CC7397" w:rsidP="008305F1">
      <w:pPr>
        <w:pStyle w:val="ListParagraph"/>
        <w:numPr>
          <w:ilvl w:val="0"/>
          <w:numId w:val="2"/>
        </w:numPr>
        <w:spacing w:after="0" w:line="360" w:lineRule="auto"/>
        <w:ind w:left="720" w:right="90"/>
        <w:jc w:val="both"/>
        <w:rPr>
          <w:rFonts w:asciiTheme="majorBidi" w:hAnsiTheme="majorBidi" w:cstheme="majorBidi"/>
          <w:sz w:val="24"/>
          <w:szCs w:val="24"/>
          <w:lang w:val="id-ID"/>
        </w:rPr>
      </w:pPr>
      <w:r w:rsidRPr="00F07B21">
        <w:rPr>
          <w:rFonts w:asciiTheme="majorBidi" w:hAnsiTheme="majorBidi" w:cstheme="majorBidi"/>
          <w:sz w:val="24"/>
          <w:szCs w:val="24"/>
          <w:lang w:val="id-ID"/>
        </w:rPr>
        <w:t>Look for a series of meaningful units by breaking down all information (from the results of interviews) repeatedly and elaborating on the meaning of each.</w:t>
      </w:r>
    </w:p>
    <w:p w14:paraId="564B8E33" w14:textId="77777777" w:rsidR="00CC7397" w:rsidRPr="00F07B21" w:rsidRDefault="00CC7397" w:rsidP="008305F1">
      <w:pPr>
        <w:pStyle w:val="ListParagraph"/>
        <w:numPr>
          <w:ilvl w:val="0"/>
          <w:numId w:val="2"/>
        </w:numPr>
        <w:spacing w:after="0" w:line="360" w:lineRule="auto"/>
        <w:ind w:left="720" w:right="90"/>
        <w:jc w:val="both"/>
        <w:rPr>
          <w:rFonts w:asciiTheme="majorBidi" w:hAnsiTheme="majorBidi" w:cstheme="majorBidi"/>
          <w:sz w:val="24"/>
          <w:szCs w:val="24"/>
          <w:lang w:val="id-ID"/>
        </w:rPr>
      </w:pPr>
      <w:r w:rsidRPr="00F07B21">
        <w:rPr>
          <w:rFonts w:asciiTheme="majorBidi" w:hAnsiTheme="majorBidi" w:cstheme="majorBidi"/>
          <w:sz w:val="24"/>
          <w:szCs w:val="24"/>
          <w:lang w:val="id-ID"/>
        </w:rPr>
        <w:t>Performing a statement from the results of the interview that has been fixed and raises something essential from the reality that exists.</w:t>
      </w:r>
    </w:p>
    <w:p w14:paraId="2B9B15B7" w14:textId="77777777" w:rsidR="00CC7397" w:rsidRPr="00F07B21" w:rsidRDefault="00CC7397" w:rsidP="008305F1">
      <w:pPr>
        <w:pStyle w:val="ListParagraph"/>
        <w:numPr>
          <w:ilvl w:val="0"/>
          <w:numId w:val="2"/>
        </w:numPr>
        <w:spacing w:after="0" w:line="360" w:lineRule="auto"/>
        <w:ind w:left="720" w:right="90"/>
        <w:jc w:val="both"/>
        <w:rPr>
          <w:rFonts w:asciiTheme="majorBidi" w:hAnsiTheme="majorBidi" w:cstheme="majorBidi"/>
          <w:sz w:val="24"/>
          <w:szCs w:val="24"/>
          <w:lang w:val="id-ID"/>
        </w:rPr>
      </w:pPr>
      <w:r w:rsidRPr="00F07B21">
        <w:rPr>
          <w:rFonts w:asciiTheme="majorBidi" w:hAnsiTheme="majorBidi" w:cstheme="majorBidi"/>
          <w:sz w:val="24"/>
          <w:szCs w:val="24"/>
          <w:lang w:val="id-ID"/>
        </w:rPr>
        <w:t>Synthesize and integrate the understanding obtained (from the results of the description, meaning, and reflection) into a description of the leadership structure.</w:t>
      </w:r>
    </w:p>
    <w:p w14:paraId="779CE97D" w14:textId="77777777" w:rsidR="00CC7397" w:rsidRPr="00F07B21" w:rsidRDefault="00CC7397" w:rsidP="008305F1">
      <w:pPr>
        <w:spacing w:after="0" w:line="360" w:lineRule="auto"/>
        <w:ind w:left="360" w:right="90"/>
        <w:jc w:val="both"/>
        <w:rPr>
          <w:rFonts w:asciiTheme="majorBidi" w:hAnsiTheme="majorBidi" w:cstheme="majorBidi"/>
          <w:sz w:val="24"/>
          <w:szCs w:val="24"/>
          <w:lang w:val="id-ID"/>
        </w:rPr>
      </w:pPr>
    </w:p>
    <w:p w14:paraId="44F5B529" w14:textId="7E27DD72" w:rsidR="00CC7397" w:rsidRPr="00B13F87" w:rsidRDefault="00B13F87" w:rsidP="00B13F87">
      <w:pPr>
        <w:spacing w:after="0" w:line="360" w:lineRule="auto"/>
        <w:ind w:right="90"/>
        <w:rPr>
          <w:rFonts w:asciiTheme="majorBidi" w:hAnsiTheme="majorBidi" w:cstheme="majorBidi"/>
          <w:b/>
          <w:bCs/>
          <w:sz w:val="24"/>
          <w:szCs w:val="24"/>
          <w:lang w:val="id-ID"/>
        </w:rPr>
      </w:pPr>
      <w:r w:rsidRPr="00B13F87">
        <w:rPr>
          <w:rFonts w:asciiTheme="majorBidi" w:hAnsiTheme="majorBidi" w:cstheme="majorBidi"/>
          <w:b/>
          <w:bCs/>
          <w:sz w:val="24"/>
          <w:szCs w:val="24"/>
          <w:lang w:val="id-ID"/>
        </w:rPr>
        <w:t>R</w:t>
      </w:r>
      <w:r w:rsidRPr="00B13F87">
        <w:rPr>
          <w:rFonts w:asciiTheme="majorBidi" w:hAnsiTheme="majorBidi" w:cstheme="majorBidi"/>
          <w:b/>
          <w:bCs/>
          <w:sz w:val="24"/>
          <w:szCs w:val="24"/>
        </w:rPr>
        <w:t>ESULT</w:t>
      </w:r>
      <w:r w:rsidRPr="00B13F87">
        <w:rPr>
          <w:rFonts w:asciiTheme="majorBidi" w:hAnsiTheme="majorBidi" w:cstheme="majorBidi"/>
          <w:b/>
          <w:bCs/>
          <w:sz w:val="24"/>
          <w:szCs w:val="24"/>
          <w:lang w:val="id-ID"/>
        </w:rPr>
        <w:t xml:space="preserve"> </w:t>
      </w:r>
      <w:r w:rsidRPr="00B13F87">
        <w:rPr>
          <w:rFonts w:asciiTheme="majorBidi" w:hAnsiTheme="majorBidi" w:cstheme="majorBidi"/>
          <w:b/>
          <w:bCs/>
          <w:sz w:val="24"/>
          <w:szCs w:val="24"/>
        </w:rPr>
        <w:t>AND</w:t>
      </w:r>
      <w:r w:rsidRPr="00B13F87">
        <w:rPr>
          <w:rFonts w:asciiTheme="majorBidi" w:hAnsiTheme="majorBidi" w:cstheme="majorBidi"/>
          <w:b/>
          <w:bCs/>
          <w:sz w:val="24"/>
          <w:szCs w:val="24"/>
          <w:lang w:val="id-ID"/>
        </w:rPr>
        <w:t xml:space="preserve"> D</w:t>
      </w:r>
      <w:r w:rsidRPr="00B13F87">
        <w:rPr>
          <w:rFonts w:asciiTheme="majorBidi" w:hAnsiTheme="majorBidi" w:cstheme="majorBidi"/>
          <w:b/>
          <w:bCs/>
          <w:sz w:val="24"/>
          <w:szCs w:val="24"/>
        </w:rPr>
        <w:t>ISCUSSION</w:t>
      </w:r>
    </w:p>
    <w:p w14:paraId="2133C5F4" w14:textId="32C62132" w:rsidR="00CC7397" w:rsidRPr="00B13F87" w:rsidRDefault="00B370BD" w:rsidP="0081493D">
      <w:pPr>
        <w:pStyle w:val="ListParagraph"/>
        <w:numPr>
          <w:ilvl w:val="0"/>
          <w:numId w:val="10"/>
        </w:numPr>
        <w:spacing w:after="0" w:line="360" w:lineRule="auto"/>
        <w:ind w:left="426" w:right="90"/>
        <w:rPr>
          <w:rFonts w:asciiTheme="majorBidi" w:hAnsiTheme="majorBidi" w:cstheme="majorBidi"/>
          <w:b/>
          <w:bCs/>
          <w:sz w:val="24"/>
          <w:szCs w:val="24"/>
          <w:lang w:val="id-ID"/>
        </w:rPr>
      </w:pPr>
      <w:r w:rsidRPr="00B13F87">
        <w:rPr>
          <w:rFonts w:asciiTheme="majorBidi" w:hAnsiTheme="majorBidi" w:cstheme="majorBidi"/>
          <w:b/>
          <w:bCs/>
          <w:sz w:val="24"/>
          <w:szCs w:val="24"/>
          <w:lang w:val="id-ID"/>
        </w:rPr>
        <w:t>Green Islam As An Eco-Theological Concept</w:t>
      </w:r>
    </w:p>
    <w:p w14:paraId="6BCBF0F8" w14:textId="44C78290" w:rsidR="0081493D" w:rsidRDefault="00CC7397" w:rsidP="0081493D">
      <w:pPr>
        <w:spacing w:after="0" w:line="360" w:lineRule="auto"/>
        <w:ind w:left="426" w:right="90"/>
        <w:jc w:val="both"/>
        <w:rPr>
          <w:rFonts w:asciiTheme="majorBidi" w:hAnsiTheme="majorBidi" w:cstheme="majorBidi"/>
          <w:sz w:val="24"/>
          <w:szCs w:val="24"/>
          <w:lang w:val="id-ID"/>
        </w:rPr>
      </w:pPr>
      <w:r w:rsidRPr="00F07B21">
        <w:rPr>
          <w:rFonts w:asciiTheme="majorBidi" w:hAnsiTheme="majorBidi" w:cstheme="majorBidi"/>
          <w:sz w:val="24"/>
          <w:szCs w:val="24"/>
          <w:lang w:val="id-ID"/>
        </w:rPr>
        <w:t>In the scientific tradition, the concept of  'theology' is understood as a science that deals with divinity and its characteristics through the logic of formal religions.</w:t>
      </w:r>
      <w:r w:rsidR="004071D9">
        <w:rPr>
          <w:rStyle w:val="FootnoteReference"/>
          <w:rFonts w:asciiTheme="majorBidi" w:hAnsiTheme="majorBidi" w:cstheme="majorBidi"/>
          <w:sz w:val="24"/>
          <w:szCs w:val="24"/>
          <w:lang w:val="id-ID"/>
        </w:rPr>
        <w:footnoteReference w:id="17"/>
      </w:r>
      <w:r w:rsidRPr="00F07B21">
        <w:rPr>
          <w:rFonts w:asciiTheme="majorBidi" w:hAnsiTheme="majorBidi" w:cstheme="majorBidi"/>
          <w:sz w:val="24"/>
          <w:szCs w:val="24"/>
          <w:lang w:val="id-ID"/>
        </w:rPr>
        <w:t xml:space="preserve"> </w:t>
      </w:r>
      <w:r w:rsidRPr="00F07B21">
        <w:rPr>
          <w:rFonts w:asciiTheme="majorBidi" w:hAnsiTheme="majorBidi" w:cstheme="majorBidi"/>
          <w:sz w:val="24"/>
          <w:szCs w:val="24"/>
          <w:lang w:val="id-ID"/>
        </w:rPr>
        <w:lastRenderedPageBreak/>
        <w:t xml:space="preserve">Etymologically, the word theology comes from Greek, </w:t>
      </w:r>
      <w:r w:rsidRPr="00F07B21">
        <w:rPr>
          <w:rFonts w:asciiTheme="majorBidi" w:hAnsiTheme="majorBidi" w:cstheme="majorBidi"/>
          <w:i/>
          <w:iCs/>
          <w:noProof/>
          <w:sz w:val="24"/>
          <w:szCs w:val="24"/>
          <w:lang w:val="id-ID"/>
        </w:rPr>
        <w:t>theologia</w:t>
      </w:r>
      <w:r w:rsidRPr="00F07B21">
        <w:rPr>
          <w:rFonts w:asciiTheme="majorBidi" w:hAnsiTheme="majorBidi" w:cstheme="majorBidi"/>
          <w:sz w:val="24"/>
          <w:szCs w:val="24"/>
          <w:lang w:val="id-ID"/>
        </w:rPr>
        <w:t xml:space="preserve">, which is a combination of </w:t>
      </w:r>
      <w:r w:rsidRPr="00F07B21">
        <w:rPr>
          <w:rFonts w:asciiTheme="majorBidi" w:hAnsiTheme="majorBidi" w:cstheme="majorBidi"/>
          <w:i/>
          <w:iCs/>
          <w:noProof/>
          <w:sz w:val="24"/>
          <w:szCs w:val="24"/>
          <w:lang w:val="id-ID"/>
        </w:rPr>
        <w:t>theos</w:t>
      </w:r>
      <w:r w:rsidRPr="00F07B21">
        <w:rPr>
          <w:rFonts w:asciiTheme="majorBidi" w:hAnsiTheme="majorBidi" w:cstheme="majorBidi"/>
          <w:sz w:val="24"/>
          <w:szCs w:val="24"/>
          <w:lang w:val="id-ID"/>
        </w:rPr>
        <w:t xml:space="preserve"> words, meaning God, and </w:t>
      </w:r>
      <w:r w:rsidRPr="00F07B21">
        <w:rPr>
          <w:rFonts w:asciiTheme="majorBidi" w:hAnsiTheme="majorBidi" w:cstheme="majorBidi"/>
          <w:i/>
          <w:iCs/>
          <w:sz w:val="24"/>
          <w:szCs w:val="24"/>
          <w:lang w:val="id-ID"/>
        </w:rPr>
        <w:t>logos</w:t>
      </w:r>
      <w:r w:rsidRPr="00F07B21">
        <w:rPr>
          <w:rFonts w:asciiTheme="majorBidi" w:hAnsiTheme="majorBidi" w:cstheme="majorBidi"/>
          <w:sz w:val="24"/>
          <w:szCs w:val="24"/>
          <w:lang w:val="id-ID"/>
        </w:rPr>
        <w:t xml:space="preserve">, which means science. In terms of </w:t>
      </w:r>
      <w:r w:rsidRPr="00F07B21">
        <w:rPr>
          <w:rFonts w:asciiTheme="majorBidi" w:hAnsiTheme="majorBidi" w:cstheme="majorBidi"/>
          <w:noProof/>
          <w:sz w:val="24"/>
          <w:szCs w:val="24"/>
          <w:lang w:val="id-ID"/>
        </w:rPr>
        <w:t>terminology</w:t>
      </w:r>
      <w:r w:rsidRPr="00F07B21">
        <w:rPr>
          <w:rFonts w:asciiTheme="majorBidi" w:hAnsiTheme="majorBidi" w:cstheme="majorBidi"/>
          <w:sz w:val="24"/>
          <w:szCs w:val="24"/>
          <w:lang w:val="id-ID"/>
        </w:rPr>
        <w:t xml:space="preserve">, the word theology according to Lorens Bagus, "It is a study of all things related to divinity or religious beliefs. More specifically, it is </w:t>
      </w:r>
      <w:r w:rsidR="00E375A0" w:rsidRPr="00F07B21">
        <w:rPr>
          <w:rFonts w:asciiTheme="majorBidi" w:hAnsiTheme="majorBidi" w:cstheme="majorBidi"/>
          <w:sz w:val="24"/>
          <w:szCs w:val="24"/>
          <w:lang w:val="id-ID"/>
        </w:rPr>
        <w:t xml:space="preserve">a </w:t>
      </w:r>
      <w:r w:rsidRPr="00F07B21">
        <w:rPr>
          <w:rFonts w:asciiTheme="majorBidi" w:hAnsiTheme="majorBidi" w:cstheme="majorBidi"/>
          <w:noProof/>
          <w:sz w:val="24"/>
          <w:szCs w:val="24"/>
          <w:lang w:val="id-ID"/>
        </w:rPr>
        <w:t>doctrine</w:t>
      </w:r>
      <w:r w:rsidRPr="00F07B21">
        <w:rPr>
          <w:rFonts w:asciiTheme="majorBidi" w:hAnsiTheme="majorBidi" w:cstheme="majorBidi"/>
          <w:sz w:val="24"/>
          <w:szCs w:val="24"/>
          <w:lang w:val="id-ID"/>
        </w:rPr>
        <w:t xml:space="preserve"> that is arranged in a concurrent manner about the nature of God, and His relationship with humanity as well as nature/environment.</w:t>
      </w:r>
      <w:r w:rsidR="004071D9">
        <w:rPr>
          <w:rStyle w:val="FootnoteReference"/>
          <w:rFonts w:asciiTheme="majorBidi" w:hAnsiTheme="majorBidi" w:cstheme="majorBidi"/>
          <w:sz w:val="24"/>
          <w:szCs w:val="24"/>
          <w:lang w:val="id-ID"/>
        </w:rPr>
        <w:footnoteReference w:id="18"/>
      </w:r>
      <w:r w:rsidRPr="00F07B21">
        <w:rPr>
          <w:rFonts w:asciiTheme="majorBidi" w:hAnsiTheme="majorBidi" w:cstheme="majorBidi"/>
          <w:sz w:val="24"/>
          <w:szCs w:val="24"/>
          <w:lang w:val="id-ID"/>
        </w:rPr>
        <w:t xml:space="preserve"> In environmental studies, theology is interpreted as a concept of thinking and acting that is connected to 'the Unseen' which creates and regulates both humans and nature. There are 3 (three) components in this theology, namely God, humans, and nature, all three of which are mutually related according to their respective functions and positions. So that theology is a pattern and concept of thinking and acting that is formed and integrated in </w:t>
      </w:r>
      <w:r w:rsidRPr="00F07B21">
        <w:rPr>
          <w:rFonts w:asciiTheme="majorBidi" w:hAnsiTheme="majorBidi" w:cstheme="majorBidi"/>
          <w:noProof/>
          <w:sz w:val="24"/>
          <w:szCs w:val="24"/>
          <w:lang w:val="id-ID"/>
        </w:rPr>
        <w:t>a manner</w:t>
      </w:r>
      <w:r w:rsidRPr="00F07B21">
        <w:rPr>
          <w:rFonts w:asciiTheme="majorBidi" w:hAnsiTheme="majorBidi" w:cstheme="majorBidi"/>
          <w:sz w:val="24"/>
          <w:szCs w:val="24"/>
          <w:lang w:val="id-ID"/>
        </w:rPr>
        <w:t xml:space="preserve"> between the three components. This relationship must be balanced, because if one component is not balanced then what happens is </w:t>
      </w:r>
      <w:r w:rsidRPr="00F07B21">
        <w:rPr>
          <w:rFonts w:asciiTheme="majorBidi" w:hAnsiTheme="majorBidi" w:cstheme="majorBidi"/>
          <w:noProof/>
          <w:sz w:val="24"/>
          <w:szCs w:val="24"/>
          <w:lang w:val="id-ID"/>
        </w:rPr>
        <w:t>limp</w:t>
      </w:r>
      <w:r w:rsidRPr="00F07B21">
        <w:rPr>
          <w:rFonts w:asciiTheme="majorBidi" w:hAnsiTheme="majorBidi" w:cstheme="majorBidi"/>
          <w:sz w:val="24"/>
          <w:szCs w:val="24"/>
          <w:lang w:val="id-ID"/>
        </w:rPr>
        <w:t xml:space="preserve"> and leads to an environmental crisis.</w:t>
      </w:r>
      <w:r w:rsidR="00395FFA">
        <w:rPr>
          <w:rStyle w:val="FootnoteReference"/>
          <w:rFonts w:asciiTheme="majorBidi" w:hAnsiTheme="majorBidi" w:cstheme="majorBidi"/>
          <w:sz w:val="24"/>
          <w:szCs w:val="24"/>
          <w:lang w:val="id-ID"/>
        </w:rPr>
        <w:footnoteReference w:id="19"/>
      </w:r>
    </w:p>
    <w:p w14:paraId="54224FA9" w14:textId="5B1F25F5" w:rsidR="0081493D" w:rsidRDefault="00CC7397" w:rsidP="0081493D">
      <w:pPr>
        <w:spacing w:after="0" w:line="360" w:lineRule="auto"/>
        <w:ind w:left="426" w:right="90" w:firstLine="567"/>
        <w:jc w:val="both"/>
        <w:rPr>
          <w:rFonts w:asciiTheme="majorBidi" w:hAnsiTheme="majorBidi" w:cstheme="majorBidi"/>
          <w:sz w:val="24"/>
          <w:szCs w:val="24"/>
          <w:lang w:val="id-ID"/>
        </w:rPr>
      </w:pPr>
      <w:r w:rsidRPr="00F07B21">
        <w:rPr>
          <w:rFonts w:asciiTheme="majorBidi" w:hAnsiTheme="majorBidi" w:cstheme="majorBidi"/>
          <w:sz w:val="24"/>
          <w:szCs w:val="24"/>
          <w:lang w:val="id-ID"/>
        </w:rPr>
        <w:t xml:space="preserve">The "ecology" in etymology is in the form of two combinations of two words, namely </w:t>
      </w:r>
      <w:r w:rsidRPr="00F07B21">
        <w:rPr>
          <w:rFonts w:asciiTheme="majorBidi" w:hAnsiTheme="majorBidi" w:cstheme="majorBidi"/>
          <w:noProof/>
          <w:sz w:val="24"/>
          <w:szCs w:val="24"/>
          <w:lang w:val="id-ID"/>
        </w:rPr>
        <w:t>oikos</w:t>
      </w:r>
      <w:r w:rsidRPr="00F07B21">
        <w:rPr>
          <w:rFonts w:asciiTheme="majorBidi" w:hAnsiTheme="majorBidi" w:cstheme="majorBidi"/>
          <w:sz w:val="24"/>
          <w:szCs w:val="24"/>
          <w:lang w:val="id-ID"/>
        </w:rPr>
        <w:t xml:space="preserve">, which means household or residence. While the word logos, meaning knowledge or science. So the terminology, the word ecology has a very broad sense. Haeckel defines it as an overall knowledge related to the total relations between organisms </w:t>
      </w:r>
      <w:r w:rsidRPr="007A7278">
        <w:rPr>
          <w:rFonts w:asciiTheme="majorBidi" w:hAnsiTheme="majorBidi" w:cstheme="majorBidi"/>
          <w:sz w:val="24"/>
          <w:szCs w:val="24"/>
          <w:lang w:val="id-ID"/>
        </w:rPr>
        <w:t>and their environment which are both organic and inorganic.</w:t>
      </w:r>
      <w:r w:rsidR="00736D22" w:rsidRPr="007A7278">
        <w:rPr>
          <w:rStyle w:val="FootnoteReference"/>
          <w:rFonts w:asciiTheme="majorBidi" w:hAnsiTheme="majorBidi" w:cstheme="majorBidi"/>
          <w:sz w:val="24"/>
          <w:szCs w:val="24"/>
          <w:lang w:val="id-ID"/>
        </w:rPr>
        <w:footnoteReference w:id="20"/>
      </w:r>
      <w:r w:rsidRPr="007A7278">
        <w:rPr>
          <w:rFonts w:asciiTheme="majorBidi" w:hAnsiTheme="majorBidi" w:cstheme="majorBidi"/>
          <w:sz w:val="24"/>
          <w:szCs w:val="24"/>
          <w:lang w:val="id-ID"/>
        </w:rPr>
        <w:t xml:space="preserve"> Ernst </w:t>
      </w:r>
      <w:r w:rsidRPr="007A7278">
        <w:rPr>
          <w:rFonts w:asciiTheme="majorBidi" w:hAnsiTheme="majorBidi" w:cstheme="majorBidi"/>
          <w:noProof/>
          <w:sz w:val="24"/>
          <w:szCs w:val="24"/>
          <w:lang w:val="id-ID"/>
        </w:rPr>
        <w:t>Haeckel</w:t>
      </w:r>
      <w:r w:rsidRPr="007A7278">
        <w:rPr>
          <w:rFonts w:asciiTheme="majorBidi" w:hAnsiTheme="majorBidi" w:cstheme="majorBidi"/>
          <w:sz w:val="24"/>
          <w:szCs w:val="24"/>
          <w:lang w:val="id-ID"/>
        </w:rPr>
        <w:t xml:space="preserve"> was a German Biologist who first introduced the </w:t>
      </w:r>
      <w:r w:rsidRPr="00F07B21">
        <w:rPr>
          <w:rFonts w:asciiTheme="majorBidi" w:hAnsiTheme="majorBidi" w:cstheme="majorBidi"/>
          <w:sz w:val="24"/>
          <w:szCs w:val="24"/>
          <w:lang w:val="id-ID"/>
        </w:rPr>
        <w:t xml:space="preserve">term ecology in </w:t>
      </w:r>
      <w:r w:rsidRPr="00F07B21">
        <w:rPr>
          <w:rFonts w:asciiTheme="majorBidi" w:hAnsiTheme="majorBidi" w:cstheme="majorBidi"/>
          <w:noProof/>
          <w:sz w:val="24"/>
          <w:szCs w:val="24"/>
          <w:lang w:val="id-ID"/>
        </w:rPr>
        <w:t>1866</w:t>
      </w:r>
      <w:r w:rsidRPr="00F07B21">
        <w:rPr>
          <w:rFonts w:asciiTheme="majorBidi" w:hAnsiTheme="majorBidi" w:cstheme="majorBidi"/>
          <w:sz w:val="24"/>
          <w:szCs w:val="24"/>
          <w:lang w:val="id-ID"/>
        </w:rPr>
        <w:t xml:space="preserve"> after he carried out a comprehensive reading of Darwinism.</w:t>
      </w:r>
      <w:r w:rsidR="007A7278">
        <w:rPr>
          <w:rStyle w:val="FootnoteReference"/>
          <w:rFonts w:asciiTheme="majorBidi" w:hAnsiTheme="majorBidi" w:cstheme="majorBidi"/>
          <w:sz w:val="24"/>
          <w:szCs w:val="24"/>
          <w:lang w:val="id-ID"/>
        </w:rPr>
        <w:footnoteReference w:id="21"/>
      </w:r>
    </w:p>
    <w:p w14:paraId="4B48E478" w14:textId="12158C6A" w:rsidR="0081493D" w:rsidRDefault="00CC7397" w:rsidP="0081493D">
      <w:pPr>
        <w:spacing w:after="0" w:line="360" w:lineRule="auto"/>
        <w:ind w:left="426" w:right="90" w:firstLine="567"/>
        <w:jc w:val="both"/>
        <w:rPr>
          <w:rFonts w:asciiTheme="majorBidi" w:hAnsiTheme="majorBidi" w:cstheme="majorBidi"/>
          <w:sz w:val="24"/>
          <w:szCs w:val="24"/>
          <w:lang w:val="id-ID"/>
        </w:rPr>
      </w:pPr>
      <w:r w:rsidRPr="00F07B21">
        <w:rPr>
          <w:rFonts w:asciiTheme="majorBidi" w:hAnsiTheme="majorBidi" w:cstheme="majorBidi"/>
          <w:sz w:val="24"/>
          <w:szCs w:val="24"/>
          <w:lang w:val="id-ID"/>
        </w:rPr>
        <w:t xml:space="preserve">In the process of developing science and social dynamics, ecological concepts have led to many </w:t>
      </w:r>
      <w:r w:rsidRPr="00F07B21">
        <w:rPr>
          <w:rFonts w:asciiTheme="majorBidi" w:hAnsiTheme="majorBidi" w:cstheme="majorBidi"/>
          <w:noProof/>
          <w:sz w:val="24"/>
          <w:szCs w:val="24"/>
          <w:lang w:val="id-ID"/>
        </w:rPr>
        <w:t>environmental</w:t>
      </w:r>
      <w:r w:rsidRPr="00F07B21">
        <w:rPr>
          <w:rFonts w:asciiTheme="majorBidi" w:hAnsiTheme="majorBidi" w:cstheme="majorBidi"/>
          <w:sz w:val="24"/>
          <w:szCs w:val="24"/>
          <w:lang w:val="id-ID"/>
        </w:rPr>
        <w:t xml:space="preserve"> scientists such as De Bel, William H. Mattews, </w:t>
      </w:r>
      <w:r w:rsidRPr="00F07B21">
        <w:rPr>
          <w:rFonts w:asciiTheme="majorBidi" w:hAnsiTheme="majorBidi" w:cstheme="majorBidi"/>
          <w:noProof/>
          <w:sz w:val="24"/>
          <w:szCs w:val="24"/>
          <w:lang w:val="id-ID"/>
        </w:rPr>
        <w:t>and</w:t>
      </w:r>
      <w:r w:rsidRPr="00F07B21">
        <w:rPr>
          <w:rFonts w:asciiTheme="majorBidi" w:hAnsiTheme="majorBidi" w:cstheme="majorBidi"/>
          <w:sz w:val="24"/>
          <w:szCs w:val="24"/>
          <w:lang w:val="id-ID"/>
        </w:rPr>
        <w:t xml:space="preserve"> Van Bleck. The three ecologists provide different contributions </w:t>
      </w:r>
      <w:r w:rsidR="00E375A0" w:rsidRPr="00F07B21">
        <w:rPr>
          <w:rFonts w:asciiTheme="majorBidi" w:hAnsiTheme="majorBidi" w:cstheme="majorBidi"/>
          <w:noProof/>
          <w:sz w:val="24"/>
          <w:szCs w:val="24"/>
          <w:lang w:val="id-ID"/>
        </w:rPr>
        <w:t>to</w:t>
      </w:r>
      <w:r w:rsidRPr="00F07B21">
        <w:rPr>
          <w:rFonts w:asciiTheme="majorBidi" w:hAnsiTheme="majorBidi" w:cstheme="majorBidi"/>
          <w:sz w:val="24"/>
          <w:szCs w:val="24"/>
          <w:lang w:val="id-ID"/>
        </w:rPr>
        <w:t xml:space="preserve"> </w:t>
      </w:r>
      <w:r w:rsidR="00E375A0" w:rsidRPr="00F07B21">
        <w:rPr>
          <w:rFonts w:asciiTheme="majorBidi" w:hAnsiTheme="majorBidi" w:cstheme="majorBidi"/>
          <w:sz w:val="24"/>
          <w:szCs w:val="24"/>
          <w:lang w:val="id-ID"/>
        </w:rPr>
        <w:t xml:space="preserve">the </w:t>
      </w:r>
      <w:r w:rsidRPr="00F07B21">
        <w:rPr>
          <w:rFonts w:asciiTheme="majorBidi" w:hAnsiTheme="majorBidi" w:cstheme="majorBidi"/>
          <w:noProof/>
          <w:sz w:val="24"/>
          <w:szCs w:val="24"/>
          <w:lang w:val="id-ID"/>
        </w:rPr>
        <w:t>ecological</w:t>
      </w:r>
      <w:r w:rsidRPr="00F07B21">
        <w:rPr>
          <w:rFonts w:asciiTheme="majorBidi" w:hAnsiTheme="majorBidi" w:cstheme="majorBidi"/>
          <w:sz w:val="24"/>
          <w:szCs w:val="24"/>
          <w:lang w:val="id-ID"/>
        </w:rPr>
        <w:t xml:space="preserve"> formulation, especially with regard to the focus of their studies. De Bel, for example, sees that ecology focuses on aspects of natural balance. Whereas William H. Matthews views that ecology focuses on the relationship of living things, both of which are also different from Joseph Van Bleck's view that ecology is an emphasis on the content and activity of relations of </w:t>
      </w:r>
      <w:r w:rsidRPr="00F07B21">
        <w:rPr>
          <w:rFonts w:asciiTheme="majorBidi" w:hAnsiTheme="majorBidi" w:cstheme="majorBidi"/>
          <w:sz w:val="24"/>
          <w:szCs w:val="24"/>
          <w:lang w:val="id-ID"/>
        </w:rPr>
        <w:lastRenderedPageBreak/>
        <w:t>living things.</w:t>
      </w:r>
      <w:r w:rsidR="00181CCC">
        <w:rPr>
          <w:rStyle w:val="FootnoteReference"/>
          <w:rFonts w:asciiTheme="majorBidi" w:hAnsiTheme="majorBidi" w:cstheme="majorBidi"/>
          <w:sz w:val="24"/>
          <w:szCs w:val="24"/>
          <w:lang w:val="id-ID"/>
        </w:rPr>
        <w:footnoteReference w:id="22"/>
      </w:r>
      <w:r w:rsidR="00181CCC">
        <w:rPr>
          <w:rFonts w:asciiTheme="majorBidi" w:hAnsiTheme="majorBidi" w:cstheme="majorBidi"/>
          <w:sz w:val="24"/>
          <w:szCs w:val="24"/>
        </w:rPr>
        <w:t xml:space="preserve"> </w:t>
      </w:r>
      <w:r w:rsidRPr="00F07B21">
        <w:rPr>
          <w:rFonts w:asciiTheme="majorBidi" w:hAnsiTheme="majorBidi" w:cstheme="majorBidi"/>
          <w:sz w:val="24"/>
          <w:szCs w:val="24"/>
          <w:lang w:val="id-ID"/>
        </w:rPr>
        <w:t>The third discourse of the ecologist was revealed by Koesnadi Hardjosoemantri who succeeded in cataloging the definition of ecology as the basis for the birth of environmental governance law.</w:t>
      </w:r>
      <w:r w:rsidR="00181CCC">
        <w:rPr>
          <w:rStyle w:val="FootnoteReference"/>
          <w:rFonts w:asciiTheme="majorBidi" w:hAnsiTheme="majorBidi" w:cstheme="majorBidi"/>
          <w:sz w:val="24"/>
          <w:szCs w:val="24"/>
          <w:lang w:val="id-ID"/>
        </w:rPr>
        <w:footnoteReference w:id="23"/>
      </w:r>
    </w:p>
    <w:p w14:paraId="295E4ECF" w14:textId="77DF4437" w:rsidR="00CC7397" w:rsidRPr="00F07B21" w:rsidRDefault="00CC7397" w:rsidP="0081493D">
      <w:pPr>
        <w:spacing w:after="0" w:line="360" w:lineRule="auto"/>
        <w:ind w:left="426" w:right="90" w:firstLine="567"/>
        <w:jc w:val="both"/>
        <w:rPr>
          <w:rFonts w:asciiTheme="majorBidi" w:hAnsiTheme="majorBidi" w:cstheme="majorBidi"/>
          <w:sz w:val="24"/>
          <w:szCs w:val="24"/>
          <w:lang w:val="id-ID"/>
        </w:rPr>
      </w:pPr>
      <w:r w:rsidRPr="00F07B21">
        <w:rPr>
          <w:rFonts w:asciiTheme="majorBidi" w:hAnsiTheme="majorBidi" w:cstheme="majorBidi"/>
          <w:sz w:val="24"/>
          <w:szCs w:val="24"/>
          <w:lang w:val="id-ID"/>
        </w:rPr>
        <w:t xml:space="preserve">Green Islam theology is a conception of </w:t>
      </w:r>
      <w:r w:rsidRPr="00F07B21">
        <w:rPr>
          <w:rFonts w:asciiTheme="majorBidi" w:hAnsiTheme="majorBidi" w:cstheme="majorBidi"/>
          <w:i/>
          <w:iCs/>
          <w:sz w:val="24"/>
          <w:szCs w:val="24"/>
          <w:lang w:val="id-ID"/>
        </w:rPr>
        <w:t>Islam Ramah</w:t>
      </w:r>
      <w:r w:rsidRPr="00F07B21">
        <w:rPr>
          <w:rFonts w:asciiTheme="majorBidi" w:hAnsiTheme="majorBidi" w:cstheme="majorBidi"/>
          <w:sz w:val="24"/>
          <w:szCs w:val="24"/>
          <w:lang w:val="id-ID"/>
        </w:rPr>
        <w:t xml:space="preserve"> and </w:t>
      </w:r>
      <w:r w:rsidRPr="00F07B21">
        <w:rPr>
          <w:rFonts w:asciiTheme="majorBidi" w:hAnsiTheme="majorBidi" w:cstheme="majorBidi"/>
          <w:i/>
          <w:iCs/>
          <w:sz w:val="24"/>
          <w:szCs w:val="24"/>
          <w:lang w:val="id-ID"/>
        </w:rPr>
        <w:t>Islam Peduli Lingkungan</w:t>
      </w:r>
      <w:r w:rsidRPr="00F07B21">
        <w:rPr>
          <w:rFonts w:asciiTheme="majorBidi" w:hAnsiTheme="majorBidi" w:cstheme="majorBidi"/>
          <w:sz w:val="24"/>
          <w:szCs w:val="24"/>
          <w:lang w:val="id-ID"/>
        </w:rPr>
        <w:t xml:space="preserve"> which was originally introduced by K.H. Masrur Ahmad carers for the pesantren Al </w:t>
      </w:r>
      <w:r w:rsidR="00275B57" w:rsidRPr="00F07B21">
        <w:rPr>
          <w:rFonts w:asciiTheme="majorBidi" w:hAnsiTheme="majorBidi" w:cstheme="majorBidi"/>
          <w:sz w:val="24"/>
          <w:szCs w:val="24"/>
          <w:lang w:val="id-ID"/>
        </w:rPr>
        <w:t>Qodir</w:t>
      </w:r>
      <w:r w:rsidRPr="00F07B21">
        <w:rPr>
          <w:rFonts w:asciiTheme="majorBidi" w:hAnsiTheme="majorBidi" w:cstheme="majorBidi"/>
          <w:sz w:val="24"/>
          <w:szCs w:val="24"/>
          <w:lang w:val="id-ID"/>
        </w:rPr>
        <w:t xml:space="preserve">. KH. Masrur Ahmad views the importance of presenting bridges between religious and environmental interests through mutual relations and interrelation between humans and nature as a form of concern for fellow God's creatures. Religious conservative theology views the divine object and its characteristics to be believed, while the implementation or application of the divine nature that has been studied has not yet fully materialized. The pattern of </w:t>
      </w:r>
      <w:r w:rsidRPr="00F07B21">
        <w:rPr>
          <w:rFonts w:asciiTheme="majorBidi" w:hAnsiTheme="majorBidi" w:cstheme="majorBidi"/>
          <w:i/>
          <w:iCs/>
          <w:sz w:val="24"/>
          <w:szCs w:val="24"/>
          <w:lang w:val="id-ID"/>
        </w:rPr>
        <w:t>bar</w:t>
      </w:r>
      <w:r w:rsidRPr="00F07B21">
        <w:rPr>
          <w:rFonts w:asciiTheme="majorBidi" w:hAnsiTheme="majorBidi" w:cstheme="majorBidi"/>
          <w:i/>
          <w:iCs/>
          <w:sz w:val="24"/>
          <w:szCs w:val="24"/>
        </w:rPr>
        <w:t>-bar</w:t>
      </w:r>
      <w:r w:rsidRPr="00F07B21">
        <w:rPr>
          <w:rFonts w:asciiTheme="majorBidi" w:hAnsiTheme="majorBidi" w:cstheme="majorBidi"/>
          <w:sz w:val="24"/>
          <w:szCs w:val="24"/>
          <w:lang w:val="id-ID"/>
        </w:rPr>
        <w:t xml:space="preserve"> behavior, ignorance, and indifference to the environment/nature is a problem with us today. Environmental problems were born because of a lack of environmental insights that were not comparable to religious insights. Religion teaches kindness, caring, and love for fellow living beings, but the doctrine of religion is not directly proportional to human behavior towards the environment. Among them is the dredging of prolonged natural wealth, without thinking of long-term impacts, and carrying out conservation efforts including from the ecological crisis. In the teachings of religion, especially Islam, the ecological crisis has been discussed in the Qur'an in </w:t>
      </w:r>
      <w:r w:rsidRPr="00F07B21">
        <w:rPr>
          <w:rFonts w:asciiTheme="majorBidi" w:hAnsiTheme="majorBidi" w:cstheme="majorBidi"/>
          <w:noProof/>
          <w:sz w:val="24"/>
          <w:szCs w:val="24"/>
          <w:lang w:val="id-ID"/>
        </w:rPr>
        <w:t>Ar-Rum</w:t>
      </w:r>
      <w:r w:rsidRPr="00F07B21">
        <w:rPr>
          <w:rFonts w:asciiTheme="majorBidi" w:hAnsiTheme="majorBidi" w:cstheme="majorBidi"/>
          <w:sz w:val="24"/>
          <w:szCs w:val="24"/>
          <w:lang w:val="id-ID"/>
        </w:rPr>
        <w:t xml:space="preserve">: 41, as follows: </w:t>
      </w:r>
    </w:p>
    <w:p w14:paraId="2202374A" w14:textId="40976CE5" w:rsidR="00CC7397" w:rsidRPr="00F07B21" w:rsidRDefault="00CC7397" w:rsidP="0081493D">
      <w:pPr>
        <w:spacing w:after="0" w:line="240" w:lineRule="auto"/>
        <w:ind w:left="1170" w:right="810"/>
        <w:jc w:val="both"/>
        <w:rPr>
          <w:rFonts w:asciiTheme="majorBidi" w:hAnsiTheme="majorBidi" w:cstheme="majorBidi"/>
          <w:sz w:val="24"/>
          <w:szCs w:val="24"/>
          <w:lang w:val="id-ID"/>
        </w:rPr>
      </w:pPr>
      <w:r w:rsidRPr="00F07B21">
        <w:rPr>
          <w:rFonts w:asciiTheme="majorBidi" w:hAnsiTheme="majorBidi" w:cstheme="majorBidi"/>
          <w:i/>
          <w:iCs/>
          <w:sz w:val="24"/>
          <w:szCs w:val="24"/>
          <w:lang w:val="id-ID"/>
        </w:rPr>
        <w:t>Corruption has appeared throughout the land and sea by [reason of] what the hands of people have earned so He may let them taste part of [the consequence of] what they have done that perhaps they will return [to righteousness].</w:t>
      </w:r>
      <w:r w:rsidR="0008071A">
        <w:rPr>
          <w:rStyle w:val="FootnoteReference"/>
          <w:rFonts w:asciiTheme="majorBidi" w:hAnsiTheme="majorBidi" w:cstheme="majorBidi"/>
          <w:i/>
          <w:iCs/>
          <w:sz w:val="24"/>
          <w:szCs w:val="24"/>
          <w:lang w:val="id-ID"/>
        </w:rPr>
        <w:footnoteReference w:id="24"/>
      </w:r>
    </w:p>
    <w:p w14:paraId="4A0FCE6D" w14:textId="77777777" w:rsidR="00CC7397" w:rsidRPr="00F07B21" w:rsidRDefault="00CC7397" w:rsidP="008305F1">
      <w:pPr>
        <w:spacing w:after="0" w:line="360" w:lineRule="auto"/>
        <w:ind w:left="1170" w:right="810"/>
        <w:jc w:val="both"/>
        <w:rPr>
          <w:rFonts w:asciiTheme="majorBidi" w:hAnsiTheme="majorBidi" w:cstheme="majorBidi"/>
          <w:sz w:val="24"/>
          <w:szCs w:val="24"/>
          <w:lang w:val="id-ID"/>
        </w:rPr>
      </w:pPr>
    </w:p>
    <w:p w14:paraId="5CCE65C3" w14:textId="5B9D3D62" w:rsidR="0081493D" w:rsidRDefault="00CC7397" w:rsidP="0081493D">
      <w:pPr>
        <w:spacing w:after="0" w:line="360" w:lineRule="auto"/>
        <w:ind w:left="426" w:right="90" w:firstLine="567"/>
        <w:jc w:val="both"/>
        <w:rPr>
          <w:rFonts w:asciiTheme="majorBidi" w:hAnsiTheme="majorBidi" w:cstheme="majorBidi"/>
          <w:sz w:val="24"/>
          <w:szCs w:val="24"/>
          <w:lang w:val="id-ID"/>
        </w:rPr>
      </w:pPr>
      <w:r w:rsidRPr="00F07B21">
        <w:rPr>
          <w:rFonts w:asciiTheme="majorBidi" w:hAnsiTheme="majorBidi" w:cstheme="majorBidi"/>
          <w:sz w:val="24"/>
          <w:szCs w:val="24"/>
          <w:lang w:val="id-ID"/>
        </w:rPr>
        <w:t xml:space="preserve">The Qur'an criticizes the behavior of human facades not only as morally damaged, but also socially, environmentally and all aspects of life. </w:t>
      </w:r>
      <w:r w:rsidR="0008071A">
        <w:rPr>
          <w:rFonts w:asciiTheme="majorBidi" w:hAnsiTheme="majorBidi" w:cstheme="majorBidi"/>
          <w:noProof/>
          <w:sz w:val="24"/>
          <w:szCs w:val="24"/>
        </w:rPr>
        <w:t>E</w:t>
      </w:r>
      <w:r w:rsidRPr="00F07B21">
        <w:rPr>
          <w:rFonts w:asciiTheme="majorBidi" w:hAnsiTheme="majorBidi" w:cstheme="majorBidi"/>
          <w:noProof/>
          <w:sz w:val="24"/>
          <w:szCs w:val="24"/>
          <w:lang w:val="id-ID"/>
        </w:rPr>
        <w:t>nvironmental</w:t>
      </w:r>
      <w:r w:rsidRPr="00F07B21">
        <w:rPr>
          <w:rFonts w:asciiTheme="majorBidi" w:hAnsiTheme="majorBidi" w:cstheme="majorBidi"/>
          <w:sz w:val="24"/>
          <w:szCs w:val="24"/>
          <w:lang w:val="id-ID"/>
        </w:rPr>
        <w:t xml:space="preserve"> damage causes suffering to humans.</w:t>
      </w:r>
      <w:r w:rsidR="0008071A">
        <w:rPr>
          <w:rStyle w:val="FootnoteReference"/>
          <w:rFonts w:asciiTheme="majorBidi" w:hAnsiTheme="majorBidi" w:cstheme="majorBidi"/>
          <w:sz w:val="24"/>
          <w:szCs w:val="24"/>
          <w:lang w:val="id-ID"/>
        </w:rPr>
        <w:footnoteReference w:id="25"/>
      </w:r>
      <w:r w:rsidRPr="00F07B21">
        <w:rPr>
          <w:rFonts w:asciiTheme="majorBidi" w:hAnsiTheme="majorBidi" w:cstheme="majorBidi"/>
          <w:sz w:val="24"/>
          <w:szCs w:val="24"/>
          <w:lang w:val="id-ID"/>
        </w:rPr>
        <w:t xml:space="preserve"> Green Islam theology reconstructs the environmental crisis, social problems, </w:t>
      </w:r>
      <w:r w:rsidRPr="00F07B21">
        <w:rPr>
          <w:rFonts w:asciiTheme="majorBidi" w:hAnsiTheme="majorBidi" w:cstheme="majorBidi"/>
          <w:noProof/>
          <w:sz w:val="24"/>
          <w:szCs w:val="24"/>
          <w:lang w:val="id-ID"/>
        </w:rPr>
        <w:t>and</w:t>
      </w:r>
      <w:r w:rsidRPr="00F07B21">
        <w:rPr>
          <w:rFonts w:asciiTheme="majorBidi" w:hAnsiTheme="majorBidi" w:cstheme="majorBidi"/>
          <w:sz w:val="24"/>
          <w:szCs w:val="24"/>
          <w:lang w:val="id-ID"/>
        </w:rPr>
        <w:t xml:space="preserve"> religious </w:t>
      </w:r>
      <w:r w:rsidRPr="00F07B21">
        <w:rPr>
          <w:rFonts w:asciiTheme="majorBidi" w:hAnsiTheme="majorBidi" w:cstheme="majorBidi"/>
          <w:noProof/>
          <w:sz w:val="24"/>
          <w:szCs w:val="24"/>
          <w:lang w:val="id-ID"/>
        </w:rPr>
        <w:t>doctrine</w:t>
      </w:r>
      <w:r w:rsidRPr="00F07B21">
        <w:rPr>
          <w:rFonts w:asciiTheme="majorBidi" w:hAnsiTheme="majorBidi" w:cstheme="majorBidi"/>
          <w:sz w:val="24"/>
          <w:szCs w:val="24"/>
          <w:lang w:val="id-ID"/>
        </w:rPr>
        <w:t xml:space="preserve"> so that it can be implemented in life in this dynamic </w:t>
      </w:r>
      <w:r w:rsidRPr="00F07B21">
        <w:rPr>
          <w:rFonts w:asciiTheme="majorBidi" w:hAnsiTheme="majorBidi" w:cstheme="majorBidi"/>
          <w:sz w:val="24"/>
          <w:szCs w:val="24"/>
          <w:lang w:val="id-ID"/>
        </w:rPr>
        <w:lastRenderedPageBreak/>
        <w:t xml:space="preserve">world. As a new theology in an effort to answer the problems of the people, the conception of Green Islam is very close to the </w:t>
      </w:r>
      <w:r w:rsidRPr="00F07B21">
        <w:rPr>
          <w:rFonts w:asciiTheme="majorBidi" w:hAnsiTheme="majorBidi" w:cstheme="majorBidi"/>
          <w:noProof/>
          <w:sz w:val="24"/>
          <w:szCs w:val="24"/>
          <w:lang w:val="id-ID"/>
        </w:rPr>
        <w:t>nature</w:t>
      </w:r>
      <w:r w:rsidRPr="00F07B21">
        <w:rPr>
          <w:rFonts w:asciiTheme="majorBidi" w:hAnsiTheme="majorBidi" w:cstheme="majorBidi"/>
          <w:sz w:val="24"/>
          <w:szCs w:val="24"/>
          <w:lang w:val="id-ID"/>
        </w:rPr>
        <w:t xml:space="preserve"> conservation and interrelation systems of humans and nature. Therefore, </w:t>
      </w:r>
      <w:r w:rsidRPr="00F07B21">
        <w:rPr>
          <w:rFonts w:asciiTheme="majorBidi" w:hAnsiTheme="majorBidi" w:cstheme="majorBidi"/>
          <w:noProof/>
          <w:sz w:val="24"/>
          <w:szCs w:val="24"/>
          <w:lang w:val="id-ID"/>
        </w:rPr>
        <w:t>environmental/natural</w:t>
      </w:r>
      <w:r w:rsidRPr="00F07B21">
        <w:rPr>
          <w:rFonts w:asciiTheme="majorBidi" w:hAnsiTheme="majorBidi" w:cstheme="majorBidi"/>
          <w:sz w:val="24"/>
          <w:szCs w:val="24"/>
          <w:lang w:val="id-ID"/>
        </w:rPr>
        <w:t xml:space="preserve"> related discourse becomes the focus of the discussion. The incorporation of the concepts of theology and ecology is the basis for the formation of </w:t>
      </w:r>
      <w:r w:rsidRPr="00F07B21">
        <w:rPr>
          <w:rFonts w:asciiTheme="majorBidi" w:hAnsiTheme="majorBidi" w:cstheme="majorBidi"/>
          <w:noProof/>
          <w:sz w:val="24"/>
          <w:szCs w:val="24"/>
          <w:lang w:val="id-ID"/>
        </w:rPr>
        <w:t>Green</w:t>
      </w:r>
      <w:r w:rsidRPr="00F07B21">
        <w:rPr>
          <w:rFonts w:asciiTheme="majorBidi" w:hAnsiTheme="majorBidi" w:cstheme="majorBidi"/>
          <w:sz w:val="24"/>
          <w:szCs w:val="24"/>
          <w:lang w:val="id-ID"/>
        </w:rPr>
        <w:t xml:space="preserve"> Islam theology.</w:t>
      </w:r>
    </w:p>
    <w:p w14:paraId="254D1C94" w14:textId="25935368" w:rsidR="0081493D" w:rsidRDefault="00E375A0" w:rsidP="0081493D">
      <w:pPr>
        <w:spacing w:after="0" w:line="360" w:lineRule="auto"/>
        <w:ind w:left="426" w:right="90" w:firstLine="567"/>
        <w:jc w:val="both"/>
        <w:rPr>
          <w:rFonts w:asciiTheme="majorBidi" w:hAnsiTheme="majorBidi" w:cstheme="majorBidi"/>
          <w:sz w:val="24"/>
          <w:szCs w:val="24"/>
          <w:lang w:val="id-ID"/>
        </w:rPr>
      </w:pPr>
      <w:r w:rsidRPr="00F07B21">
        <w:rPr>
          <w:rFonts w:asciiTheme="majorBidi" w:hAnsiTheme="majorBidi" w:cstheme="majorBidi"/>
          <w:noProof/>
          <w:sz w:val="24"/>
          <w:szCs w:val="24"/>
          <w:lang w:val="id-ID"/>
        </w:rPr>
        <w:t>The e</w:t>
      </w:r>
      <w:r w:rsidR="00CC7397" w:rsidRPr="00F07B21">
        <w:rPr>
          <w:rFonts w:asciiTheme="majorBidi" w:hAnsiTheme="majorBidi" w:cstheme="majorBidi"/>
          <w:noProof/>
          <w:sz w:val="24"/>
          <w:szCs w:val="24"/>
          <w:lang w:val="id-ID"/>
        </w:rPr>
        <w:t>nvironmental</w:t>
      </w:r>
      <w:r w:rsidR="00CC7397" w:rsidRPr="00F07B21">
        <w:rPr>
          <w:rFonts w:asciiTheme="majorBidi" w:hAnsiTheme="majorBidi" w:cstheme="majorBidi"/>
          <w:sz w:val="24"/>
          <w:szCs w:val="24"/>
          <w:lang w:val="id-ID"/>
        </w:rPr>
        <w:t xml:space="preserve"> crisis occurs because of greedy and greedy behavior in humans. An example is </w:t>
      </w:r>
      <w:r w:rsidRPr="00F07B21">
        <w:rPr>
          <w:rFonts w:asciiTheme="majorBidi" w:hAnsiTheme="majorBidi" w:cstheme="majorBidi"/>
          <w:noProof/>
          <w:sz w:val="24"/>
          <w:szCs w:val="24"/>
          <w:lang w:val="id-ID"/>
        </w:rPr>
        <w:t>a</w:t>
      </w:r>
      <w:r w:rsidR="00CC7397" w:rsidRPr="00F07B21">
        <w:rPr>
          <w:rFonts w:asciiTheme="majorBidi" w:hAnsiTheme="majorBidi" w:cstheme="majorBidi"/>
          <w:noProof/>
          <w:sz w:val="24"/>
          <w:szCs w:val="24"/>
          <w:lang w:val="id-ID"/>
        </w:rPr>
        <w:t>greed</w:t>
      </w:r>
      <w:r w:rsidR="00CC7397" w:rsidRPr="00F07B21">
        <w:rPr>
          <w:rFonts w:asciiTheme="majorBidi" w:hAnsiTheme="majorBidi" w:cstheme="majorBidi"/>
          <w:sz w:val="24"/>
          <w:szCs w:val="24"/>
          <w:lang w:val="id-ID"/>
        </w:rPr>
        <w:t xml:space="preserve"> because of poverty, ignorance and to collect personal wealth. Even clearly E.F Schumacher said, "That the problem of this environmental crisis is seriously related to the humanitarian crisis, with social morality and a crisis of orientation towards God.</w:t>
      </w:r>
      <w:r w:rsidR="0008071A">
        <w:rPr>
          <w:rStyle w:val="FootnoteReference"/>
          <w:rFonts w:asciiTheme="majorBidi" w:hAnsiTheme="majorBidi" w:cstheme="majorBidi"/>
          <w:sz w:val="24"/>
          <w:szCs w:val="24"/>
          <w:lang w:val="id-ID"/>
        </w:rPr>
        <w:footnoteReference w:id="26"/>
      </w:r>
      <w:r w:rsidR="00CC7397" w:rsidRPr="00F07B21">
        <w:rPr>
          <w:rFonts w:asciiTheme="majorBidi" w:hAnsiTheme="majorBidi" w:cstheme="majorBidi"/>
          <w:sz w:val="24"/>
          <w:szCs w:val="24"/>
          <w:lang w:val="id-ID"/>
        </w:rPr>
        <w:t xml:space="preserve"> Thus Green Islam takes on the role of an eco-theological doctrine that seeks to regulate, assist and bridge disintegration between environmental crises, human behavior, </w:t>
      </w:r>
      <w:r w:rsidR="00CC7397" w:rsidRPr="00F07B21">
        <w:rPr>
          <w:rFonts w:asciiTheme="majorBidi" w:hAnsiTheme="majorBidi" w:cstheme="majorBidi"/>
          <w:noProof/>
          <w:sz w:val="24"/>
          <w:szCs w:val="24"/>
          <w:lang w:val="id-ID"/>
        </w:rPr>
        <w:t>and</w:t>
      </w:r>
      <w:r w:rsidR="00CC7397" w:rsidRPr="00F07B21">
        <w:rPr>
          <w:rFonts w:asciiTheme="majorBidi" w:hAnsiTheme="majorBidi" w:cstheme="majorBidi"/>
          <w:sz w:val="24"/>
          <w:szCs w:val="24"/>
          <w:lang w:val="id-ID"/>
        </w:rPr>
        <w:t xml:space="preserve"> religion.</w:t>
      </w:r>
    </w:p>
    <w:p w14:paraId="2820CEA3" w14:textId="567AC5B9" w:rsidR="0081493D" w:rsidRDefault="00CC7397" w:rsidP="0081493D">
      <w:pPr>
        <w:spacing w:after="0" w:line="360" w:lineRule="auto"/>
        <w:ind w:left="426" w:right="90" w:firstLine="567"/>
        <w:jc w:val="both"/>
        <w:rPr>
          <w:rFonts w:asciiTheme="majorBidi" w:hAnsiTheme="majorBidi" w:cstheme="majorBidi"/>
          <w:sz w:val="24"/>
          <w:szCs w:val="24"/>
          <w:lang w:val="id-ID"/>
        </w:rPr>
      </w:pPr>
      <w:r w:rsidRPr="00F07B21">
        <w:rPr>
          <w:rFonts w:asciiTheme="majorBidi" w:hAnsiTheme="majorBidi" w:cstheme="majorBidi"/>
          <w:sz w:val="24"/>
          <w:szCs w:val="24"/>
          <w:lang w:val="id-ID"/>
        </w:rPr>
        <w:t xml:space="preserve">This meeting of two concepts (theology and ecology) is a form of constructive theology that explains the relationship between religion and nature (interrelationship of religion and nature), especially in terms of the environment. The basic understanding of eco-theology is the awareness that </w:t>
      </w:r>
      <w:r w:rsidR="00E375A0" w:rsidRPr="00F07B21">
        <w:rPr>
          <w:rFonts w:asciiTheme="majorBidi" w:hAnsiTheme="majorBidi" w:cstheme="majorBidi"/>
          <w:sz w:val="24"/>
          <w:szCs w:val="24"/>
          <w:lang w:val="id-ID"/>
        </w:rPr>
        <w:t xml:space="preserve">the </w:t>
      </w:r>
      <w:r w:rsidRPr="00F07B21">
        <w:rPr>
          <w:rFonts w:asciiTheme="majorBidi" w:hAnsiTheme="majorBidi" w:cstheme="majorBidi"/>
          <w:noProof/>
          <w:sz w:val="24"/>
          <w:szCs w:val="24"/>
          <w:lang w:val="id-ID"/>
        </w:rPr>
        <w:t>environmental</w:t>
      </w:r>
      <w:r w:rsidRPr="00F07B21">
        <w:rPr>
          <w:rFonts w:asciiTheme="majorBidi" w:hAnsiTheme="majorBidi" w:cstheme="majorBidi"/>
          <w:sz w:val="24"/>
          <w:szCs w:val="24"/>
          <w:lang w:val="id-ID"/>
        </w:rPr>
        <w:t xml:space="preserve"> crisis is not merely a matter of secular nature, but also acute religious problems. Because, everything that happens starts from a false understanding of religion about life and the environment, especially regarding the position of humans, relations, </w:t>
      </w:r>
      <w:r w:rsidRPr="00F07B21">
        <w:rPr>
          <w:rFonts w:asciiTheme="majorBidi" w:hAnsiTheme="majorBidi" w:cstheme="majorBidi"/>
          <w:noProof/>
          <w:sz w:val="24"/>
          <w:szCs w:val="24"/>
          <w:lang w:val="id-ID"/>
        </w:rPr>
        <w:t>and</w:t>
      </w:r>
      <w:r w:rsidRPr="00F07B21">
        <w:rPr>
          <w:rFonts w:asciiTheme="majorBidi" w:hAnsiTheme="majorBidi" w:cstheme="majorBidi"/>
          <w:sz w:val="24"/>
          <w:szCs w:val="24"/>
          <w:lang w:val="id-ID"/>
        </w:rPr>
        <w:t xml:space="preserve"> responsibilities related to the earth, nature and the environment. </w:t>
      </w:r>
      <w:r w:rsidRPr="00F07B21">
        <w:rPr>
          <w:rFonts w:asciiTheme="majorBidi" w:hAnsiTheme="majorBidi" w:cstheme="majorBidi"/>
          <w:noProof/>
          <w:sz w:val="24"/>
          <w:szCs w:val="24"/>
          <w:lang w:val="id-ID"/>
        </w:rPr>
        <w:t>Bronfenbrenner</w:t>
      </w:r>
      <w:r w:rsidRPr="00F07B21">
        <w:rPr>
          <w:rFonts w:asciiTheme="majorBidi" w:hAnsiTheme="majorBidi" w:cstheme="majorBidi"/>
          <w:sz w:val="24"/>
          <w:szCs w:val="24"/>
          <w:lang w:val="id-ID"/>
        </w:rPr>
        <w:t xml:space="preserve"> reinforces that ecology has a focus on </w:t>
      </w:r>
      <w:r w:rsidR="00E375A0" w:rsidRPr="00F07B21">
        <w:rPr>
          <w:rFonts w:asciiTheme="majorBidi" w:hAnsiTheme="majorBidi" w:cstheme="majorBidi"/>
          <w:sz w:val="24"/>
          <w:szCs w:val="24"/>
          <w:lang w:val="id-ID"/>
        </w:rPr>
        <w:t xml:space="preserve">the </w:t>
      </w:r>
      <w:r w:rsidRPr="00F07B21">
        <w:rPr>
          <w:rFonts w:asciiTheme="majorBidi" w:hAnsiTheme="majorBidi" w:cstheme="majorBidi"/>
          <w:noProof/>
          <w:sz w:val="24"/>
          <w:szCs w:val="24"/>
          <w:lang w:val="id-ID"/>
        </w:rPr>
        <w:t>interrelation</w:t>
      </w:r>
      <w:r w:rsidRPr="00F07B21">
        <w:rPr>
          <w:rFonts w:asciiTheme="majorBidi" w:hAnsiTheme="majorBidi" w:cstheme="majorBidi"/>
          <w:sz w:val="24"/>
          <w:szCs w:val="24"/>
          <w:lang w:val="id-ID"/>
        </w:rPr>
        <w:t xml:space="preserve"> between organisms and the environment. The human environment includes biological, psychological, and cultural processes all the time. In the context of Green Islam theology, the </w:t>
      </w:r>
      <w:r w:rsidRPr="00F07B21">
        <w:rPr>
          <w:rFonts w:asciiTheme="majorBidi" w:hAnsiTheme="majorBidi" w:cstheme="majorBidi"/>
          <w:noProof/>
          <w:sz w:val="24"/>
          <w:szCs w:val="24"/>
          <w:lang w:val="id-ID"/>
        </w:rPr>
        <w:t>Bronfenbrenner</w:t>
      </w:r>
      <w:r w:rsidRPr="00F07B21">
        <w:rPr>
          <w:rFonts w:asciiTheme="majorBidi" w:hAnsiTheme="majorBidi" w:cstheme="majorBidi"/>
          <w:sz w:val="24"/>
          <w:szCs w:val="24"/>
          <w:lang w:val="id-ID"/>
        </w:rPr>
        <w:t xml:space="preserve"> mesosystem is more in line with its correlation. Because in the mesosystem, individual experiences, both school experience, religion, family and peers have a fairly strong relation to human behavior towards nature and the environment.</w:t>
      </w:r>
      <w:r w:rsidR="005E41CC">
        <w:rPr>
          <w:rStyle w:val="FootnoteReference"/>
          <w:rFonts w:asciiTheme="majorBidi" w:hAnsiTheme="majorBidi" w:cstheme="majorBidi"/>
          <w:sz w:val="24"/>
          <w:szCs w:val="24"/>
          <w:lang w:val="id-ID"/>
        </w:rPr>
        <w:footnoteReference w:id="27"/>
      </w:r>
    </w:p>
    <w:p w14:paraId="3BC2DADB" w14:textId="46507753" w:rsidR="00CC7397" w:rsidRPr="00166C10" w:rsidRDefault="00CC7397" w:rsidP="0081493D">
      <w:pPr>
        <w:spacing w:after="0" w:line="360" w:lineRule="auto"/>
        <w:ind w:left="426" w:right="90" w:firstLine="567"/>
        <w:jc w:val="both"/>
        <w:rPr>
          <w:rFonts w:asciiTheme="majorBidi" w:hAnsiTheme="majorBidi" w:cstheme="majorBidi"/>
          <w:sz w:val="24"/>
          <w:szCs w:val="24"/>
        </w:rPr>
      </w:pPr>
      <w:r w:rsidRPr="00F07B21">
        <w:rPr>
          <w:rFonts w:asciiTheme="majorBidi" w:hAnsiTheme="majorBidi" w:cstheme="majorBidi"/>
          <w:sz w:val="24"/>
          <w:szCs w:val="24"/>
          <w:lang w:val="id-ID"/>
        </w:rPr>
        <w:t xml:space="preserve">The concept developed by K.H Masrur Ahmad to educate santri and the society of the slopes of Merapi about this environmental insight forms an eco-theological paradigm. Green Islam is an alternative system and an active instrument that combines elements of </w:t>
      </w:r>
      <w:r w:rsidRPr="00F07B21">
        <w:rPr>
          <w:rFonts w:asciiTheme="majorBidi" w:hAnsiTheme="majorBidi" w:cstheme="majorBidi"/>
          <w:sz w:val="24"/>
          <w:szCs w:val="24"/>
          <w:lang w:val="id-ID"/>
        </w:rPr>
        <w:lastRenderedPageBreak/>
        <w:t xml:space="preserve">divinity in every human behavior. Eco-theological discourse developed because of the ecological crisis. Arnold Toynbee concluded that the worldview is </w:t>
      </w:r>
      <w:r w:rsidRPr="00F07B21">
        <w:rPr>
          <w:rFonts w:asciiTheme="majorBidi" w:hAnsiTheme="majorBidi" w:cstheme="majorBidi"/>
          <w:i/>
          <w:iCs/>
          <w:sz w:val="24"/>
          <w:szCs w:val="24"/>
          <w:lang w:val="id-ID"/>
        </w:rPr>
        <w:t>anthropocentric-monotheistic</w:t>
      </w:r>
      <w:r w:rsidRPr="00F07B21">
        <w:rPr>
          <w:rFonts w:asciiTheme="majorBidi" w:hAnsiTheme="majorBidi" w:cstheme="majorBidi"/>
          <w:sz w:val="24"/>
          <w:szCs w:val="24"/>
          <w:lang w:val="id-ID"/>
        </w:rPr>
        <w:t xml:space="preserve"> religions which have caused an ecological crisis.</w:t>
      </w:r>
      <w:r w:rsidR="005E41CC">
        <w:rPr>
          <w:rStyle w:val="FootnoteReference"/>
          <w:rFonts w:asciiTheme="majorBidi" w:hAnsiTheme="majorBidi" w:cstheme="majorBidi"/>
          <w:sz w:val="24"/>
          <w:szCs w:val="24"/>
          <w:lang w:val="id-ID"/>
        </w:rPr>
        <w:footnoteReference w:id="28"/>
      </w:r>
      <w:r w:rsidRPr="00F07B21">
        <w:rPr>
          <w:rFonts w:asciiTheme="majorBidi" w:hAnsiTheme="majorBidi" w:cstheme="majorBidi"/>
          <w:sz w:val="24"/>
          <w:szCs w:val="24"/>
          <w:lang w:val="id-ID"/>
        </w:rPr>
        <w:t xml:space="preserve"> Nature in the view of monotheistic religions is an object provided by God to be utilized. Thus giving birth to the 'power' and continuing behavior of natural exploitation, not the behavior of respecting and protecting nature. This misunderstood religious doctrine then attracts debate among ecological scientists. In fact, </w:t>
      </w:r>
      <w:r w:rsidR="000D277C">
        <w:rPr>
          <w:rFonts w:asciiTheme="majorBidi" w:hAnsiTheme="majorBidi" w:cstheme="majorBidi"/>
          <w:sz w:val="24"/>
          <w:szCs w:val="24"/>
        </w:rPr>
        <w:t>Jincheng Shi</w:t>
      </w:r>
      <w:r w:rsidRPr="00F07B21">
        <w:rPr>
          <w:rFonts w:asciiTheme="majorBidi" w:hAnsiTheme="majorBidi" w:cstheme="majorBidi"/>
          <w:sz w:val="24"/>
          <w:szCs w:val="24"/>
          <w:lang w:val="id-ID"/>
        </w:rPr>
        <w:t xml:space="preserve"> came to his extreme conclusion, "</w:t>
      </w:r>
      <w:r w:rsidRPr="00F07B21">
        <w:rPr>
          <w:rFonts w:asciiTheme="majorBidi" w:hAnsiTheme="majorBidi" w:cstheme="majorBidi"/>
          <w:noProof/>
          <w:sz w:val="24"/>
          <w:szCs w:val="24"/>
          <w:lang w:val="id-ID"/>
        </w:rPr>
        <w:t>Th</w:t>
      </w:r>
      <w:r w:rsidR="00E375A0" w:rsidRPr="00F07B21">
        <w:rPr>
          <w:rFonts w:asciiTheme="majorBidi" w:hAnsiTheme="majorBidi" w:cstheme="majorBidi"/>
          <w:noProof/>
          <w:sz w:val="24"/>
          <w:szCs w:val="24"/>
          <w:lang w:val="id-ID"/>
        </w:rPr>
        <w:t>ose</w:t>
      </w:r>
      <w:r w:rsidRPr="00F07B21">
        <w:rPr>
          <w:rFonts w:asciiTheme="majorBidi" w:hAnsiTheme="majorBidi" w:cstheme="majorBidi"/>
          <w:noProof/>
          <w:sz w:val="24"/>
          <w:szCs w:val="24"/>
          <w:lang w:val="id-ID"/>
        </w:rPr>
        <w:t xml:space="preserve"> humans</w:t>
      </w:r>
      <w:r w:rsidRPr="00F07B21">
        <w:rPr>
          <w:rFonts w:asciiTheme="majorBidi" w:hAnsiTheme="majorBidi" w:cstheme="majorBidi"/>
          <w:sz w:val="24"/>
          <w:szCs w:val="24"/>
          <w:lang w:val="id-ID"/>
        </w:rPr>
        <w:t xml:space="preserve"> are obliged to abandon monotheism and turn to pantheism and eastern religious traditions to build a cosmology that has spiritual insight.</w:t>
      </w:r>
      <w:r w:rsidR="000D277C">
        <w:rPr>
          <w:rStyle w:val="FootnoteReference"/>
          <w:rFonts w:asciiTheme="majorBidi" w:hAnsiTheme="majorBidi" w:cstheme="majorBidi"/>
          <w:sz w:val="24"/>
          <w:szCs w:val="24"/>
          <w:lang w:val="id-ID"/>
        </w:rPr>
        <w:footnoteReference w:id="29"/>
      </w:r>
      <w:r w:rsidRPr="00F07B21">
        <w:rPr>
          <w:rFonts w:asciiTheme="majorBidi" w:hAnsiTheme="majorBidi" w:cstheme="majorBidi"/>
          <w:sz w:val="24"/>
          <w:szCs w:val="24"/>
          <w:lang w:val="id-ID"/>
        </w:rPr>
        <w:t xml:space="preserve"> Nevertheless, K.H Masrur Ahmad as said before, that alternate from </w:t>
      </w:r>
      <w:r w:rsidR="00E375A0" w:rsidRPr="00F07B21">
        <w:rPr>
          <w:rFonts w:asciiTheme="majorBidi" w:hAnsiTheme="majorBidi" w:cstheme="majorBidi"/>
          <w:sz w:val="24"/>
          <w:szCs w:val="24"/>
          <w:lang w:val="id-ID"/>
        </w:rPr>
        <w:t xml:space="preserve">the </w:t>
      </w:r>
      <w:r w:rsidRPr="00F07B21">
        <w:rPr>
          <w:rFonts w:asciiTheme="majorBidi" w:hAnsiTheme="majorBidi" w:cstheme="majorBidi"/>
          <w:noProof/>
          <w:sz w:val="24"/>
          <w:szCs w:val="24"/>
          <w:lang w:val="id-ID"/>
        </w:rPr>
        <w:t>environmental</w:t>
      </w:r>
      <w:r w:rsidRPr="00F07B21">
        <w:rPr>
          <w:rFonts w:asciiTheme="majorBidi" w:hAnsiTheme="majorBidi" w:cstheme="majorBidi"/>
          <w:sz w:val="24"/>
          <w:szCs w:val="24"/>
          <w:lang w:val="id-ID"/>
        </w:rPr>
        <w:t xml:space="preserve"> crisis is to interpret Green Islam as an eco-theology that does not conflict with the fundamental teachings of religion. The reason is, Green Islam is a profound meaning related to the Qur'an as a standard guideline for a Muslim to live in various aspects.</w:t>
      </w:r>
      <w:r w:rsidR="000F60FC">
        <w:rPr>
          <w:rStyle w:val="FootnoteReference"/>
          <w:rFonts w:asciiTheme="majorBidi" w:hAnsiTheme="majorBidi" w:cstheme="majorBidi"/>
          <w:sz w:val="24"/>
          <w:szCs w:val="24"/>
          <w:lang w:val="id-ID"/>
        </w:rPr>
        <w:footnoteReference w:id="30"/>
      </w:r>
    </w:p>
    <w:p w14:paraId="3D52E0EB" w14:textId="14EFFCF0" w:rsidR="00CC7397" w:rsidRPr="00166C10" w:rsidRDefault="00CC7397" w:rsidP="00166C10">
      <w:pPr>
        <w:pStyle w:val="ListParagraph"/>
        <w:numPr>
          <w:ilvl w:val="0"/>
          <w:numId w:val="10"/>
        </w:numPr>
        <w:spacing w:after="0" w:line="360" w:lineRule="auto"/>
        <w:ind w:right="90"/>
        <w:jc w:val="both"/>
        <w:rPr>
          <w:rFonts w:asciiTheme="majorBidi" w:hAnsiTheme="majorBidi" w:cstheme="majorBidi"/>
          <w:b/>
          <w:bCs/>
          <w:sz w:val="24"/>
          <w:szCs w:val="24"/>
          <w:lang w:val="id-ID"/>
        </w:rPr>
      </w:pPr>
      <w:r w:rsidRPr="00166C10">
        <w:rPr>
          <w:rFonts w:asciiTheme="majorBidi" w:hAnsiTheme="majorBidi" w:cstheme="majorBidi"/>
          <w:b/>
          <w:bCs/>
          <w:sz w:val="24"/>
          <w:szCs w:val="24"/>
          <w:lang w:val="id-ID"/>
        </w:rPr>
        <w:t xml:space="preserve">Managerial Systems </w:t>
      </w:r>
      <w:r w:rsidR="00166C10" w:rsidRPr="00166C10">
        <w:rPr>
          <w:rFonts w:asciiTheme="majorBidi" w:hAnsiTheme="majorBidi" w:cstheme="majorBidi"/>
          <w:b/>
          <w:bCs/>
          <w:sz w:val="24"/>
          <w:szCs w:val="24"/>
          <w:lang w:val="id-ID"/>
        </w:rPr>
        <w:t xml:space="preserve">And </w:t>
      </w:r>
      <w:r w:rsidRPr="00166C10">
        <w:rPr>
          <w:rFonts w:asciiTheme="majorBidi" w:hAnsiTheme="majorBidi" w:cstheme="majorBidi"/>
          <w:b/>
          <w:bCs/>
          <w:sz w:val="24"/>
          <w:szCs w:val="24"/>
          <w:lang w:val="id-ID"/>
        </w:rPr>
        <w:t xml:space="preserve">Implementation </w:t>
      </w:r>
      <w:r w:rsidR="00166C10" w:rsidRPr="00166C10">
        <w:rPr>
          <w:rFonts w:asciiTheme="majorBidi" w:hAnsiTheme="majorBidi" w:cstheme="majorBidi"/>
          <w:b/>
          <w:bCs/>
          <w:sz w:val="24"/>
          <w:szCs w:val="24"/>
          <w:lang w:val="id-ID"/>
        </w:rPr>
        <w:t xml:space="preserve">Of </w:t>
      </w:r>
      <w:r w:rsidRPr="00166C10">
        <w:rPr>
          <w:rFonts w:asciiTheme="majorBidi" w:hAnsiTheme="majorBidi" w:cstheme="majorBidi"/>
          <w:b/>
          <w:bCs/>
          <w:sz w:val="24"/>
          <w:szCs w:val="24"/>
          <w:lang w:val="id-ID"/>
        </w:rPr>
        <w:t>Green Islam Theology</w:t>
      </w:r>
    </w:p>
    <w:p w14:paraId="156020D3" w14:textId="120A4522" w:rsidR="00CC7397" w:rsidRPr="00F07B21" w:rsidRDefault="00CC7397" w:rsidP="00CA6443">
      <w:pPr>
        <w:spacing w:after="0" w:line="360" w:lineRule="auto"/>
        <w:ind w:left="709" w:right="90"/>
        <w:jc w:val="both"/>
        <w:rPr>
          <w:rFonts w:asciiTheme="majorBidi" w:hAnsiTheme="majorBidi" w:cstheme="majorBidi"/>
          <w:sz w:val="24"/>
          <w:szCs w:val="24"/>
          <w:lang w:val="id-ID"/>
        </w:rPr>
      </w:pPr>
      <w:r w:rsidRPr="00F07B21">
        <w:rPr>
          <w:rFonts w:asciiTheme="majorBidi" w:hAnsiTheme="majorBidi" w:cstheme="majorBidi"/>
          <w:sz w:val="24"/>
          <w:szCs w:val="24"/>
          <w:lang w:val="id-ID"/>
        </w:rPr>
        <w:t xml:space="preserve">In order to succeed the doctrine of Green Islam theology in carrying out environmental conservation programs, pesantren Al </w:t>
      </w:r>
      <w:r w:rsidR="00275B57" w:rsidRPr="00F07B21">
        <w:rPr>
          <w:rFonts w:asciiTheme="majorBidi" w:hAnsiTheme="majorBidi" w:cstheme="majorBidi"/>
          <w:sz w:val="24"/>
          <w:szCs w:val="24"/>
          <w:lang w:val="id-ID"/>
        </w:rPr>
        <w:t>Qodir</w:t>
      </w:r>
      <w:r w:rsidRPr="00F07B21">
        <w:rPr>
          <w:rFonts w:asciiTheme="majorBidi" w:hAnsiTheme="majorBidi" w:cstheme="majorBidi"/>
          <w:sz w:val="24"/>
          <w:szCs w:val="24"/>
          <w:lang w:val="id-ID"/>
        </w:rPr>
        <w:t xml:space="preserve"> </w:t>
      </w:r>
      <w:r w:rsidRPr="00F07B21">
        <w:rPr>
          <w:rFonts w:asciiTheme="majorBidi" w:hAnsiTheme="majorBidi" w:cstheme="majorBidi"/>
          <w:noProof/>
          <w:sz w:val="24"/>
          <w:szCs w:val="24"/>
          <w:lang w:val="id-ID"/>
        </w:rPr>
        <w:t>use</w:t>
      </w:r>
      <w:r w:rsidR="00E375A0" w:rsidRPr="00F07B21">
        <w:rPr>
          <w:rFonts w:asciiTheme="majorBidi" w:hAnsiTheme="majorBidi" w:cstheme="majorBidi"/>
          <w:noProof/>
          <w:sz w:val="24"/>
          <w:szCs w:val="24"/>
          <w:lang w:val="id-ID"/>
        </w:rPr>
        <w:t>s</w:t>
      </w:r>
      <w:r w:rsidRPr="00F07B21">
        <w:rPr>
          <w:rFonts w:asciiTheme="majorBidi" w:hAnsiTheme="majorBidi" w:cstheme="majorBidi"/>
          <w:sz w:val="24"/>
          <w:szCs w:val="24"/>
          <w:lang w:val="id-ID"/>
        </w:rPr>
        <w:t xml:space="preserve"> measurable and systematically structured strategies and various businesses as follows:</w:t>
      </w:r>
    </w:p>
    <w:p w14:paraId="23D7F820" w14:textId="5BD2D571" w:rsidR="00CC7397" w:rsidRPr="00CA6443" w:rsidRDefault="00CA6443" w:rsidP="00CA6443">
      <w:pPr>
        <w:pStyle w:val="ListParagraph"/>
        <w:numPr>
          <w:ilvl w:val="0"/>
          <w:numId w:val="11"/>
        </w:numPr>
        <w:spacing w:after="0" w:line="360" w:lineRule="auto"/>
        <w:ind w:left="1134" w:right="90"/>
        <w:jc w:val="both"/>
        <w:rPr>
          <w:rFonts w:asciiTheme="majorBidi" w:hAnsiTheme="majorBidi" w:cstheme="majorBidi"/>
          <w:b/>
          <w:bCs/>
          <w:sz w:val="24"/>
          <w:szCs w:val="24"/>
          <w:lang w:val="id-ID"/>
        </w:rPr>
      </w:pPr>
      <w:r w:rsidRPr="00CA6443">
        <w:rPr>
          <w:rFonts w:asciiTheme="majorBidi" w:hAnsiTheme="majorBidi" w:cstheme="majorBidi"/>
          <w:b/>
          <w:bCs/>
          <w:sz w:val="24"/>
          <w:szCs w:val="24"/>
          <w:lang w:val="id-ID"/>
        </w:rPr>
        <w:t>From Nature To Nature</w:t>
      </w:r>
      <w:r>
        <w:rPr>
          <w:rFonts w:asciiTheme="majorBidi" w:hAnsiTheme="majorBidi" w:cstheme="majorBidi"/>
          <w:b/>
          <w:bCs/>
          <w:sz w:val="24"/>
          <w:szCs w:val="24"/>
        </w:rPr>
        <w:t xml:space="preserve">: </w:t>
      </w:r>
      <w:r w:rsidR="00CC7397" w:rsidRPr="00CA6443">
        <w:rPr>
          <w:rFonts w:asciiTheme="majorBidi" w:hAnsiTheme="majorBidi" w:cstheme="majorBidi"/>
          <w:b/>
          <w:bCs/>
          <w:sz w:val="24"/>
          <w:szCs w:val="24"/>
          <w:lang w:val="id-ID"/>
        </w:rPr>
        <w:t xml:space="preserve">Providing </w:t>
      </w:r>
      <w:r w:rsidRPr="00CA6443">
        <w:rPr>
          <w:rFonts w:asciiTheme="majorBidi" w:hAnsiTheme="majorBidi" w:cstheme="majorBidi"/>
          <w:b/>
          <w:bCs/>
          <w:sz w:val="24"/>
          <w:szCs w:val="24"/>
          <w:lang w:val="id-ID"/>
        </w:rPr>
        <w:t xml:space="preserve">Guidance, Direction, </w:t>
      </w:r>
      <w:r w:rsidRPr="00CA6443">
        <w:rPr>
          <w:rFonts w:asciiTheme="majorBidi" w:hAnsiTheme="majorBidi" w:cstheme="majorBidi"/>
          <w:b/>
          <w:bCs/>
          <w:noProof/>
          <w:sz w:val="24"/>
          <w:szCs w:val="24"/>
          <w:lang w:val="id-ID"/>
        </w:rPr>
        <w:t>And</w:t>
      </w:r>
      <w:r w:rsidRPr="00CA6443">
        <w:rPr>
          <w:rFonts w:asciiTheme="majorBidi" w:hAnsiTheme="majorBidi" w:cstheme="majorBidi"/>
          <w:b/>
          <w:bCs/>
          <w:sz w:val="24"/>
          <w:szCs w:val="24"/>
          <w:lang w:val="id-ID"/>
        </w:rPr>
        <w:t xml:space="preserve"> Assistance For Caring For The Environment</w:t>
      </w:r>
    </w:p>
    <w:p w14:paraId="63E8CF43" w14:textId="23BA3DE3" w:rsidR="00CA6443" w:rsidRDefault="00CC7397" w:rsidP="00CA6443">
      <w:pPr>
        <w:spacing w:after="0" w:line="360" w:lineRule="auto"/>
        <w:ind w:left="1134" w:right="90"/>
        <w:jc w:val="both"/>
        <w:rPr>
          <w:rFonts w:asciiTheme="majorBidi" w:hAnsiTheme="majorBidi" w:cstheme="majorBidi"/>
          <w:i/>
          <w:iCs/>
          <w:sz w:val="24"/>
          <w:szCs w:val="24"/>
          <w:lang w:val="id-ID"/>
        </w:rPr>
      </w:pPr>
      <w:r w:rsidRPr="00F07B21">
        <w:rPr>
          <w:rFonts w:asciiTheme="majorBidi" w:hAnsiTheme="majorBidi" w:cstheme="majorBidi"/>
          <w:sz w:val="24"/>
          <w:szCs w:val="24"/>
          <w:lang w:val="id-ID"/>
        </w:rPr>
        <w:t xml:space="preserve">Pesantren have a role as coaches, directors, </w:t>
      </w:r>
      <w:r w:rsidRPr="00F07B21">
        <w:rPr>
          <w:rFonts w:asciiTheme="majorBidi" w:hAnsiTheme="majorBidi" w:cstheme="majorBidi"/>
          <w:noProof/>
          <w:sz w:val="24"/>
          <w:szCs w:val="24"/>
          <w:lang w:val="id-ID"/>
        </w:rPr>
        <w:t>and</w:t>
      </w:r>
      <w:r w:rsidRPr="00F07B21">
        <w:rPr>
          <w:rFonts w:asciiTheme="majorBidi" w:hAnsiTheme="majorBidi" w:cstheme="majorBidi"/>
          <w:sz w:val="24"/>
          <w:szCs w:val="24"/>
          <w:lang w:val="id-ID"/>
        </w:rPr>
        <w:t xml:space="preserve"> </w:t>
      </w:r>
      <w:r w:rsidRPr="00F07B21">
        <w:rPr>
          <w:rFonts w:asciiTheme="majorBidi" w:hAnsiTheme="majorBidi" w:cstheme="majorBidi"/>
          <w:noProof/>
          <w:sz w:val="24"/>
          <w:szCs w:val="24"/>
          <w:lang w:val="id-ID"/>
        </w:rPr>
        <w:t>assistance</w:t>
      </w:r>
      <w:r w:rsidRPr="00F07B21">
        <w:rPr>
          <w:rFonts w:asciiTheme="majorBidi" w:hAnsiTheme="majorBidi" w:cstheme="majorBidi"/>
          <w:sz w:val="24"/>
          <w:szCs w:val="24"/>
          <w:lang w:val="id-ID"/>
        </w:rPr>
        <w:t xml:space="preserve"> related to the importance of environmental conservation. This was done through a forum of </w:t>
      </w:r>
      <w:r w:rsidRPr="00F07B21">
        <w:rPr>
          <w:rFonts w:asciiTheme="majorBidi" w:hAnsiTheme="majorBidi" w:cstheme="majorBidi"/>
          <w:noProof/>
          <w:sz w:val="24"/>
          <w:szCs w:val="24"/>
          <w:lang w:val="id-ID"/>
        </w:rPr>
        <w:t>majelis</w:t>
      </w:r>
      <w:r w:rsidRPr="00F07B21">
        <w:rPr>
          <w:rFonts w:asciiTheme="majorBidi" w:hAnsiTheme="majorBidi" w:cstheme="majorBidi"/>
          <w:sz w:val="24"/>
          <w:szCs w:val="24"/>
          <w:lang w:val="id-ID"/>
        </w:rPr>
        <w:t xml:space="preserve"> </w:t>
      </w:r>
      <w:r w:rsidRPr="00F07B21">
        <w:rPr>
          <w:rFonts w:asciiTheme="majorBidi" w:hAnsiTheme="majorBidi" w:cstheme="majorBidi"/>
          <w:noProof/>
          <w:sz w:val="24"/>
          <w:szCs w:val="24"/>
          <w:lang w:val="id-ID"/>
        </w:rPr>
        <w:t>taklim</w:t>
      </w:r>
      <w:r w:rsidRPr="00F07B21">
        <w:rPr>
          <w:rFonts w:asciiTheme="majorBidi" w:hAnsiTheme="majorBidi" w:cstheme="majorBidi"/>
          <w:sz w:val="24"/>
          <w:szCs w:val="24"/>
          <w:lang w:val="id-ID"/>
        </w:rPr>
        <w:t xml:space="preserve">, </w:t>
      </w:r>
      <w:r w:rsidRPr="00F07B21">
        <w:rPr>
          <w:rFonts w:asciiTheme="majorBidi" w:hAnsiTheme="majorBidi" w:cstheme="majorBidi"/>
          <w:i/>
          <w:iCs/>
          <w:noProof/>
          <w:sz w:val="24"/>
          <w:szCs w:val="24"/>
          <w:lang w:val="id-ID"/>
        </w:rPr>
        <w:t>mujahadah</w:t>
      </w:r>
      <w:r w:rsidRPr="00F07B21">
        <w:rPr>
          <w:rFonts w:asciiTheme="majorBidi" w:hAnsiTheme="majorBidi" w:cstheme="majorBidi"/>
          <w:sz w:val="24"/>
          <w:szCs w:val="24"/>
          <w:lang w:val="id-ID"/>
        </w:rPr>
        <w:t xml:space="preserve">, </w:t>
      </w:r>
      <w:r w:rsidRPr="00F07B21">
        <w:rPr>
          <w:rFonts w:asciiTheme="majorBidi" w:hAnsiTheme="majorBidi" w:cstheme="majorBidi"/>
          <w:i/>
          <w:iCs/>
          <w:noProof/>
          <w:sz w:val="24"/>
          <w:szCs w:val="24"/>
          <w:lang w:val="id-ID"/>
        </w:rPr>
        <w:t>istighasah</w:t>
      </w:r>
      <w:r w:rsidRPr="00F07B21">
        <w:rPr>
          <w:rFonts w:asciiTheme="majorBidi" w:hAnsiTheme="majorBidi" w:cstheme="majorBidi"/>
          <w:sz w:val="24"/>
          <w:szCs w:val="24"/>
          <w:lang w:val="id-ID"/>
        </w:rPr>
        <w:t xml:space="preserve">, and counseling in the community. K.H Masrur Ahmad on every occasion always inserts wisdom lines related to eco-theological insights. He always emphasized that Islam is not only limited to the rites of worship between humans and God alone. But the </w:t>
      </w:r>
      <w:r w:rsidRPr="00F07B21">
        <w:rPr>
          <w:rFonts w:asciiTheme="majorBidi" w:hAnsiTheme="majorBidi" w:cstheme="majorBidi"/>
          <w:i/>
          <w:iCs/>
          <w:noProof/>
          <w:sz w:val="24"/>
          <w:szCs w:val="24"/>
          <w:lang w:val="id-ID"/>
        </w:rPr>
        <w:t>muammalah</w:t>
      </w:r>
      <w:r w:rsidRPr="00F07B21">
        <w:rPr>
          <w:rFonts w:asciiTheme="majorBidi" w:hAnsiTheme="majorBidi" w:cstheme="majorBidi"/>
          <w:sz w:val="24"/>
          <w:szCs w:val="24"/>
          <w:lang w:val="id-ID"/>
        </w:rPr>
        <w:t xml:space="preserve"> ritual rites between humans and humans, humans and nature are also governed by Islam. Furthermore, that Islam </w:t>
      </w:r>
      <w:r w:rsidRPr="00F07B21">
        <w:rPr>
          <w:rFonts w:asciiTheme="majorBidi" w:hAnsiTheme="majorBidi" w:cstheme="majorBidi"/>
          <w:i/>
          <w:iCs/>
          <w:sz w:val="24"/>
          <w:szCs w:val="24"/>
          <w:lang w:val="id-ID"/>
        </w:rPr>
        <w:t xml:space="preserve">is </w:t>
      </w:r>
      <w:r w:rsidRPr="00F07B21">
        <w:rPr>
          <w:rFonts w:asciiTheme="majorBidi" w:hAnsiTheme="majorBidi" w:cstheme="majorBidi"/>
          <w:i/>
          <w:iCs/>
          <w:noProof/>
          <w:sz w:val="24"/>
          <w:szCs w:val="24"/>
          <w:lang w:val="id-ID"/>
        </w:rPr>
        <w:t>Rahmatan</w:t>
      </w:r>
      <w:r w:rsidRPr="00F07B21">
        <w:rPr>
          <w:rFonts w:asciiTheme="majorBidi" w:hAnsiTheme="majorBidi" w:cstheme="majorBidi"/>
          <w:i/>
          <w:iCs/>
          <w:sz w:val="24"/>
          <w:szCs w:val="24"/>
          <w:lang w:val="id-ID"/>
        </w:rPr>
        <w:t xml:space="preserve"> </w:t>
      </w:r>
      <w:r w:rsidRPr="00F07B21">
        <w:rPr>
          <w:rFonts w:asciiTheme="majorBidi" w:hAnsiTheme="majorBidi" w:cstheme="majorBidi"/>
          <w:i/>
          <w:iCs/>
          <w:noProof/>
          <w:sz w:val="24"/>
          <w:szCs w:val="24"/>
          <w:lang w:val="id-ID"/>
        </w:rPr>
        <w:t>Lil</w:t>
      </w:r>
      <w:r w:rsidRPr="00F07B21">
        <w:rPr>
          <w:rFonts w:asciiTheme="majorBidi" w:hAnsiTheme="majorBidi" w:cstheme="majorBidi"/>
          <w:i/>
          <w:iCs/>
          <w:sz w:val="24"/>
          <w:szCs w:val="24"/>
          <w:lang w:val="id-ID"/>
        </w:rPr>
        <w:t xml:space="preserve"> </w:t>
      </w:r>
      <w:r w:rsidRPr="00F07B21">
        <w:rPr>
          <w:rFonts w:asciiTheme="majorBidi" w:hAnsiTheme="majorBidi" w:cstheme="majorBidi"/>
          <w:i/>
          <w:iCs/>
          <w:noProof/>
          <w:sz w:val="24"/>
          <w:szCs w:val="24"/>
          <w:lang w:val="id-ID"/>
        </w:rPr>
        <w:t>Alamin</w:t>
      </w:r>
      <w:r w:rsidRPr="00F07B21">
        <w:rPr>
          <w:rFonts w:asciiTheme="majorBidi" w:hAnsiTheme="majorBidi" w:cstheme="majorBidi"/>
          <w:sz w:val="24"/>
          <w:szCs w:val="24"/>
          <w:lang w:val="id-ID"/>
        </w:rPr>
        <w:t>, which is very concerned and attentive to nature and everything in it. Because Islam covers all aspects of life is a necessity.</w:t>
      </w:r>
      <w:r w:rsidR="001E69D4">
        <w:rPr>
          <w:rStyle w:val="FootnoteReference"/>
          <w:rFonts w:asciiTheme="majorBidi" w:hAnsiTheme="majorBidi" w:cstheme="majorBidi"/>
          <w:sz w:val="24"/>
          <w:szCs w:val="24"/>
          <w:lang w:val="id-ID"/>
        </w:rPr>
        <w:footnoteReference w:id="31"/>
      </w:r>
    </w:p>
    <w:p w14:paraId="29C41D0A" w14:textId="09D552D8" w:rsidR="00CC7397" w:rsidRPr="00CA6443" w:rsidRDefault="00CC7397" w:rsidP="00CA6443">
      <w:pPr>
        <w:spacing w:after="0" w:line="360" w:lineRule="auto"/>
        <w:ind w:left="1134" w:right="90" w:firstLine="567"/>
        <w:jc w:val="both"/>
        <w:rPr>
          <w:rFonts w:asciiTheme="majorBidi" w:hAnsiTheme="majorBidi" w:cstheme="majorBidi"/>
          <w:i/>
          <w:iCs/>
          <w:sz w:val="24"/>
          <w:szCs w:val="24"/>
          <w:lang w:val="id-ID"/>
        </w:rPr>
      </w:pPr>
      <w:r w:rsidRPr="00F07B21">
        <w:rPr>
          <w:rFonts w:asciiTheme="majorBidi" w:hAnsiTheme="majorBidi" w:cstheme="majorBidi"/>
          <w:sz w:val="24"/>
          <w:szCs w:val="24"/>
          <w:lang w:val="id-ID"/>
        </w:rPr>
        <w:lastRenderedPageBreak/>
        <w:t xml:space="preserve">Green Islam theology is the contextualization of the concept of </w:t>
      </w:r>
      <w:r w:rsidRPr="00F07B21">
        <w:rPr>
          <w:rFonts w:asciiTheme="majorBidi" w:hAnsiTheme="majorBidi" w:cstheme="majorBidi"/>
          <w:i/>
          <w:iCs/>
          <w:noProof/>
          <w:sz w:val="24"/>
          <w:szCs w:val="24"/>
          <w:lang w:val="id-ID"/>
        </w:rPr>
        <w:t>maqashid</w:t>
      </w:r>
      <w:r w:rsidRPr="00F07B21">
        <w:rPr>
          <w:rFonts w:asciiTheme="majorBidi" w:hAnsiTheme="majorBidi" w:cstheme="majorBidi"/>
          <w:i/>
          <w:iCs/>
          <w:sz w:val="24"/>
          <w:szCs w:val="24"/>
          <w:lang w:val="id-ID"/>
        </w:rPr>
        <w:t xml:space="preserve"> ash sharia</w:t>
      </w:r>
      <w:r w:rsidRPr="00F07B21">
        <w:rPr>
          <w:rFonts w:asciiTheme="majorBidi" w:hAnsiTheme="majorBidi" w:cstheme="majorBidi"/>
          <w:sz w:val="24"/>
          <w:szCs w:val="24"/>
          <w:lang w:val="id-ID"/>
        </w:rPr>
        <w:t xml:space="preserve"> by Imam Abu Ishaq Ash Shatibi. He formulated about </w:t>
      </w:r>
      <w:r w:rsidRPr="00F07B21">
        <w:rPr>
          <w:rFonts w:asciiTheme="majorBidi" w:hAnsiTheme="majorBidi" w:cstheme="majorBidi"/>
          <w:i/>
          <w:iCs/>
          <w:sz w:val="24"/>
          <w:szCs w:val="24"/>
          <w:lang w:val="id-ID"/>
        </w:rPr>
        <w:t xml:space="preserve">Hifdz </w:t>
      </w:r>
      <w:r w:rsidRPr="00F07B21">
        <w:rPr>
          <w:rFonts w:asciiTheme="majorBidi" w:hAnsiTheme="majorBidi" w:cstheme="majorBidi"/>
          <w:i/>
          <w:iCs/>
          <w:noProof/>
          <w:sz w:val="24"/>
          <w:szCs w:val="24"/>
          <w:lang w:val="id-ID"/>
        </w:rPr>
        <w:t>ad Din</w:t>
      </w:r>
      <w:r w:rsidRPr="00F07B21">
        <w:rPr>
          <w:rFonts w:asciiTheme="majorBidi" w:hAnsiTheme="majorBidi" w:cstheme="majorBidi"/>
          <w:sz w:val="24"/>
          <w:szCs w:val="24"/>
          <w:lang w:val="id-ID"/>
        </w:rPr>
        <w:t xml:space="preserve"> (guarding and nurturing religion), </w:t>
      </w:r>
      <w:r w:rsidRPr="00F07B21">
        <w:rPr>
          <w:rFonts w:asciiTheme="majorBidi" w:hAnsiTheme="majorBidi" w:cstheme="majorBidi"/>
          <w:i/>
          <w:iCs/>
          <w:sz w:val="24"/>
          <w:szCs w:val="24"/>
          <w:lang w:val="id-ID"/>
        </w:rPr>
        <w:t xml:space="preserve">Hifdz </w:t>
      </w:r>
      <w:r w:rsidRPr="00F07B21">
        <w:rPr>
          <w:rFonts w:asciiTheme="majorBidi" w:hAnsiTheme="majorBidi" w:cstheme="majorBidi"/>
          <w:i/>
          <w:iCs/>
          <w:noProof/>
          <w:sz w:val="24"/>
          <w:szCs w:val="24"/>
          <w:lang w:val="id-ID"/>
        </w:rPr>
        <w:t>an Nafs</w:t>
      </w:r>
      <w:r w:rsidRPr="00F07B21">
        <w:rPr>
          <w:rFonts w:asciiTheme="majorBidi" w:hAnsiTheme="majorBidi" w:cstheme="majorBidi"/>
          <w:sz w:val="24"/>
          <w:szCs w:val="24"/>
          <w:lang w:val="id-ID"/>
        </w:rPr>
        <w:t xml:space="preserve"> (guarding and nurturing the soul), </w:t>
      </w:r>
      <w:r w:rsidRPr="00F07B21">
        <w:rPr>
          <w:rFonts w:asciiTheme="majorBidi" w:hAnsiTheme="majorBidi" w:cstheme="majorBidi"/>
          <w:i/>
          <w:iCs/>
          <w:sz w:val="24"/>
          <w:szCs w:val="24"/>
          <w:lang w:val="id-ID"/>
        </w:rPr>
        <w:t>Hifdz al Aql</w:t>
      </w:r>
      <w:r w:rsidRPr="00F07B21">
        <w:rPr>
          <w:rFonts w:asciiTheme="majorBidi" w:hAnsiTheme="majorBidi" w:cstheme="majorBidi"/>
          <w:sz w:val="24"/>
          <w:szCs w:val="24"/>
          <w:lang w:val="id-ID"/>
        </w:rPr>
        <w:t xml:space="preserve"> (guarding and nurturing reason), </w:t>
      </w:r>
      <w:r w:rsidRPr="00F07B21">
        <w:rPr>
          <w:rFonts w:asciiTheme="majorBidi" w:hAnsiTheme="majorBidi" w:cstheme="majorBidi"/>
          <w:i/>
          <w:iCs/>
          <w:sz w:val="24"/>
          <w:szCs w:val="24"/>
          <w:lang w:val="id-ID"/>
        </w:rPr>
        <w:t xml:space="preserve">Hifdz </w:t>
      </w:r>
      <w:r w:rsidRPr="00F07B21">
        <w:rPr>
          <w:rFonts w:asciiTheme="majorBidi" w:hAnsiTheme="majorBidi" w:cstheme="majorBidi"/>
          <w:i/>
          <w:iCs/>
          <w:noProof/>
          <w:sz w:val="24"/>
          <w:szCs w:val="24"/>
          <w:lang w:val="id-ID"/>
        </w:rPr>
        <w:t>al Mal</w:t>
      </w:r>
      <w:r w:rsidRPr="00F07B21">
        <w:rPr>
          <w:rFonts w:asciiTheme="majorBidi" w:hAnsiTheme="majorBidi" w:cstheme="majorBidi"/>
          <w:sz w:val="24"/>
          <w:szCs w:val="24"/>
          <w:lang w:val="id-ID"/>
        </w:rPr>
        <w:t xml:space="preserve"> (guarding and maintaining wealth), and </w:t>
      </w:r>
      <w:r w:rsidRPr="00F07B21">
        <w:rPr>
          <w:rFonts w:asciiTheme="majorBidi" w:hAnsiTheme="majorBidi" w:cstheme="majorBidi"/>
          <w:i/>
          <w:iCs/>
          <w:sz w:val="24"/>
          <w:szCs w:val="24"/>
          <w:lang w:val="id-ID"/>
        </w:rPr>
        <w:t>Hifdz al Nasl</w:t>
      </w:r>
      <w:r w:rsidRPr="00F07B21">
        <w:rPr>
          <w:rFonts w:asciiTheme="majorBidi" w:hAnsiTheme="majorBidi" w:cstheme="majorBidi"/>
          <w:sz w:val="24"/>
          <w:szCs w:val="24"/>
          <w:lang w:val="id-ID"/>
        </w:rPr>
        <w:t xml:space="preserve"> (guarding and raising offspring).</w:t>
      </w:r>
      <w:r w:rsidR="00CF46B9">
        <w:rPr>
          <w:rStyle w:val="FootnoteReference"/>
          <w:rFonts w:asciiTheme="majorBidi" w:hAnsiTheme="majorBidi" w:cstheme="majorBidi"/>
          <w:sz w:val="24"/>
          <w:szCs w:val="24"/>
          <w:lang w:val="id-ID"/>
        </w:rPr>
        <w:footnoteReference w:id="32"/>
      </w:r>
      <w:r w:rsidRPr="00F07B21">
        <w:rPr>
          <w:rFonts w:asciiTheme="majorBidi" w:hAnsiTheme="majorBidi" w:cstheme="majorBidi"/>
          <w:sz w:val="24"/>
          <w:szCs w:val="24"/>
          <w:lang w:val="id-ID"/>
        </w:rPr>
        <w:t xml:space="preserve"> In order to preserve and preserve nature, K.H Masrur Ahmad held a reforestation program which was directly managed by pesantren Al </w:t>
      </w:r>
      <w:r w:rsidR="00275B57" w:rsidRPr="00F07B21">
        <w:rPr>
          <w:rFonts w:asciiTheme="majorBidi" w:hAnsiTheme="majorBidi" w:cstheme="majorBidi"/>
          <w:sz w:val="24"/>
          <w:szCs w:val="24"/>
          <w:lang w:val="id-ID"/>
        </w:rPr>
        <w:t>Qodir</w:t>
      </w:r>
      <w:r w:rsidRPr="00F07B21">
        <w:rPr>
          <w:rFonts w:asciiTheme="majorBidi" w:hAnsiTheme="majorBidi" w:cstheme="majorBidi"/>
          <w:sz w:val="24"/>
          <w:szCs w:val="24"/>
          <w:lang w:val="id-ID"/>
        </w:rPr>
        <w:t xml:space="preserve"> in collaboration with many parties, both government, NGOs and the communities.</w:t>
      </w:r>
      <w:r w:rsidR="00CF46B9">
        <w:rPr>
          <w:rStyle w:val="FootnoteReference"/>
          <w:rFonts w:asciiTheme="majorBidi" w:hAnsiTheme="majorBidi" w:cstheme="majorBidi"/>
          <w:sz w:val="24"/>
          <w:szCs w:val="24"/>
          <w:lang w:val="id-ID"/>
        </w:rPr>
        <w:footnoteReference w:id="33"/>
      </w:r>
    </w:p>
    <w:p w14:paraId="639ACE77" w14:textId="77777777" w:rsidR="00CC7397" w:rsidRPr="00F07B21" w:rsidRDefault="00CC7397" w:rsidP="008305F1">
      <w:pPr>
        <w:spacing w:after="0" w:line="360" w:lineRule="auto"/>
        <w:ind w:left="720" w:right="90" w:firstLine="360"/>
        <w:jc w:val="both"/>
        <w:rPr>
          <w:rFonts w:asciiTheme="majorBidi" w:hAnsiTheme="majorBidi" w:cstheme="majorBidi"/>
          <w:sz w:val="24"/>
          <w:szCs w:val="24"/>
          <w:lang w:val="id-ID"/>
        </w:rPr>
      </w:pPr>
    </w:p>
    <w:p w14:paraId="44EF9029" w14:textId="6C9F652A" w:rsidR="00CC7397" w:rsidRPr="00CA6443" w:rsidRDefault="00CC7397" w:rsidP="00CA6443">
      <w:pPr>
        <w:pStyle w:val="ListParagraph"/>
        <w:numPr>
          <w:ilvl w:val="0"/>
          <w:numId w:val="11"/>
        </w:numPr>
        <w:spacing w:after="0" w:line="360" w:lineRule="auto"/>
        <w:ind w:left="1134" w:right="90"/>
        <w:jc w:val="both"/>
        <w:rPr>
          <w:rFonts w:asciiTheme="majorBidi" w:hAnsiTheme="majorBidi" w:cstheme="majorBidi"/>
          <w:b/>
          <w:bCs/>
          <w:sz w:val="24"/>
          <w:szCs w:val="24"/>
          <w:lang w:val="id-ID"/>
        </w:rPr>
      </w:pPr>
      <w:r w:rsidRPr="00CA6443">
        <w:rPr>
          <w:rFonts w:asciiTheme="majorBidi" w:hAnsiTheme="majorBidi" w:cstheme="majorBidi"/>
          <w:b/>
          <w:bCs/>
          <w:sz w:val="24"/>
          <w:szCs w:val="24"/>
          <w:lang w:val="id-ID"/>
        </w:rPr>
        <w:t>Developing a Democratic Economy</w:t>
      </w:r>
    </w:p>
    <w:p w14:paraId="2E4589D4" w14:textId="1174F6B5" w:rsidR="00CC7397" w:rsidRPr="00F07B21" w:rsidRDefault="00CC7397" w:rsidP="00CA6443">
      <w:pPr>
        <w:spacing w:after="0" w:line="360" w:lineRule="auto"/>
        <w:ind w:left="1134" w:right="90"/>
        <w:jc w:val="both"/>
        <w:rPr>
          <w:rFonts w:asciiTheme="majorBidi" w:hAnsiTheme="majorBidi" w:cstheme="majorBidi"/>
          <w:sz w:val="24"/>
          <w:szCs w:val="24"/>
          <w:lang w:val="id-ID"/>
        </w:rPr>
      </w:pPr>
      <w:r w:rsidRPr="00F07B21">
        <w:rPr>
          <w:rFonts w:asciiTheme="majorBidi" w:hAnsiTheme="majorBidi" w:cstheme="majorBidi"/>
          <w:sz w:val="24"/>
          <w:szCs w:val="24"/>
          <w:lang w:val="id-ID"/>
        </w:rPr>
        <w:t xml:space="preserve">Pesantren Al </w:t>
      </w:r>
      <w:r w:rsidR="00275B57" w:rsidRPr="00F07B21">
        <w:rPr>
          <w:rFonts w:asciiTheme="majorBidi" w:hAnsiTheme="majorBidi" w:cstheme="majorBidi"/>
          <w:sz w:val="24"/>
          <w:szCs w:val="24"/>
          <w:lang w:val="id-ID"/>
        </w:rPr>
        <w:t>Qodir</w:t>
      </w:r>
      <w:r w:rsidRPr="00F07B21">
        <w:rPr>
          <w:rFonts w:asciiTheme="majorBidi" w:hAnsiTheme="majorBidi" w:cstheme="majorBidi"/>
          <w:sz w:val="24"/>
          <w:szCs w:val="24"/>
          <w:lang w:val="id-ID"/>
        </w:rPr>
        <w:t xml:space="preserve"> provides assistance in managing natural wealth on the slopes of Merapi. The demographic bonus and 'blessings of the eruption of Mount Merapi' in the form of abundant material, such as sand and stone, are the </w:t>
      </w:r>
      <w:r w:rsidRPr="00F07B21">
        <w:rPr>
          <w:rFonts w:asciiTheme="majorBidi" w:hAnsiTheme="majorBidi" w:cstheme="majorBidi"/>
          <w:noProof/>
          <w:sz w:val="24"/>
          <w:szCs w:val="24"/>
          <w:lang w:val="id-ID"/>
        </w:rPr>
        <w:t>backstop</w:t>
      </w:r>
      <w:r w:rsidRPr="00F07B21">
        <w:rPr>
          <w:rFonts w:asciiTheme="majorBidi" w:hAnsiTheme="majorBidi" w:cstheme="majorBidi"/>
          <w:sz w:val="24"/>
          <w:szCs w:val="24"/>
          <w:lang w:val="id-ID"/>
        </w:rPr>
        <w:t xml:space="preserve"> of the life of the local community. Assistance and management of pesantren Al </w:t>
      </w:r>
      <w:r w:rsidR="00275B57" w:rsidRPr="00F07B21">
        <w:rPr>
          <w:rFonts w:asciiTheme="majorBidi" w:hAnsiTheme="majorBidi" w:cstheme="majorBidi"/>
          <w:sz w:val="24"/>
          <w:szCs w:val="24"/>
          <w:lang w:val="id-ID"/>
        </w:rPr>
        <w:t>Qodir</w:t>
      </w:r>
      <w:r w:rsidRPr="00F07B21">
        <w:rPr>
          <w:rFonts w:asciiTheme="majorBidi" w:hAnsiTheme="majorBidi" w:cstheme="majorBidi"/>
          <w:sz w:val="24"/>
          <w:szCs w:val="24"/>
          <w:lang w:val="id-ID"/>
        </w:rPr>
        <w:t xml:space="preserve"> are based on the Green Islam theology, that natural wealth must be preserved, not to be lulled and exploit which causes nature to be destroyed and angry with humans. K.H Masrur Ahmad facilitates all kinds of tools to make use of natural resources, such as trucks, heavy equipment, and so on. But with the use of records that are not excessive, such as K.H Masrur Ahmad's message to the workers, "Take it as needed and just enough, don't overdo it. If you can gain sand for 4 hours 1 day, it can meet the needs of your family for 1 day. Stop working, save energy and 'bless' Merapi for tomorrow's pleasure.</w:t>
      </w:r>
      <w:r w:rsidR="00EB3EDD">
        <w:rPr>
          <w:rStyle w:val="FootnoteReference"/>
          <w:rFonts w:asciiTheme="majorBidi" w:hAnsiTheme="majorBidi" w:cstheme="majorBidi"/>
          <w:sz w:val="24"/>
          <w:szCs w:val="24"/>
          <w:lang w:val="id-ID"/>
        </w:rPr>
        <w:footnoteReference w:id="34"/>
      </w:r>
      <w:r w:rsidRPr="00F07B21">
        <w:rPr>
          <w:rFonts w:asciiTheme="majorBidi" w:hAnsiTheme="majorBidi" w:cstheme="majorBidi"/>
          <w:sz w:val="24"/>
          <w:szCs w:val="24"/>
          <w:lang w:val="id-ID"/>
        </w:rPr>
        <w:t xml:space="preserve"> K.H Masrur Ahmad always says, "That work is worship. Worship is good, but if it's excessive it's also not good. For example, you can afford the 4 </w:t>
      </w:r>
      <w:r w:rsidRPr="00F07B21">
        <w:rPr>
          <w:rFonts w:asciiTheme="majorBidi" w:hAnsiTheme="majorBidi" w:cstheme="majorBidi"/>
          <w:noProof/>
          <w:sz w:val="24"/>
          <w:szCs w:val="24"/>
          <w:lang w:val="id-ID"/>
        </w:rPr>
        <w:t>raka'at</w:t>
      </w:r>
      <w:r w:rsidRPr="00F07B21">
        <w:rPr>
          <w:rFonts w:asciiTheme="majorBidi" w:hAnsiTheme="majorBidi" w:cstheme="majorBidi"/>
          <w:sz w:val="24"/>
          <w:szCs w:val="24"/>
          <w:lang w:val="id-ID"/>
        </w:rPr>
        <w:t xml:space="preserve"> Fajr prayer, but religion limits that Fajr prayer is 2 </w:t>
      </w:r>
      <w:r w:rsidRPr="00F07B21">
        <w:rPr>
          <w:rFonts w:asciiTheme="majorBidi" w:hAnsiTheme="majorBidi" w:cstheme="majorBidi"/>
          <w:noProof/>
          <w:sz w:val="24"/>
          <w:szCs w:val="24"/>
          <w:lang w:val="id-ID"/>
        </w:rPr>
        <w:t>raka'at</w:t>
      </w:r>
      <w:r w:rsidRPr="00F07B21">
        <w:rPr>
          <w:rFonts w:asciiTheme="majorBidi" w:hAnsiTheme="majorBidi" w:cstheme="majorBidi"/>
          <w:sz w:val="24"/>
          <w:szCs w:val="24"/>
          <w:lang w:val="id-ID"/>
        </w:rPr>
        <w:t xml:space="preserve">, so don't add your Fajr prayer to 4 </w:t>
      </w:r>
      <w:r w:rsidRPr="00F07B21">
        <w:rPr>
          <w:rFonts w:asciiTheme="majorBidi" w:hAnsiTheme="majorBidi" w:cstheme="majorBidi"/>
          <w:noProof/>
          <w:sz w:val="24"/>
          <w:szCs w:val="24"/>
          <w:lang w:val="id-ID"/>
        </w:rPr>
        <w:t>raka'at</w:t>
      </w:r>
      <w:r w:rsidRPr="00F07B21">
        <w:rPr>
          <w:rFonts w:asciiTheme="majorBidi" w:hAnsiTheme="majorBidi" w:cstheme="majorBidi"/>
          <w:sz w:val="24"/>
          <w:szCs w:val="24"/>
          <w:lang w:val="id-ID"/>
        </w:rPr>
        <w:t>, that's excessive. All there are rules and portions of each.</w:t>
      </w:r>
      <w:r w:rsidR="00EB3EDD">
        <w:rPr>
          <w:rStyle w:val="FootnoteReference"/>
          <w:rFonts w:asciiTheme="majorBidi" w:hAnsiTheme="majorBidi" w:cstheme="majorBidi"/>
          <w:sz w:val="24"/>
          <w:szCs w:val="24"/>
          <w:lang w:val="id-ID"/>
        </w:rPr>
        <w:footnoteReference w:id="35"/>
      </w:r>
    </w:p>
    <w:p w14:paraId="3CC542F6" w14:textId="05BE7479" w:rsidR="00CC7397" w:rsidRPr="00CA6443" w:rsidRDefault="00CC7397" w:rsidP="00CA6443">
      <w:pPr>
        <w:pStyle w:val="ListParagraph"/>
        <w:numPr>
          <w:ilvl w:val="0"/>
          <w:numId w:val="11"/>
        </w:numPr>
        <w:spacing w:after="0" w:line="360" w:lineRule="auto"/>
        <w:ind w:left="1134" w:right="90"/>
        <w:jc w:val="both"/>
        <w:rPr>
          <w:rFonts w:asciiTheme="majorBidi" w:hAnsiTheme="majorBidi" w:cstheme="majorBidi"/>
          <w:b/>
          <w:bCs/>
          <w:sz w:val="24"/>
          <w:szCs w:val="24"/>
          <w:lang w:val="id-ID"/>
        </w:rPr>
      </w:pPr>
      <w:r w:rsidRPr="00CA6443">
        <w:rPr>
          <w:rFonts w:asciiTheme="majorBidi" w:hAnsiTheme="majorBidi" w:cstheme="majorBidi"/>
          <w:b/>
          <w:bCs/>
          <w:sz w:val="24"/>
          <w:szCs w:val="24"/>
          <w:lang w:val="id-ID"/>
        </w:rPr>
        <w:t xml:space="preserve">Pesantren Al </w:t>
      </w:r>
      <w:r w:rsidR="00275B57" w:rsidRPr="00CA6443">
        <w:rPr>
          <w:rFonts w:asciiTheme="majorBidi" w:hAnsiTheme="majorBidi" w:cstheme="majorBidi"/>
          <w:b/>
          <w:bCs/>
          <w:sz w:val="24"/>
          <w:szCs w:val="24"/>
          <w:lang w:val="id-ID"/>
        </w:rPr>
        <w:t>Qodir</w:t>
      </w:r>
      <w:r w:rsidRPr="00CA6443">
        <w:rPr>
          <w:rFonts w:asciiTheme="majorBidi" w:hAnsiTheme="majorBidi" w:cstheme="majorBidi"/>
          <w:b/>
          <w:bCs/>
          <w:sz w:val="24"/>
          <w:szCs w:val="24"/>
          <w:lang w:val="id-ID"/>
        </w:rPr>
        <w:t xml:space="preserve"> as mediators between communities, government, </w:t>
      </w:r>
      <w:r w:rsidRPr="00CA6443">
        <w:rPr>
          <w:rFonts w:asciiTheme="majorBidi" w:hAnsiTheme="majorBidi" w:cstheme="majorBidi"/>
          <w:b/>
          <w:bCs/>
          <w:noProof/>
          <w:sz w:val="24"/>
          <w:szCs w:val="24"/>
          <w:lang w:val="id-ID"/>
        </w:rPr>
        <w:t>and</w:t>
      </w:r>
      <w:r w:rsidRPr="00CA6443">
        <w:rPr>
          <w:rFonts w:asciiTheme="majorBidi" w:hAnsiTheme="majorBidi" w:cstheme="majorBidi"/>
          <w:b/>
          <w:bCs/>
          <w:sz w:val="24"/>
          <w:szCs w:val="24"/>
          <w:lang w:val="id-ID"/>
        </w:rPr>
        <w:t xml:space="preserve"> NGOs</w:t>
      </w:r>
    </w:p>
    <w:p w14:paraId="0A21C323" w14:textId="720C974A" w:rsidR="00CA6443" w:rsidRDefault="00CC7397" w:rsidP="00CA6443">
      <w:pPr>
        <w:spacing w:after="0" w:line="360" w:lineRule="auto"/>
        <w:ind w:left="1134" w:right="90"/>
        <w:jc w:val="both"/>
        <w:rPr>
          <w:rFonts w:asciiTheme="majorBidi" w:hAnsiTheme="majorBidi" w:cstheme="majorBidi"/>
          <w:sz w:val="24"/>
          <w:szCs w:val="24"/>
          <w:lang w:val="id-ID"/>
        </w:rPr>
      </w:pPr>
      <w:r w:rsidRPr="00F07B21">
        <w:rPr>
          <w:rFonts w:asciiTheme="majorBidi" w:hAnsiTheme="majorBidi" w:cstheme="majorBidi"/>
          <w:sz w:val="24"/>
          <w:szCs w:val="24"/>
          <w:lang w:val="id-ID"/>
        </w:rPr>
        <w:lastRenderedPageBreak/>
        <w:t xml:space="preserve">The efforts of pesantren Al </w:t>
      </w:r>
      <w:r w:rsidR="00275B57" w:rsidRPr="00F07B21">
        <w:rPr>
          <w:rFonts w:asciiTheme="majorBidi" w:hAnsiTheme="majorBidi" w:cstheme="majorBidi"/>
          <w:sz w:val="24"/>
          <w:szCs w:val="24"/>
          <w:lang w:val="id-ID"/>
        </w:rPr>
        <w:t>Qodir</w:t>
      </w:r>
      <w:r w:rsidRPr="00F07B21">
        <w:rPr>
          <w:rFonts w:asciiTheme="majorBidi" w:hAnsiTheme="majorBidi" w:cstheme="majorBidi"/>
          <w:sz w:val="24"/>
          <w:szCs w:val="24"/>
          <w:lang w:val="id-ID"/>
        </w:rPr>
        <w:t xml:space="preserve"> in conducting guidance, direction, </w:t>
      </w:r>
      <w:r w:rsidRPr="00F07B21">
        <w:rPr>
          <w:rFonts w:asciiTheme="majorBidi" w:hAnsiTheme="majorBidi" w:cstheme="majorBidi"/>
          <w:noProof/>
          <w:sz w:val="24"/>
          <w:szCs w:val="24"/>
          <w:lang w:val="id-ID"/>
        </w:rPr>
        <w:t>and</w:t>
      </w:r>
      <w:r w:rsidRPr="00F07B21">
        <w:rPr>
          <w:rFonts w:asciiTheme="majorBidi" w:hAnsiTheme="majorBidi" w:cstheme="majorBidi"/>
          <w:sz w:val="24"/>
          <w:szCs w:val="24"/>
          <w:lang w:val="id-ID"/>
        </w:rPr>
        <w:t xml:space="preserve"> assistance in the communities are in synergy with the government and NGO’s. The reason is, K.H Masrur Ahmad realizes the importance of connecting with the competent parties in his field. Considering that Pesantren Al </w:t>
      </w:r>
      <w:r w:rsidR="00275B57" w:rsidRPr="00F07B21">
        <w:rPr>
          <w:rFonts w:asciiTheme="majorBidi" w:hAnsiTheme="majorBidi" w:cstheme="majorBidi"/>
          <w:sz w:val="24"/>
          <w:szCs w:val="24"/>
          <w:lang w:val="id-ID"/>
        </w:rPr>
        <w:t>Qodir</w:t>
      </w:r>
      <w:r w:rsidRPr="00F07B21">
        <w:rPr>
          <w:rFonts w:asciiTheme="majorBidi" w:hAnsiTheme="majorBidi" w:cstheme="majorBidi"/>
          <w:sz w:val="24"/>
          <w:szCs w:val="24"/>
          <w:lang w:val="id-ID"/>
        </w:rPr>
        <w:t xml:space="preserve"> still has limitations in human resources. Pesantren Al </w:t>
      </w:r>
      <w:r w:rsidR="00275B57" w:rsidRPr="00F07B21">
        <w:rPr>
          <w:rFonts w:asciiTheme="majorBidi" w:hAnsiTheme="majorBidi" w:cstheme="majorBidi"/>
          <w:sz w:val="24"/>
          <w:szCs w:val="24"/>
          <w:lang w:val="id-ID"/>
        </w:rPr>
        <w:t>Qodir</w:t>
      </w:r>
      <w:r w:rsidRPr="00F07B21">
        <w:rPr>
          <w:rFonts w:asciiTheme="majorBidi" w:hAnsiTheme="majorBidi" w:cstheme="majorBidi"/>
          <w:sz w:val="24"/>
          <w:szCs w:val="24"/>
          <w:lang w:val="id-ID"/>
        </w:rPr>
        <w:t xml:space="preserve"> still has limitations in human resources.</w:t>
      </w:r>
      <w:r w:rsidR="00EB3EDD">
        <w:rPr>
          <w:rStyle w:val="FootnoteReference"/>
          <w:rFonts w:asciiTheme="majorBidi" w:hAnsiTheme="majorBidi" w:cstheme="majorBidi"/>
          <w:sz w:val="24"/>
          <w:szCs w:val="24"/>
          <w:lang w:val="id-ID"/>
        </w:rPr>
        <w:footnoteReference w:id="36"/>
      </w:r>
      <w:r w:rsidRPr="00F07B21">
        <w:rPr>
          <w:rFonts w:asciiTheme="majorBidi" w:hAnsiTheme="majorBidi" w:cstheme="majorBidi"/>
          <w:sz w:val="24"/>
          <w:szCs w:val="24"/>
          <w:lang w:val="id-ID"/>
        </w:rPr>
        <w:t xml:space="preserve"> Therefore, K.H Masrur Ahmad embraces those who are considered capable of realizing the dreams of Green Islam theology.</w:t>
      </w:r>
      <w:r w:rsidR="00EB3EDD">
        <w:rPr>
          <w:rStyle w:val="FootnoteReference"/>
          <w:rFonts w:asciiTheme="majorBidi" w:hAnsiTheme="majorBidi" w:cstheme="majorBidi"/>
          <w:sz w:val="24"/>
          <w:szCs w:val="24"/>
          <w:lang w:val="id-ID"/>
        </w:rPr>
        <w:footnoteReference w:id="37"/>
      </w:r>
      <w:r w:rsidRPr="00F07B21">
        <w:rPr>
          <w:rFonts w:asciiTheme="majorBidi" w:hAnsiTheme="majorBidi" w:cstheme="majorBidi"/>
          <w:sz w:val="24"/>
          <w:szCs w:val="24"/>
          <w:lang w:val="id-ID"/>
        </w:rPr>
        <w:t xml:space="preserve"> The result is cooperation and MoU between pesantren and the government regarding</w:t>
      </w:r>
      <w:r w:rsidRPr="00F07B21">
        <w:rPr>
          <w:rFonts w:asciiTheme="majorBidi" w:hAnsiTheme="majorBidi" w:cstheme="majorBidi"/>
          <w:sz w:val="24"/>
          <w:szCs w:val="24"/>
        </w:rPr>
        <w:t xml:space="preserve"> </w:t>
      </w:r>
      <w:r w:rsidRPr="00F07B21">
        <w:rPr>
          <w:rFonts w:asciiTheme="majorBidi" w:hAnsiTheme="majorBidi" w:cstheme="majorBidi"/>
          <w:sz w:val="24"/>
          <w:szCs w:val="24"/>
          <w:lang w:val="id-ID"/>
        </w:rPr>
        <w:t>environmental conservation, which also benefits the surrounding community.</w:t>
      </w:r>
    </w:p>
    <w:p w14:paraId="060985E3" w14:textId="62598C32" w:rsidR="00CA6443" w:rsidRDefault="00CC7397" w:rsidP="00CA6443">
      <w:pPr>
        <w:spacing w:after="0" w:line="360" w:lineRule="auto"/>
        <w:ind w:left="1134" w:right="90" w:firstLine="567"/>
        <w:jc w:val="both"/>
        <w:rPr>
          <w:rFonts w:asciiTheme="majorBidi" w:hAnsiTheme="majorBidi" w:cstheme="majorBidi"/>
          <w:sz w:val="24"/>
          <w:szCs w:val="24"/>
          <w:lang w:val="id-ID"/>
        </w:rPr>
      </w:pPr>
      <w:r w:rsidRPr="00F07B21">
        <w:rPr>
          <w:rFonts w:asciiTheme="majorBidi" w:hAnsiTheme="majorBidi" w:cstheme="majorBidi"/>
          <w:sz w:val="24"/>
          <w:szCs w:val="24"/>
          <w:lang w:val="id-ID"/>
        </w:rPr>
        <w:t xml:space="preserve">The reforestation program, disaster volunteer ToT, sand mining development, livestock development, and community economic development will not be realized without the support of the government and NGOs. Synergy is then formed a managerial pattern pesantren as a mediator between society, government and </w:t>
      </w:r>
      <w:r w:rsidR="00E375A0" w:rsidRPr="00F07B21">
        <w:rPr>
          <w:rFonts w:asciiTheme="majorBidi" w:hAnsiTheme="majorBidi" w:cstheme="majorBidi"/>
          <w:sz w:val="24"/>
          <w:szCs w:val="24"/>
          <w:lang w:val="id-ID"/>
        </w:rPr>
        <w:t xml:space="preserve">the </w:t>
      </w:r>
      <w:r w:rsidRPr="00F07B21">
        <w:rPr>
          <w:rFonts w:asciiTheme="majorBidi" w:hAnsiTheme="majorBidi" w:cstheme="majorBidi"/>
          <w:noProof/>
          <w:sz w:val="24"/>
          <w:szCs w:val="24"/>
          <w:lang w:val="id-ID"/>
        </w:rPr>
        <w:t>private</w:t>
      </w:r>
      <w:r w:rsidRPr="00F07B21">
        <w:rPr>
          <w:rFonts w:asciiTheme="majorBidi" w:hAnsiTheme="majorBidi" w:cstheme="majorBidi"/>
          <w:sz w:val="24"/>
          <w:szCs w:val="24"/>
          <w:lang w:val="id-ID"/>
        </w:rPr>
        <w:t xml:space="preserve"> sector in order to develop good cooperation and measurable. Green Islam theology thus be pursued as an alternative to overcome the environmental crisis that hit almost all over the world.</w:t>
      </w:r>
      <w:r w:rsidR="007C7AA6">
        <w:rPr>
          <w:rStyle w:val="FootnoteReference"/>
          <w:rFonts w:asciiTheme="majorBidi" w:hAnsiTheme="majorBidi" w:cstheme="majorBidi"/>
          <w:sz w:val="24"/>
          <w:szCs w:val="24"/>
          <w:lang w:val="id-ID"/>
        </w:rPr>
        <w:footnoteReference w:id="38"/>
      </w:r>
      <w:r w:rsidR="007C7AA6" w:rsidRPr="00F07B21">
        <w:rPr>
          <w:rFonts w:asciiTheme="majorBidi" w:hAnsiTheme="majorBidi" w:cstheme="majorBidi"/>
          <w:sz w:val="24"/>
          <w:szCs w:val="24"/>
          <w:lang w:val="id-ID"/>
        </w:rPr>
        <w:t xml:space="preserve"> </w:t>
      </w:r>
      <w:r w:rsidRPr="00F07B21">
        <w:rPr>
          <w:rFonts w:asciiTheme="majorBidi" w:hAnsiTheme="majorBidi" w:cstheme="majorBidi"/>
          <w:sz w:val="24"/>
          <w:szCs w:val="24"/>
          <w:lang w:val="id-ID"/>
        </w:rPr>
        <w:t>This positive relationship can be formed thanks to K.H Masrur Ahmad's reputation that is very concerned about social, economic and environmental problems.</w:t>
      </w:r>
    </w:p>
    <w:p w14:paraId="5BF01534" w14:textId="31F76A56" w:rsidR="00CA6443" w:rsidRDefault="00CC7397" w:rsidP="00CA6443">
      <w:pPr>
        <w:spacing w:after="0" w:line="360" w:lineRule="auto"/>
        <w:ind w:left="1134" w:right="90" w:firstLine="567"/>
        <w:jc w:val="both"/>
        <w:rPr>
          <w:rFonts w:asciiTheme="majorBidi" w:hAnsiTheme="majorBidi" w:cstheme="majorBidi"/>
          <w:sz w:val="24"/>
          <w:szCs w:val="24"/>
          <w:lang w:val="id-ID"/>
        </w:rPr>
      </w:pPr>
      <w:r w:rsidRPr="00F07B21">
        <w:rPr>
          <w:rFonts w:asciiTheme="majorBidi" w:hAnsiTheme="majorBidi" w:cstheme="majorBidi"/>
          <w:sz w:val="24"/>
          <w:szCs w:val="24"/>
          <w:lang w:val="id-ID"/>
        </w:rPr>
        <w:t>The managerial system of Green Islam theology of pesantren Al-</w:t>
      </w:r>
      <w:r w:rsidR="00275B57" w:rsidRPr="00F07B21">
        <w:rPr>
          <w:rFonts w:asciiTheme="majorBidi" w:hAnsiTheme="majorBidi" w:cstheme="majorBidi"/>
          <w:sz w:val="24"/>
          <w:szCs w:val="24"/>
          <w:lang w:val="id-ID"/>
        </w:rPr>
        <w:t>Qodir</w:t>
      </w:r>
      <w:r w:rsidRPr="00F07B21">
        <w:rPr>
          <w:rFonts w:asciiTheme="majorBidi" w:hAnsiTheme="majorBidi" w:cstheme="majorBidi"/>
          <w:sz w:val="24"/>
          <w:szCs w:val="24"/>
          <w:lang w:val="id-ID"/>
        </w:rPr>
        <w:t xml:space="preserve"> on a new starting point in the discourse of the environmental crisis, which some scientists have criticized religious doctrines as the subject of environmental destruction. </w:t>
      </w:r>
      <w:r w:rsidR="00CD42B2">
        <w:rPr>
          <w:rFonts w:asciiTheme="majorBidi" w:hAnsiTheme="majorBidi" w:cstheme="majorBidi"/>
          <w:sz w:val="24"/>
          <w:szCs w:val="24"/>
        </w:rPr>
        <w:t xml:space="preserve">Fabio </w:t>
      </w:r>
      <w:proofErr w:type="spellStart"/>
      <w:r w:rsidR="00CD42B2">
        <w:rPr>
          <w:rFonts w:asciiTheme="majorBidi" w:hAnsiTheme="majorBidi" w:cstheme="majorBidi"/>
          <w:sz w:val="24"/>
          <w:szCs w:val="24"/>
        </w:rPr>
        <w:t>Zagonari</w:t>
      </w:r>
      <w:proofErr w:type="spellEnd"/>
      <w:r w:rsidRPr="00F07B21">
        <w:rPr>
          <w:rFonts w:asciiTheme="majorBidi" w:hAnsiTheme="majorBidi" w:cstheme="majorBidi"/>
          <w:sz w:val="24"/>
          <w:szCs w:val="24"/>
          <w:lang w:val="id-ID"/>
        </w:rPr>
        <w:t xml:space="preserve"> argues, "Islam is the same as Judaism and Christianity which is very unfriendly to nature and the environment. Because these religions assume that </w:t>
      </w:r>
      <w:r w:rsidRPr="00F07B21">
        <w:rPr>
          <w:rFonts w:asciiTheme="majorBidi" w:hAnsiTheme="majorBidi" w:cstheme="majorBidi"/>
          <w:noProof/>
          <w:sz w:val="24"/>
          <w:szCs w:val="24"/>
          <w:lang w:val="id-ID"/>
        </w:rPr>
        <w:t>species</w:t>
      </w:r>
      <w:r w:rsidRPr="00F07B21">
        <w:rPr>
          <w:rFonts w:asciiTheme="majorBidi" w:hAnsiTheme="majorBidi" w:cstheme="majorBidi"/>
          <w:sz w:val="24"/>
          <w:szCs w:val="24"/>
          <w:lang w:val="id-ID"/>
        </w:rPr>
        <w:t xml:space="preserve"> of plants and animals do not have the right to be fit to be hurt."</w:t>
      </w:r>
      <w:r w:rsidR="00CD42B2">
        <w:rPr>
          <w:rStyle w:val="FootnoteReference"/>
          <w:rFonts w:asciiTheme="majorBidi" w:hAnsiTheme="majorBidi" w:cstheme="majorBidi"/>
          <w:sz w:val="24"/>
          <w:szCs w:val="24"/>
          <w:lang w:val="id-ID"/>
        </w:rPr>
        <w:footnoteReference w:id="39"/>
      </w:r>
      <w:r w:rsidRPr="00F07B21">
        <w:rPr>
          <w:rFonts w:asciiTheme="majorBidi" w:hAnsiTheme="majorBidi" w:cstheme="majorBidi"/>
          <w:sz w:val="24"/>
          <w:szCs w:val="24"/>
          <w:lang w:val="id-ID"/>
        </w:rPr>
        <w:t xml:space="preserve"> Associated with the opinion of </w:t>
      </w:r>
      <w:r w:rsidR="00CD42B2">
        <w:rPr>
          <w:rFonts w:asciiTheme="majorBidi" w:hAnsiTheme="majorBidi" w:cstheme="majorBidi"/>
          <w:sz w:val="24"/>
          <w:szCs w:val="24"/>
        </w:rPr>
        <w:t xml:space="preserve">Fabio </w:t>
      </w:r>
      <w:proofErr w:type="spellStart"/>
      <w:r w:rsidR="00CD42B2">
        <w:rPr>
          <w:rFonts w:asciiTheme="majorBidi" w:hAnsiTheme="majorBidi" w:cstheme="majorBidi"/>
          <w:sz w:val="24"/>
          <w:szCs w:val="24"/>
        </w:rPr>
        <w:t>Zagonari</w:t>
      </w:r>
      <w:proofErr w:type="spellEnd"/>
      <w:r w:rsidRPr="00F07B21">
        <w:rPr>
          <w:rFonts w:asciiTheme="majorBidi" w:hAnsiTheme="majorBidi" w:cstheme="majorBidi"/>
          <w:sz w:val="24"/>
          <w:szCs w:val="24"/>
          <w:lang w:val="id-ID"/>
        </w:rPr>
        <w:t xml:space="preserve">, G. Tyler Miller even campaigned to immediately destroy Jewish, Christian and Greek philosophical ideologies which he considered counter-ecological. Because the ideologies above </w:t>
      </w:r>
      <w:r w:rsidRPr="00F07B21">
        <w:rPr>
          <w:rFonts w:asciiTheme="majorBidi" w:hAnsiTheme="majorBidi" w:cstheme="majorBidi"/>
          <w:sz w:val="24"/>
          <w:szCs w:val="24"/>
          <w:lang w:val="id-ID"/>
        </w:rPr>
        <w:lastRenderedPageBreak/>
        <w:t>emphasize the importance of human hegemonic power over the earth. So according to him, the doctrine that the earth does not belong to humans poses a threat and endangers the integrity of nature.</w:t>
      </w:r>
      <w:r w:rsidR="00216F12">
        <w:rPr>
          <w:rStyle w:val="FootnoteReference"/>
          <w:rFonts w:asciiTheme="majorBidi" w:hAnsiTheme="majorBidi" w:cstheme="majorBidi"/>
          <w:sz w:val="24"/>
          <w:szCs w:val="24"/>
          <w:lang w:val="id-ID"/>
        </w:rPr>
        <w:footnoteReference w:id="40"/>
      </w:r>
    </w:p>
    <w:p w14:paraId="447B327A" w14:textId="6081D94C" w:rsidR="00CC7397" w:rsidRPr="00F07B21" w:rsidRDefault="00CC7397" w:rsidP="00CA6443">
      <w:pPr>
        <w:spacing w:after="0" w:line="360" w:lineRule="auto"/>
        <w:ind w:left="1134" w:right="90" w:firstLine="567"/>
        <w:jc w:val="both"/>
        <w:rPr>
          <w:rFonts w:asciiTheme="majorBidi" w:hAnsiTheme="majorBidi" w:cstheme="majorBidi"/>
          <w:sz w:val="24"/>
          <w:szCs w:val="24"/>
          <w:lang w:val="id-ID"/>
        </w:rPr>
      </w:pPr>
      <w:r w:rsidRPr="00F07B21">
        <w:rPr>
          <w:rFonts w:asciiTheme="majorBidi" w:hAnsiTheme="majorBidi" w:cstheme="majorBidi"/>
          <w:sz w:val="24"/>
          <w:szCs w:val="24"/>
          <w:lang w:val="id-ID"/>
        </w:rPr>
        <w:t>Despite the many criticisms that religious doctrine is an instrument of environmental crisis, K.H Masrur Ahmad remains in principle, “That religion teaches hospitality and concern for all aspects of life, including nature and the environment. If human behavior that commits destruction of nature is not merely reflecting the ideology and doctrine of religion that he adheres to, but his low ecological insight and natural human character are minimal in understanding the true teachings of religion.”</w:t>
      </w:r>
      <w:r w:rsidR="00216F12">
        <w:rPr>
          <w:rStyle w:val="FootnoteReference"/>
          <w:rFonts w:asciiTheme="majorBidi" w:hAnsiTheme="majorBidi" w:cstheme="majorBidi"/>
          <w:sz w:val="24"/>
          <w:szCs w:val="24"/>
          <w:lang w:val="id-ID"/>
        </w:rPr>
        <w:footnoteReference w:id="41"/>
      </w:r>
      <w:r w:rsidRPr="00F07B21">
        <w:rPr>
          <w:rFonts w:asciiTheme="majorBidi" w:hAnsiTheme="majorBidi" w:cstheme="majorBidi"/>
          <w:sz w:val="24"/>
          <w:szCs w:val="24"/>
          <w:lang w:val="id-ID"/>
        </w:rPr>
        <w:t xml:space="preserve"> In line with K.H Masrur Ahmad, Seyyed Hosein Nasr emphasized the need to strengthen spirituality for modern humans to overcome the environmental crisis.</w:t>
      </w:r>
      <w:r w:rsidR="00216F12">
        <w:rPr>
          <w:rStyle w:val="FootnoteReference"/>
          <w:rFonts w:asciiTheme="majorBidi" w:hAnsiTheme="majorBidi" w:cstheme="majorBidi"/>
          <w:sz w:val="24"/>
          <w:szCs w:val="24"/>
          <w:lang w:val="id-ID"/>
        </w:rPr>
        <w:footnoteReference w:id="42"/>
      </w:r>
      <w:r w:rsidRPr="00F07B21">
        <w:rPr>
          <w:rFonts w:asciiTheme="majorBidi" w:hAnsiTheme="majorBidi" w:cstheme="majorBidi"/>
          <w:sz w:val="24"/>
          <w:szCs w:val="24"/>
          <w:lang w:val="id-ID"/>
        </w:rPr>
        <w:t xml:space="preserve"> So that Nasr came to the conclusion that the root of the problem of the environmental crisis was the dryness of the insights and awareness of modern human </w:t>
      </w:r>
      <w:r w:rsidRPr="00F07B21">
        <w:rPr>
          <w:rFonts w:asciiTheme="majorBidi" w:hAnsiTheme="majorBidi" w:cstheme="majorBidi"/>
          <w:noProof/>
          <w:sz w:val="24"/>
          <w:szCs w:val="24"/>
          <w:lang w:val="id-ID"/>
        </w:rPr>
        <w:t>spirituality</w:t>
      </w:r>
      <w:r w:rsidRPr="00F07B21">
        <w:rPr>
          <w:rFonts w:asciiTheme="majorBidi" w:hAnsiTheme="majorBidi" w:cstheme="majorBidi"/>
          <w:sz w:val="24"/>
          <w:szCs w:val="24"/>
          <w:lang w:val="id-ID"/>
        </w:rPr>
        <w:t xml:space="preserve"> because they deified apocentric humanism which placed humans as absolute rulers. So that humans treat nature like a prostitute that is exploited without the obligation to be responsible for it.</w:t>
      </w:r>
      <w:r w:rsidR="0002786E">
        <w:rPr>
          <w:rStyle w:val="FootnoteReference"/>
          <w:rFonts w:asciiTheme="majorBidi" w:hAnsiTheme="majorBidi" w:cstheme="majorBidi"/>
          <w:sz w:val="24"/>
          <w:szCs w:val="24"/>
          <w:lang w:val="id-ID"/>
        </w:rPr>
        <w:footnoteReference w:id="43"/>
      </w:r>
      <w:r w:rsidR="0002786E" w:rsidRPr="00F07B21">
        <w:rPr>
          <w:rFonts w:asciiTheme="majorBidi" w:hAnsiTheme="majorBidi" w:cstheme="majorBidi"/>
          <w:sz w:val="24"/>
          <w:szCs w:val="24"/>
          <w:lang w:val="id-ID"/>
        </w:rPr>
        <w:t xml:space="preserve"> </w:t>
      </w:r>
      <w:r w:rsidRPr="00F07B21">
        <w:rPr>
          <w:rFonts w:asciiTheme="majorBidi" w:hAnsiTheme="majorBidi" w:cstheme="majorBidi"/>
          <w:sz w:val="24"/>
          <w:szCs w:val="24"/>
          <w:lang w:val="id-ID"/>
        </w:rPr>
        <w:t xml:space="preserve">Nasr clearly criticizes the views of Keith Thomas and G. Tyler Miller, and the real action of Nasr's argument is the program and activities of pesantren Al </w:t>
      </w:r>
      <w:r w:rsidR="00275B57" w:rsidRPr="00F07B21">
        <w:rPr>
          <w:rFonts w:asciiTheme="majorBidi" w:hAnsiTheme="majorBidi" w:cstheme="majorBidi"/>
          <w:sz w:val="24"/>
          <w:szCs w:val="24"/>
          <w:lang w:val="id-ID"/>
        </w:rPr>
        <w:t>Qodir</w:t>
      </w:r>
      <w:r w:rsidRPr="00F07B21">
        <w:rPr>
          <w:rFonts w:asciiTheme="majorBidi" w:hAnsiTheme="majorBidi" w:cstheme="majorBidi"/>
          <w:sz w:val="24"/>
          <w:szCs w:val="24"/>
          <w:lang w:val="id-ID"/>
        </w:rPr>
        <w:t xml:space="preserve"> through its Green Islam theology.</w:t>
      </w:r>
    </w:p>
    <w:p w14:paraId="454C3F1F" w14:textId="77777777" w:rsidR="00CC7397" w:rsidRPr="00F07B21" w:rsidRDefault="00CC7397" w:rsidP="008305F1">
      <w:pPr>
        <w:spacing w:after="0" w:line="360" w:lineRule="auto"/>
        <w:ind w:left="360" w:right="90"/>
        <w:jc w:val="both"/>
        <w:rPr>
          <w:rFonts w:asciiTheme="majorBidi" w:hAnsiTheme="majorBidi" w:cstheme="majorBidi"/>
          <w:sz w:val="24"/>
          <w:szCs w:val="24"/>
          <w:lang w:val="id-ID"/>
        </w:rPr>
      </w:pPr>
    </w:p>
    <w:p w14:paraId="191E6912" w14:textId="537ECF44" w:rsidR="00CC7397" w:rsidRPr="0093716B" w:rsidRDefault="00CC7397" w:rsidP="0093716B">
      <w:pPr>
        <w:pStyle w:val="ListParagraph"/>
        <w:numPr>
          <w:ilvl w:val="0"/>
          <w:numId w:val="10"/>
        </w:numPr>
        <w:spacing w:after="0" w:line="360" w:lineRule="auto"/>
        <w:ind w:right="90"/>
        <w:jc w:val="both"/>
        <w:rPr>
          <w:rFonts w:asciiTheme="majorBidi" w:hAnsiTheme="majorBidi" w:cstheme="majorBidi"/>
          <w:b/>
          <w:bCs/>
          <w:sz w:val="24"/>
          <w:szCs w:val="24"/>
          <w:lang w:val="id-ID"/>
        </w:rPr>
      </w:pPr>
      <w:r w:rsidRPr="0093716B">
        <w:rPr>
          <w:rFonts w:asciiTheme="majorBidi" w:hAnsiTheme="majorBidi" w:cstheme="majorBidi"/>
          <w:b/>
          <w:bCs/>
          <w:sz w:val="24"/>
          <w:szCs w:val="24"/>
          <w:lang w:val="id-ID"/>
        </w:rPr>
        <w:t>Motivations of Green Islam Theology in the 'From Nature to Nature' Program</w:t>
      </w:r>
    </w:p>
    <w:p w14:paraId="03306E7A" w14:textId="07B343AE" w:rsidR="0093716B" w:rsidRDefault="00CC7397" w:rsidP="0093716B">
      <w:pPr>
        <w:spacing w:after="0" w:line="360" w:lineRule="auto"/>
        <w:ind w:left="720" w:right="90"/>
        <w:jc w:val="both"/>
        <w:rPr>
          <w:rFonts w:asciiTheme="majorBidi" w:hAnsiTheme="majorBidi" w:cstheme="majorBidi"/>
          <w:sz w:val="24"/>
          <w:szCs w:val="24"/>
          <w:lang w:val="id-ID"/>
        </w:rPr>
      </w:pPr>
      <w:r w:rsidRPr="00F07B21">
        <w:rPr>
          <w:rFonts w:asciiTheme="majorBidi" w:hAnsiTheme="majorBidi" w:cstheme="majorBidi"/>
          <w:sz w:val="24"/>
          <w:szCs w:val="24"/>
          <w:lang w:val="id-ID"/>
        </w:rPr>
        <w:t xml:space="preserve">The emergence of Green Islam theology is based on several aspects of motivation stemming from K.H Masrur Ahmad's anxieties. He views that humans have failed to preserve this world and nature. So it is not surprising if there are many natural disasters that devastate an area. Indeed natural disasters are God's will, but all God's will is also connected with human behavior. If humans behave badly </w:t>
      </w:r>
      <w:r w:rsidRPr="00F07B21">
        <w:rPr>
          <w:rFonts w:asciiTheme="majorBidi" w:hAnsiTheme="majorBidi" w:cstheme="majorBidi"/>
          <w:noProof/>
          <w:sz w:val="24"/>
          <w:szCs w:val="24"/>
          <w:lang w:val="id-ID"/>
        </w:rPr>
        <w:t>toward</w:t>
      </w:r>
      <w:r w:rsidRPr="00F07B21">
        <w:rPr>
          <w:rFonts w:asciiTheme="majorBidi" w:hAnsiTheme="majorBidi" w:cstheme="majorBidi"/>
          <w:sz w:val="24"/>
          <w:szCs w:val="24"/>
          <w:lang w:val="id-ID"/>
        </w:rPr>
        <w:t xml:space="preserve"> nature, nature will </w:t>
      </w:r>
      <w:r w:rsidRPr="00F07B21">
        <w:rPr>
          <w:rFonts w:asciiTheme="majorBidi" w:hAnsiTheme="majorBidi" w:cstheme="majorBidi"/>
          <w:sz w:val="24"/>
          <w:szCs w:val="24"/>
          <w:lang w:val="id-ID"/>
        </w:rPr>
        <w:lastRenderedPageBreak/>
        <w:t>also be angry at God's will. K.H Masrur Ahmad said, "Nature also has feelings like humans. If hurt, he will retaliate with a more cruel reply. Such are the characters of creation and living things, which should guard and care for each other."</w:t>
      </w:r>
      <w:r w:rsidR="0002786E">
        <w:rPr>
          <w:rStyle w:val="FootnoteReference"/>
          <w:rFonts w:asciiTheme="majorBidi" w:hAnsiTheme="majorBidi" w:cstheme="majorBidi"/>
          <w:sz w:val="24"/>
          <w:szCs w:val="24"/>
          <w:lang w:val="id-ID"/>
        </w:rPr>
        <w:footnoteReference w:id="44"/>
      </w:r>
    </w:p>
    <w:p w14:paraId="569098F7" w14:textId="3DAFF889" w:rsidR="00CC7397" w:rsidRPr="00F07B21" w:rsidRDefault="00CC7397" w:rsidP="0093716B">
      <w:pPr>
        <w:spacing w:after="0" w:line="360" w:lineRule="auto"/>
        <w:ind w:left="720" w:right="90" w:firstLine="720"/>
        <w:jc w:val="both"/>
        <w:rPr>
          <w:rFonts w:asciiTheme="majorBidi" w:hAnsiTheme="majorBidi" w:cstheme="majorBidi"/>
          <w:sz w:val="24"/>
          <w:szCs w:val="24"/>
          <w:lang w:val="id-ID"/>
        </w:rPr>
      </w:pPr>
      <w:r w:rsidRPr="00F07B21">
        <w:rPr>
          <w:rFonts w:asciiTheme="majorBidi" w:hAnsiTheme="majorBidi" w:cstheme="majorBidi"/>
          <w:sz w:val="24"/>
          <w:szCs w:val="24"/>
          <w:lang w:val="id-ID"/>
        </w:rPr>
        <w:t>There are several motivations that encourage K.H Masrur Ahmad in an effort to develop an environmental management and conservation program through Green Islam theology, including the following:</w:t>
      </w:r>
    </w:p>
    <w:p w14:paraId="0449193F" w14:textId="78DEA49A" w:rsidR="00CC7397" w:rsidRPr="0093716B" w:rsidRDefault="00CC7397" w:rsidP="0093716B">
      <w:pPr>
        <w:pStyle w:val="ListParagraph"/>
        <w:numPr>
          <w:ilvl w:val="0"/>
          <w:numId w:val="13"/>
        </w:numPr>
        <w:spacing w:after="0" w:line="360" w:lineRule="auto"/>
        <w:ind w:right="90"/>
        <w:jc w:val="both"/>
        <w:rPr>
          <w:rFonts w:asciiTheme="majorBidi" w:hAnsiTheme="majorBidi" w:cstheme="majorBidi"/>
          <w:b/>
          <w:bCs/>
          <w:sz w:val="24"/>
          <w:szCs w:val="24"/>
          <w:lang w:val="id-ID"/>
        </w:rPr>
      </w:pPr>
      <w:r w:rsidRPr="0093716B">
        <w:rPr>
          <w:rFonts w:asciiTheme="majorBidi" w:hAnsiTheme="majorBidi" w:cstheme="majorBidi"/>
          <w:b/>
          <w:bCs/>
          <w:sz w:val="24"/>
          <w:szCs w:val="24"/>
          <w:lang w:val="id-ID"/>
        </w:rPr>
        <w:t>Ecological Motivation</w:t>
      </w:r>
    </w:p>
    <w:p w14:paraId="358B8B26" w14:textId="6059E788" w:rsidR="00CC7397" w:rsidRPr="00F07B21" w:rsidRDefault="0093716B" w:rsidP="0093716B">
      <w:pPr>
        <w:spacing w:after="0" w:line="360" w:lineRule="auto"/>
        <w:ind w:left="720" w:right="90"/>
        <w:jc w:val="both"/>
        <w:rPr>
          <w:rFonts w:asciiTheme="majorBidi" w:hAnsiTheme="majorBidi" w:cstheme="majorBidi"/>
          <w:sz w:val="24"/>
          <w:szCs w:val="24"/>
          <w:lang w:val="id-ID"/>
        </w:rPr>
      </w:pPr>
      <w:r>
        <w:rPr>
          <w:rFonts w:asciiTheme="majorBidi" w:hAnsiTheme="majorBidi" w:cstheme="majorBidi"/>
          <w:sz w:val="24"/>
          <w:szCs w:val="24"/>
        </w:rPr>
        <w:t xml:space="preserve">K.H </w:t>
      </w:r>
      <w:r w:rsidR="00CC7397" w:rsidRPr="00F07B21">
        <w:rPr>
          <w:rFonts w:asciiTheme="majorBidi" w:hAnsiTheme="majorBidi" w:cstheme="majorBidi"/>
          <w:sz w:val="24"/>
          <w:szCs w:val="24"/>
          <w:lang w:val="id-ID"/>
        </w:rPr>
        <w:t xml:space="preserve">Masrur Ahmad concern to </w:t>
      </w:r>
      <w:r w:rsidR="00E375A0" w:rsidRPr="00F07B21">
        <w:rPr>
          <w:rFonts w:asciiTheme="majorBidi" w:hAnsiTheme="majorBidi" w:cstheme="majorBidi"/>
          <w:sz w:val="24"/>
          <w:szCs w:val="24"/>
          <w:lang w:val="id-ID"/>
        </w:rPr>
        <w:t xml:space="preserve">the </w:t>
      </w:r>
      <w:r w:rsidR="00CC7397" w:rsidRPr="00F07B21">
        <w:rPr>
          <w:rFonts w:asciiTheme="majorBidi" w:hAnsiTheme="majorBidi" w:cstheme="majorBidi"/>
          <w:noProof/>
          <w:sz w:val="24"/>
          <w:szCs w:val="24"/>
          <w:lang w:val="id-ID"/>
        </w:rPr>
        <w:t>maximal</w:t>
      </w:r>
      <w:r w:rsidR="00CC7397" w:rsidRPr="00F07B21">
        <w:rPr>
          <w:rFonts w:asciiTheme="majorBidi" w:hAnsiTheme="majorBidi" w:cstheme="majorBidi"/>
          <w:sz w:val="24"/>
          <w:szCs w:val="24"/>
          <w:lang w:val="id-ID"/>
        </w:rPr>
        <w:t xml:space="preserve"> application </w:t>
      </w:r>
      <w:r w:rsidR="00CC7397" w:rsidRPr="00F07B21">
        <w:rPr>
          <w:rFonts w:asciiTheme="majorBidi" w:hAnsiTheme="majorBidi" w:cstheme="majorBidi"/>
          <w:noProof/>
          <w:sz w:val="24"/>
          <w:szCs w:val="24"/>
          <w:lang w:val="id-ID"/>
        </w:rPr>
        <w:t>of management</w:t>
      </w:r>
      <w:r w:rsidR="00CC7397" w:rsidRPr="00F07B21">
        <w:rPr>
          <w:rFonts w:asciiTheme="majorBidi" w:hAnsiTheme="majorBidi" w:cstheme="majorBidi"/>
          <w:sz w:val="24"/>
          <w:szCs w:val="24"/>
          <w:lang w:val="id-ID"/>
        </w:rPr>
        <w:t xml:space="preserve"> and maintenance of the environment, especially people who do not understand fully about the ecological insights, both the benefits and impacts. As mentioned above, that 'Merapi blessing' must be properly managed so as not to lead to exploitative behavior that can cause natural damage and can be potentially disastrous. Green Islam acts as a managerial system to launch and implement programs and tree planting activities around the sand mining site. This effort as a form of human responsibility towards nature, because nature has given and human benefits only need to maintain and manage it.</w:t>
      </w:r>
    </w:p>
    <w:p w14:paraId="45661163" w14:textId="4F16C27F" w:rsidR="00CC7397" w:rsidRPr="0093716B" w:rsidRDefault="00CC7397" w:rsidP="0093716B">
      <w:pPr>
        <w:pStyle w:val="ListParagraph"/>
        <w:numPr>
          <w:ilvl w:val="0"/>
          <w:numId w:val="13"/>
        </w:numPr>
        <w:spacing w:after="0" w:line="360" w:lineRule="auto"/>
        <w:ind w:right="90"/>
        <w:jc w:val="both"/>
        <w:rPr>
          <w:rFonts w:asciiTheme="majorBidi" w:hAnsiTheme="majorBidi" w:cstheme="majorBidi"/>
          <w:b/>
          <w:bCs/>
          <w:sz w:val="24"/>
          <w:szCs w:val="24"/>
          <w:lang w:val="id-ID"/>
        </w:rPr>
      </w:pPr>
      <w:r w:rsidRPr="0093716B">
        <w:rPr>
          <w:rFonts w:asciiTheme="majorBidi" w:hAnsiTheme="majorBidi" w:cstheme="majorBidi"/>
          <w:b/>
          <w:bCs/>
          <w:sz w:val="24"/>
          <w:szCs w:val="24"/>
          <w:lang w:val="id-ID"/>
        </w:rPr>
        <w:t>Economic Motivation</w:t>
      </w:r>
    </w:p>
    <w:p w14:paraId="77B5E1F9" w14:textId="7F818C98" w:rsidR="00CC7397" w:rsidRPr="00F07B21" w:rsidRDefault="00CC7397" w:rsidP="0093716B">
      <w:pPr>
        <w:spacing w:after="0" w:line="360" w:lineRule="auto"/>
        <w:ind w:left="720" w:right="90"/>
        <w:jc w:val="both"/>
        <w:rPr>
          <w:rFonts w:asciiTheme="majorBidi" w:hAnsiTheme="majorBidi" w:cstheme="majorBidi"/>
          <w:sz w:val="24"/>
          <w:szCs w:val="24"/>
          <w:lang w:val="id-ID"/>
        </w:rPr>
      </w:pPr>
      <w:r w:rsidRPr="00F07B21">
        <w:rPr>
          <w:rFonts w:asciiTheme="majorBidi" w:hAnsiTheme="majorBidi" w:cstheme="majorBidi"/>
          <w:sz w:val="24"/>
          <w:szCs w:val="24"/>
          <w:lang w:val="id-ID"/>
        </w:rPr>
        <w:t xml:space="preserve">Of guidance and assistance to the community through green Islam theology </w:t>
      </w:r>
      <w:r w:rsidRPr="00F07B21">
        <w:rPr>
          <w:rFonts w:asciiTheme="majorBidi" w:hAnsiTheme="majorBidi" w:cstheme="majorBidi"/>
          <w:noProof/>
          <w:sz w:val="24"/>
          <w:szCs w:val="24"/>
          <w:lang w:val="id-ID"/>
        </w:rPr>
        <w:t>cannot</w:t>
      </w:r>
      <w:r w:rsidRPr="00F07B21">
        <w:rPr>
          <w:rFonts w:asciiTheme="majorBidi" w:hAnsiTheme="majorBidi" w:cstheme="majorBidi"/>
          <w:sz w:val="24"/>
          <w:szCs w:val="24"/>
          <w:lang w:val="id-ID"/>
        </w:rPr>
        <w:t xml:space="preserve"> be separated from economic motives. However, economic factors according to K.H Masrur Ahmad are just sweeteners. K.H Masrur Ahmad reinforcing, “Our interest was to teach, guide and example. If the money problem is for those workers on the field alone.”</w:t>
      </w:r>
      <w:r w:rsidR="00854785">
        <w:rPr>
          <w:rStyle w:val="FootnoteReference"/>
          <w:rFonts w:asciiTheme="majorBidi" w:hAnsiTheme="majorBidi" w:cstheme="majorBidi"/>
          <w:sz w:val="24"/>
          <w:szCs w:val="24"/>
          <w:lang w:val="id-ID"/>
        </w:rPr>
        <w:footnoteReference w:id="45"/>
      </w:r>
      <w:r w:rsidRPr="00F07B21">
        <w:rPr>
          <w:rFonts w:asciiTheme="majorBidi" w:hAnsiTheme="majorBidi" w:cstheme="majorBidi"/>
          <w:sz w:val="24"/>
          <w:szCs w:val="24"/>
          <w:lang w:val="id-ID"/>
        </w:rPr>
        <w:t xml:space="preserve"> Green Islam theology is structurally carried out by administrators, santri </w:t>
      </w:r>
      <w:r w:rsidRPr="00F07B21">
        <w:rPr>
          <w:rFonts w:asciiTheme="majorBidi" w:hAnsiTheme="majorBidi" w:cstheme="majorBidi"/>
          <w:noProof/>
          <w:sz w:val="24"/>
          <w:szCs w:val="24"/>
          <w:lang w:val="id-ID"/>
        </w:rPr>
        <w:t>of pesantren</w:t>
      </w:r>
      <w:r w:rsidRPr="00F07B21">
        <w:rPr>
          <w:rFonts w:asciiTheme="majorBidi" w:hAnsiTheme="majorBidi" w:cstheme="majorBidi"/>
          <w:sz w:val="24"/>
          <w:szCs w:val="24"/>
          <w:lang w:val="id-ID"/>
        </w:rPr>
        <w:t xml:space="preserve"> Al </w:t>
      </w:r>
      <w:r w:rsidR="00275B57" w:rsidRPr="00F07B21">
        <w:rPr>
          <w:rFonts w:asciiTheme="majorBidi" w:hAnsiTheme="majorBidi" w:cstheme="majorBidi"/>
          <w:sz w:val="24"/>
          <w:szCs w:val="24"/>
          <w:lang w:val="id-ID"/>
        </w:rPr>
        <w:t>Qodir</w:t>
      </w:r>
      <w:r w:rsidRPr="00F07B21">
        <w:rPr>
          <w:rFonts w:asciiTheme="majorBidi" w:hAnsiTheme="majorBidi" w:cstheme="majorBidi"/>
          <w:sz w:val="24"/>
          <w:szCs w:val="24"/>
          <w:lang w:val="id-ID"/>
        </w:rPr>
        <w:t xml:space="preserve"> and the communities using management of the autonomous of pesantren. So that its economic interests are more directed at developing the management of pesantren Al </w:t>
      </w:r>
      <w:r w:rsidR="00275B57" w:rsidRPr="00F07B21">
        <w:rPr>
          <w:rFonts w:asciiTheme="majorBidi" w:hAnsiTheme="majorBidi" w:cstheme="majorBidi"/>
          <w:noProof/>
          <w:sz w:val="24"/>
          <w:szCs w:val="24"/>
          <w:lang w:val="id-ID"/>
        </w:rPr>
        <w:t>Qodir</w:t>
      </w:r>
      <w:r w:rsidRPr="00F07B21">
        <w:rPr>
          <w:rFonts w:asciiTheme="majorBidi" w:hAnsiTheme="majorBidi" w:cstheme="majorBidi"/>
          <w:sz w:val="24"/>
          <w:szCs w:val="24"/>
          <w:lang w:val="id-ID"/>
        </w:rPr>
        <w:t xml:space="preserve"> because when management is solid, human resources are also tough.</w:t>
      </w:r>
    </w:p>
    <w:p w14:paraId="144F8B26" w14:textId="1DB6CD92" w:rsidR="00CC7397" w:rsidRPr="0093716B" w:rsidRDefault="00CC7397" w:rsidP="0093716B">
      <w:pPr>
        <w:pStyle w:val="ListParagraph"/>
        <w:numPr>
          <w:ilvl w:val="0"/>
          <w:numId w:val="13"/>
        </w:numPr>
        <w:spacing w:after="0" w:line="360" w:lineRule="auto"/>
        <w:ind w:right="90"/>
        <w:jc w:val="both"/>
        <w:rPr>
          <w:rFonts w:asciiTheme="majorBidi" w:hAnsiTheme="majorBidi" w:cstheme="majorBidi"/>
          <w:b/>
          <w:bCs/>
          <w:sz w:val="24"/>
          <w:szCs w:val="24"/>
          <w:lang w:val="id-ID"/>
        </w:rPr>
      </w:pPr>
      <w:r w:rsidRPr="0093716B">
        <w:rPr>
          <w:rFonts w:asciiTheme="majorBidi" w:hAnsiTheme="majorBidi" w:cstheme="majorBidi"/>
          <w:b/>
          <w:bCs/>
          <w:sz w:val="24"/>
          <w:szCs w:val="24"/>
          <w:lang w:val="id-ID"/>
        </w:rPr>
        <w:t>Physiological Motivation</w:t>
      </w:r>
    </w:p>
    <w:p w14:paraId="1004EB3B" w14:textId="15521030" w:rsidR="00CC7397" w:rsidRPr="00F07B21" w:rsidRDefault="00CC7397" w:rsidP="0093716B">
      <w:pPr>
        <w:spacing w:after="0" w:line="360" w:lineRule="auto"/>
        <w:ind w:left="720" w:right="90"/>
        <w:jc w:val="both"/>
        <w:rPr>
          <w:rFonts w:asciiTheme="majorBidi" w:hAnsiTheme="majorBidi" w:cstheme="majorBidi"/>
          <w:sz w:val="24"/>
          <w:szCs w:val="24"/>
          <w:lang w:val="id-ID"/>
        </w:rPr>
      </w:pPr>
      <w:r w:rsidRPr="00F07B21">
        <w:rPr>
          <w:rFonts w:asciiTheme="majorBidi" w:hAnsiTheme="majorBidi" w:cstheme="majorBidi"/>
          <w:sz w:val="24"/>
          <w:szCs w:val="24"/>
          <w:lang w:val="id-ID"/>
        </w:rPr>
        <w:t xml:space="preserve">Physiological motivation is the motive for fulfilling physical needs to meet daily needs. To support development towards the better pesantren of </w:t>
      </w:r>
      <w:r w:rsidR="00E375A0" w:rsidRPr="00F07B21">
        <w:rPr>
          <w:rFonts w:asciiTheme="majorBidi" w:hAnsiTheme="majorBidi" w:cstheme="majorBidi"/>
          <w:sz w:val="24"/>
          <w:szCs w:val="24"/>
        </w:rPr>
        <w:t>a</w:t>
      </w:r>
      <w:r w:rsidR="00E375A0" w:rsidRPr="00F07B21">
        <w:rPr>
          <w:rFonts w:asciiTheme="majorBidi" w:hAnsiTheme="majorBidi" w:cstheme="majorBidi"/>
          <w:sz w:val="24"/>
          <w:szCs w:val="24"/>
          <w:lang w:val="id-ID"/>
        </w:rPr>
        <w:t xml:space="preserve"> </w:t>
      </w:r>
      <w:r w:rsidRPr="00F07B21">
        <w:rPr>
          <w:rFonts w:asciiTheme="majorBidi" w:hAnsiTheme="majorBidi" w:cstheme="majorBidi"/>
          <w:noProof/>
          <w:sz w:val="24"/>
          <w:szCs w:val="24"/>
          <w:lang w:val="id-ID"/>
        </w:rPr>
        <w:t>managerial</w:t>
      </w:r>
      <w:r w:rsidRPr="00F07B21">
        <w:rPr>
          <w:rFonts w:asciiTheme="majorBidi" w:hAnsiTheme="majorBidi" w:cstheme="majorBidi"/>
          <w:sz w:val="24"/>
          <w:szCs w:val="24"/>
          <w:lang w:val="id-ID"/>
        </w:rPr>
        <w:t xml:space="preserve"> side. Given the </w:t>
      </w:r>
      <w:r w:rsidRPr="00F07B21">
        <w:rPr>
          <w:rFonts w:asciiTheme="majorBidi" w:hAnsiTheme="majorBidi" w:cstheme="majorBidi"/>
          <w:sz w:val="24"/>
          <w:szCs w:val="24"/>
          <w:lang w:val="id-ID"/>
        </w:rPr>
        <w:lastRenderedPageBreak/>
        <w:t xml:space="preserve">large operational costs of pesantren, the use of the environment on the basis of the Green Islam theology carried out by pesantren Al </w:t>
      </w:r>
      <w:r w:rsidR="00275B57" w:rsidRPr="00F07B21">
        <w:rPr>
          <w:rFonts w:asciiTheme="majorBidi" w:hAnsiTheme="majorBidi" w:cstheme="majorBidi"/>
          <w:sz w:val="24"/>
          <w:szCs w:val="24"/>
          <w:lang w:val="id-ID"/>
        </w:rPr>
        <w:t>Qodir</w:t>
      </w:r>
      <w:r w:rsidRPr="00F07B21">
        <w:rPr>
          <w:rFonts w:asciiTheme="majorBidi" w:hAnsiTheme="majorBidi" w:cstheme="majorBidi"/>
          <w:sz w:val="24"/>
          <w:szCs w:val="24"/>
          <w:lang w:val="id-ID"/>
        </w:rPr>
        <w:t xml:space="preserve"> was intended to meet the needs of </w:t>
      </w:r>
      <w:r w:rsidRPr="00F07B21">
        <w:rPr>
          <w:rFonts w:asciiTheme="majorBidi" w:hAnsiTheme="majorBidi" w:cstheme="majorBidi"/>
          <w:noProof/>
          <w:sz w:val="24"/>
          <w:szCs w:val="24"/>
          <w:lang w:val="id-ID"/>
        </w:rPr>
        <w:t>santri’s</w:t>
      </w:r>
      <w:r w:rsidRPr="00F07B21">
        <w:rPr>
          <w:rFonts w:asciiTheme="majorBidi" w:hAnsiTheme="majorBidi" w:cstheme="majorBidi"/>
          <w:sz w:val="24"/>
          <w:szCs w:val="24"/>
          <w:lang w:val="id-ID"/>
        </w:rPr>
        <w:t xml:space="preserve">. Because there are some santri of pesantren Al </w:t>
      </w:r>
      <w:r w:rsidR="00275B57" w:rsidRPr="00F07B21">
        <w:rPr>
          <w:rFonts w:asciiTheme="majorBidi" w:hAnsiTheme="majorBidi" w:cstheme="majorBidi"/>
          <w:sz w:val="24"/>
          <w:szCs w:val="24"/>
          <w:lang w:val="id-ID"/>
        </w:rPr>
        <w:t>Qodir</w:t>
      </w:r>
      <w:r w:rsidRPr="00F07B21">
        <w:rPr>
          <w:rFonts w:asciiTheme="majorBidi" w:hAnsiTheme="majorBidi" w:cstheme="majorBidi"/>
          <w:sz w:val="24"/>
          <w:szCs w:val="24"/>
          <w:lang w:val="id-ID"/>
        </w:rPr>
        <w:t xml:space="preserve"> who suffer from mental disorders and are undergoing a period of therapy.</w:t>
      </w:r>
    </w:p>
    <w:p w14:paraId="27C10077" w14:textId="04624C4C" w:rsidR="00CC7397" w:rsidRPr="0093716B" w:rsidRDefault="00CC7397" w:rsidP="0093716B">
      <w:pPr>
        <w:pStyle w:val="ListParagraph"/>
        <w:numPr>
          <w:ilvl w:val="0"/>
          <w:numId w:val="13"/>
        </w:numPr>
        <w:spacing w:after="0" w:line="360" w:lineRule="auto"/>
        <w:ind w:right="90"/>
        <w:jc w:val="both"/>
        <w:rPr>
          <w:rFonts w:asciiTheme="majorBidi" w:hAnsiTheme="majorBidi" w:cstheme="majorBidi"/>
          <w:b/>
          <w:bCs/>
          <w:sz w:val="24"/>
          <w:szCs w:val="24"/>
          <w:lang w:val="id-ID"/>
        </w:rPr>
      </w:pPr>
      <w:r w:rsidRPr="0093716B">
        <w:rPr>
          <w:rFonts w:asciiTheme="majorBidi" w:hAnsiTheme="majorBidi" w:cstheme="majorBidi"/>
          <w:b/>
          <w:bCs/>
          <w:sz w:val="24"/>
          <w:szCs w:val="24"/>
          <w:lang w:val="id-ID"/>
        </w:rPr>
        <w:t>Theological Motivation</w:t>
      </w:r>
    </w:p>
    <w:p w14:paraId="339EBAE8" w14:textId="56639ED5" w:rsidR="00CC7397" w:rsidRPr="00F07B21" w:rsidRDefault="00CC7397" w:rsidP="0093716B">
      <w:pPr>
        <w:spacing w:after="0" w:line="360" w:lineRule="auto"/>
        <w:ind w:left="720" w:right="90"/>
        <w:jc w:val="both"/>
        <w:rPr>
          <w:rFonts w:asciiTheme="majorBidi" w:hAnsiTheme="majorBidi" w:cstheme="majorBidi"/>
          <w:sz w:val="24"/>
          <w:szCs w:val="24"/>
          <w:lang w:val="id-ID"/>
        </w:rPr>
      </w:pPr>
      <w:r w:rsidRPr="00F07B21">
        <w:rPr>
          <w:rFonts w:asciiTheme="majorBidi" w:hAnsiTheme="majorBidi" w:cstheme="majorBidi"/>
          <w:sz w:val="24"/>
          <w:szCs w:val="24"/>
          <w:lang w:val="id-ID"/>
        </w:rPr>
        <w:t>Green Islam Theology is a form of interpretation of the conception and view of the Qur'an on the interrelation of all creatures of God, including nature and the environment. According to Ozdemir, "There are many verses of the Qur'an which reveal an invitation to examine and investigate the heavens and the earth, and everything that can be seen in the environment (birds, sheep, clouds, moon, sun, mountains, rain, wind, etc.) related to all natural phenomena.</w:t>
      </w:r>
      <w:r w:rsidR="00854785">
        <w:rPr>
          <w:rStyle w:val="FootnoteReference"/>
          <w:rFonts w:asciiTheme="majorBidi" w:hAnsiTheme="majorBidi" w:cstheme="majorBidi"/>
          <w:sz w:val="24"/>
          <w:szCs w:val="24"/>
          <w:lang w:val="id-ID"/>
        </w:rPr>
        <w:footnoteReference w:id="46"/>
      </w:r>
      <w:r w:rsidRPr="00F07B21">
        <w:rPr>
          <w:rFonts w:asciiTheme="majorBidi" w:hAnsiTheme="majorBidi" w:cstheme="majorBidi"/>
          <w:sz w:val="24"/>
          <w:szCs w:val="24"/>
          <w:lang w:val="id-ID"/>
        </w:rPr>
        <w:t xml:space="preserve"> The Qur'an also regulates moral-ethical actions that are not limited to relations between humans, but also in nature. The human thing to use nature does not mean allowing it to disturb, damaging, and destroy the ecological balance that has been set by God. </w:t>
      </w:r>
      <w:proofErr w:type="spellStart"/>
      <w:r w:rsidR="00AF21EE">
        <w:rPr>
          <w:rFonts w:asciiTheme="majorBidi" w:hAnsiTheme="majorBidi" w:cstheme="majorBidi"/>
          <w:sz w:val="24"/>
          <w:szCs w:val="24"/>
        </w:rPr>
        <w:t>Ozdemir</w:t>
      </w:r>
      <w:proofErr w:type="spellEnd"/>
      <w:r w:rsidRPr="00F07B21">
        <w:rPr>
          <w:rFonts w:asciiTheme="majorBidi" w:hAnsiTheme="majorBidi" w:cstheme="majorBidi"/>
          <w:sz w:val="24"/>
          <w:szCs w:val="24"/>
          <w:lang w:val="id-ID"/>
        </w:rPr>
        <w:t xml:space="preserve"> said, "Islam regulates the use of nature without ignoring the existence of animals and plants."</w:t>
      </w:r>
      <w:r w:rsidR="00AF21EE">
        <w:rPr>
          <w:rStyle w:val="FootnoteReference"/>
          <w:rFonts w:asciiTheme="majorBidi" w:hAnsiTheme="majorBidi" w:cstheme="majorBidi"/>
          <w:sz w:val="24"/>
          <w:szCs w:val="24"/>
          <w:lang w:val="id-ID"/>
        </w:rPr>
        <w:footnoteReference w:id="47"/>
      </w:r>
      <w:r w:rsidRPr="00F07B21">
        <w:rPr>
          <w:rFonts w:asciiTheme="majorBidi" w:hAnsiTheme="majorBidi" w:cstheme="majorBidi"/>
          <w:sz w:val="24"/>
          <w:szCs w:val="24"/>
          <w:lang w:val="id-ID"/>
        </w:rPr>
        <w:t xml:space="preserve"> KH. Masrur Ahmad said, "The government is actually very concerned about the environmental crisis. In fact, the government is aggressively campaigning for Law No. 32 of 2009 concerning environmental management, and Law No. 5 of 1990 concerning the conservation of natural resources and ecosystems. But these efforts are less </w:t>
      </w:r>
      <w:r w:rsidRPr="00F07B21">
        <w:rPr>
          <w:rFonts w:asciiTheme="majorBidi" w:hAnsiTheme="majorBidi" w:cstheme="majorBidi"/>
          <w:noProof/>
          <w:sz w:val="24"/>
          <w:szCs w:val="24"/>
          <w:lang w:val="id-ID"/>
        </w:rPr>
        <w:t>effective</w:t>
      </w:r>
      <w:r w:rsidRPr="00F07B21">
        <w:rPr>
          <w:rFonts w:asciiTheme="majorBidi" w:hAnsiTheme="majorBidi" w:cstheme="majorBidi"/>
          <w:sz w:val="24"/>
          <w:szCs w:val="24"/>
          <w:lang w:val="id-ID"/>
        </w:rPr>
        <w:t xml:space="preserve"> because the paradigm of most Indonesian people is still indifferent to regulations. Therefore, I took another alternative, by promoting religious ethics as a fortress against natural and environmental crises."</w:t>
      </w:r>
      <w:r w:rsidR="00AF21EE">
        <w:rPr>
          <w:rStyle w:val="FootnoteReference"/>
          <w:rFonts w:asciiTheme="majorBidi" w:hAnsiTheme="majorBidi" w:cstheme="majorBidi"/>
          <w:sz w:val="24"/>
          <w:szCs w:val="24"/>
          <w:lang w:val="id-ID"/>
        </w:rPr>
        <w:footnoteReference w:id="48"/>
      </w:r>
    </w:p>
    <w:p w14:paraId="6B75222E" w14:textId="4E35C713" w:rsidR="00CC7397" w:rsidRPr="0093716B" w:rsidRDefault="00CC7397" w:rsidP="0093716B">
      <w:pPr>
        <w:pStyle w:val="ListParagraph"/>
        <w:numPr>
          <w:ilvl w:val="0"/>
          <w:numId w:val="13"/>
        </w:numPr>
        <w:spacing w:after="0" w:line="360" w:lineRule="auto"/>
        <w:ind w:right="90"/>
        <w:jc w:val="both"/>
        <w:rPr>
          <w:rFonts w:asciiTheme="majorBidi" w:hAnsiTheme="majorBidi" w:cstheme="majorBidi"/>
          <w:b/>
          <w:bCs/>
          <w:sz w:val="24"/>
          <w:szCs w:val="24"/>
          <w:lang w:val="id-ID"/>
        </w:rPr>
      </w:pPr>
      <w:r w:rsidRPr="0093716B">
        <w:rPr>
          <w:rFonts w:asciiTheme="majorBidi" w:hAnsiTheme="majorBidi" w:cstheme="majorBidi"/>
          <w:b/>
          <w:bCs/>
          <w:sz w:val="24"/>
          <w:szCs w:val="24"/>
          <w:lang w:val="id-ID"/>
        </w:rPr>
        <w:t>Sociological Motivation</w:t>
      </w:r>
    </w:p>
    <w:p w14:paraId="1C56488E" w14:textId="4EDCCC61" w:rsidR="00D60A33" w:rsidRPr="00F07B21" w:rsidRDefault="00CC7397" w:rsidP="0093716B">
      <w:pPr>
        <w:spacing w:after="0" w:line="360" w:lineRule="auto"/>
        <w:ind w:left="720" w:right="90"/>
        <w:jc w:val="both"/>
        <w:rPr>
          <w:rFonts w:asciiTheme="majorBidi" w:hAnsiTheme="majorBidi" w:cstheme="majorBidi"/>
          <w:sz w:val="24"/>
          <w:szCs w:val="24"/>
          <w:lang w:val="id-ID"/>
        </w:rPr>
      </w:pPr>
      <w:r w:rsidRPr="00F07B21">
        <w:rPr>
          <w:rFonts w:asciiTheme="majorBidi" w:hAnsiTheme="majorBidi" w:cstheme="majorBidi"/>
          <w:sz w:val="24"/>
          <w:szCs w:val="24"/>
          <w:lang w:val="id-ID"/>
        </w:rPr>
        <w:t>In addition to the above fourth motif, sociological motive becomes important to pin down. Because the Green Islam</w:t>
      </w:r>
      <w:r w:rsidR="0029799F">
        <w:rPr>
          <w:rFonts w:asciiTheme="majorBidi" w:hAnsiTheme="majorBidi" w:cstheme="majorBidi"/>
          <w:sz w:val="24"/>
          <w:szCs w:val="24"/>
        </w:rPr>
        <w:t xml:space="preserve"> </w:t>
      </w:r>
      <w:r w:rsidRPr="00F07B21">
        <w:rPr>
          <w:rFonts w:asciiTheme="majorBidi" w:hAnsiTheme="majorBidi" w:cstheme="majorBidi"/>
          <w:sz w:val="24"/>
          <w:szCs w:val="24"/>
          <w:lang w:val="id-ID"/>
        </w:rPr>
        <w:t xml:space="preserve">theology will not be able to develop without cooperation with the surrounding community which is the object of the Green Islam project. The need for friendship and cooperation in this working group is the pesantren Al </w:t>
      </w:r>
      <w:r w:rsidR="00275B57" w:rsidRPr="00F07B21">
        <w:rPr>
          <w:rFonts w:asciiTheme="majorBidi" w:hAnsiTheme="majorBidi" w:cstheme="majorBidi"/>
          <w:sz w:val="24"/>
          <w:szCs w:val="24"/>
          <w:lang w:val="id-ID"/>
        </w:rPr>
        <w:t>Qodir</w:t>
      </w:r>
      <w:r w:rsidRPr="00F07B21">
        <w:rPr>
          <w:rFonts w:asciiTheme="majorBidi" w:hAnsiTheme="majorBidi" w:cstheme="majorBidi"/>
          <w:sz w:val="24"/>
          <w:szCs w:val="24"/>
          <w:lang w:val="id-ID"/>
        </w:rPr>
        <w:t xml:space="preserve"> managerial system in the success of programs that have been carried out such </w:t>
      </w:r>
      <w:r w:rsidRPr="00F07B21">
        <w:rPr>
          <w:rFonts w:asciiTheme="majorBidi" w:hAnsiTheme="majorBidi" w:cstheme="majorBidi"/>
          <w:sz w:val="24"/>
          <w:szCs w:val="24"/>
          <w:lang w:val="id-ID"/>
        </w:rPr>
        <w:lastRenderedPageBreak/>
        <w:t>as; Disaster volunteer ToT. K.H Masrur Ahmad believes that the harmonization of togetherness is needed to create a sense of belonging in an institution, especially pesantren.</w:t>
      </w:r>
      <w:r w:rsidR="00172F8A">
        <w:rPr>
          <w:rStyle w:val="FootnoteReference"/>
          <w:rFonts w:asciiTheme="majorBidi" w:hAnsiTheme="majorBidi" w:cstheme="majorBidi"/>
          <w:sz w:val="24"/>
          <w:szCs w:val="24"/>
          <w:lang w:val="id-ID"/>
        </w:rPr>
        <w:footnoteReference w:id="49"/>
      </w:r>
      <w:r w:rsidRPr="00F07B21">
        <w:rPr>
          <w:rFonts w:asciiTheme="majorBidi" w:hAnsiTheme="majorBidi" w:cstheme="majorBidi"/>
          <w:sz w:val="24"/>
          <w:szCs w:val="24"/>
          <w:lang w:val="id-ID"/>
        </w:rPr>
        <w:t xml:space="preserve"> </w:t>
      </w:r>
      <w:r w:rsidR="00536135" w:rsidRPr="00F07B21">
        <w:rPr>
          <w:rFonts w:asciiTheme="majorBidi" w:hAnsiTheme="majorBidi" w:cstheme="majorBidi"/>
          <w:sz w:val="24"/>
          <w:szCs w:val="24"/>
          <w:lang w:val="id-ID"/>
        </w:rPr>
        <w:t>This is inseparable from the concept of Green Islam theology in managing nature and society.</w:t>
      </w:r>
    </w:p>
    <w:p w14:paraId="352A1E7E" w14:textId="47FEE7C8" w:rsidR="00F04C9D" w:rsidRPr="0093716B" w:rsidRDefault="0093716B" w:rsidP="0093716B">
      <w:pPr>
        <w:spacing w:after="0" w:line="360" w:lineRule="auto"/>
        <w:ind w:right="90"/>
        <w:jc w:val="both"/>
        <w:rPr>
          <w:rFonts w:asciiTheme="majorBidi" w:hAnsiTheme="majorBidi" w:cstheme="majorBidi"/>
          <w:b/>
          <w:bCs/>
          <w:sz w:val="24"/>
          <w:szCs w:val="24"/>
          <w:lang w:val="id-ID"/>
        </w:rPr>
      </w:pPr>
      <w:r w:rsidRPr="0093716B">
        <w:rPr>
          <w:rFonts w:asciiTheme="majorBidi" w:hAnsiTheme="majorBidi" w:cstheme="majorBidi"/>
          <w:b/>
          <w:bCs/>
          <w:noProof/>
          <w:sz w:val="24"/>
          <w:szCs w:val="24"/>
          <w:lang w:val="id-ID"/>
        </w:rPr>
        <w:t>C</w:t>
      </w:r>
      <w:r w:rsidRPr="0093716B">
        <w:rPr>
          <w:rFonts w:asciiTheme="majorBidi" w:hAnsiTheme="majorBidi" w:cstheme="majorBidi"/>
          <w:b/>
          <w:bCs/>
          <w:noProof/>
          <w:sz w:val="24"/>
          <w:szCs w:val="24"/>
        </w:rPr>
        <w:t>ONCLUSION</w:t>
      </w:r>
    </w:p>
    <w:p w14:paraId="2BE09660" w14:textId="77777777" w:rsidR="00D60A33" w:rsidRPr="00F07B21" w:rsidRDefault="004916D0" w:rsidP="008305F1">
      <w:pPr>
        <w:spacing w:after="0" w:line="360" w:lineRule="auto"/>
        <w:ind w:right="90"/>
        <w:jc w:val="both"/>
        <w:rPr>
          <w:rFonts w:asciiTheme="majorBidi" w:hAnsiTheme="majorBidi" w:cstheme="majorBidi"/>
          <w:sz w:val="24"/>
          <w:szCs w:val="24"/>
          <w:lang w:val="id-ID"/>
        </w:rPr>
      </w:pPr>
      <w:r w:rsidRPr="00F07B21">
        <w:rPr>
          <w:rFonts w:asciiTheme="majorBidi" w:hAnsiTheme="majorBidi" w:cstheme="majorBidi"/>
          <w:sz w:val="24"/>
          <w:szCs w:val="24"/>
          <w:lang w:val="id-ID"/>
        </w:rPr>
        <w:t>The conclusions from this study are as follows:</w:t>
      </w:r>
    </w:p>
    <w:p w14:paraId="61F5A91B" w14:textId="77777777" w:rsidR="004916D0" w:rsidRPr="00F07B21" w:rsidRDefault="004916D0" w:rsidP="008305F1">
      <w:pPr>
        <w:pStyle w:val="ListParagraph"/>
        <w:numPr>
          <w:ilvl w:val="0"/>
          <w:numId w:val="9"/>
        </w:numPr>
        <w:spacing w:after="0" w:line="360" w:lineRule="auto"/>
        <w:ind w:right="90"/>
        <w:jc w:val="both"/>
        <w:rPr>
          <w:rFonts w:asciiTheme="majorBidi" w:hAnsiTheme="majorBidi" w:cstheme="majorBidi"/>
          <w:sz w:val="24"/>
          <w:szCs w:val="24"/>
          <w:lang w:val="id-ID"/>
        </w:rPr>
      </w:pPr>
      <w:r w:rsidRPr="00F07B21">
        <w:rPr>
          <w:rFonts w:asciiTheme="majorBidi" w:hAnsiTheme="majorBidi" w:cstheme="majorBidi"/>
          <w:sz w:val="24"/>
          <w:szCs w:val="24"/>
          <w:lang w:val="id-ID"/>
        </w:rPr>
        <w:t xml:space="preserve">Conceptually eco-theology can be formulated as a theological </w:t>
      </w:r>
      <w:r w:rsidRPr="00F07B21">
        <w:rPr>
          <w:rFonts w:asciiTheme="majorBidi" w:hAnsiTheme="majorBidi" w:cstheme="majorBidi"/>
          <w:noProof/>
          <w:sz w:val="24"/>
          <w:szCs w:val="24"/>
          <w:lang w:val="id-ID"/>
        </w:rPr>
        <w:t>concept</w:t>
      </w:r>
      <w:r w:rsidRPr="00F07B21">
        <w:rPr>
          <w:rFonts w:asciiTheme="majorBidi" w:hAnsiTheme="majorBidi" w:cstheme="majorBidi"/>
          <w:sz w:val="24"/>
          <w:szCs w:val="24"/>
          <w:lang w:val="id-ID"/>
        </w:rPr>
        <w:t xml:space="preserve"> related to environmental problems and human interaction with a religion-based environment or the theological values ​​it believes in. Because the environment and humans are God's creations that are interrelated with each other, interdependent with each other. So the basic assumption is that all forms of creation have one entity and cannot be separated.</w:t>
      </w:r>
    </w:p>
    <w:p w14:paraId="28654E8C" w14:textId="77777777" w:rsidR="00D60A33" w:rsidRPr="00F07B21" w:rsidRDefault="00B170A8" w:rsidP="008305F1">
      <w:pPr>
        <w:spacing w:after="0" w:line="360" w:lineRule="auto"/>
        <w:ind w:left="720" w:right="90"/>
        <w:jc w:val="both"/>
        <w:rPr>
          <w:rFonts w:asciiTheme="majorBidi" w:hAnsiTheme="majorBidi" w:cstheme="majorBidi"/>
          <w:sz w:val="24"/>
          <w:szCs w:val="24"/>
        </w:rPr>
      </w:pPr>
      <w:r w:rsidRPr="00F07B21">
        <w:rPr>
          <w:rFonts w:asciiTheme="majorBidi" w:hAnsiTheme="majorBidi" w:cstheme="majorBidi"/>
          <w:sz w:val="24"/>
          <w:szCs w:val="24"/>
          <w:lang w:val="id-ID"/>
        </w:rPr>
        <w:t xml:space="preserve">Green Islam theology is included in the concept of religious eco-theology which creatively carries out social engineering to encourage the santri and the surrounding communities in order to transform the paradigm in the field of religion and the environment. Green Islam theology adheres to the </w:t>
      </w:r>
      <w:r w:rsidRPr="00F07B21">
        <w:rPr>
          <w:rFonts w:asciiTheme="majorBidi" w:hAnsiTheme="majorBidi" w:cstheme="majorBidi"/>
          <w:i/>
          <w:iCs/>
          <w:sz w:val="24"/>
          <w:szCs w:val="24"/>
          <w:lang w:val="id-ID"/>
        </w:rPr>
        <w:t>eco-theocentric</w:t>
      </w:r>
      <w:r w:rsidRPr="00F07B21">
        <w:rPr>
          <w:rFonts w:asciiTheme="majorBidi" w:hAnsiTheme="majorBidi" w:cstheme="majorBidi"/>
          <w:sz w:val="24"/>
          <w:szCs w:val="24"/>
          <w:lang w:val="id-ID"/>
        </w:rPr>
        <w:t xml:space="preserve"> paradigm, which "presents God" as the creator of all nature, and is not only fixed on humans, living things and the entire ecological community that is only an object. Although God has the character of </w:t>
      </w:r>
      <w:r w:rsidRPr="00F07B21">
        <w:rPr>
          <w:rFonts w:asciiTheme="majorBidi" w:hAnsiTheme="majorBidi" w:cstheme="majorBidi"/>
          <w:i/>
          <w:iCs/>
          <w:noProof/>
          <w:sz w:val="24"/>
          <w:szCs w:val="24"/>
          <w:lang w:val="id-ID"/>
        </w:rPr>
        <w:t>ghaniyy</w:t>
      </w:r>
      <w:r w:rsidRPr="00F07B21">
        <w:rPr>
          <w:rFonts w:asciiTheme="majorBidi" w:hAnsiTheme="majorBidi" w:cstheme="majorBidi"/>
          <w:i/>
          <w:iCs/>
          <w:sz w:val="24"/>
          <w:szCs w:val="24"/>
          <w:lang w:val="id-ID"/>
        </w:rPr>
        <w:t xml:space="preserve"> ‘an al-‘ </w:t>
      </w:r>
      <w:r w:rsidRPr="00F07B21">
        <w:rPr>
          <w:rFonts w:asciiTheme="majorBidi" w:hAnsiTheme="majorBidi" w:cstheme="majorBidi"/>
          <w:i/>
          <w:iCs/>
          <w:noProof/>
          <w:sz w:val="24"/>
          <w:szCs w:val="24"/>
          <w:lang w:val="id-ID"/>
        </w:rPr>
        <w:t>alamin</w:t>
      </w:r>
      <w:r w:rsidRPr="00F07B21">
        <w:rPr>
          <w:rFonts w:asciiTheme="majorBidi" w:hAnsiTheme="majorBidi" w:cstheme="majorBidi"/>
          <w:sz w:val="24"/>
          <w:szCs w:val="24"/>
          <w:lang w:val="id-ID"/>
        </w:rPr>
        <w:t xml:space="preserve"> (does not need and has an interest in understanding all of his creatures), ethically, the pattern of human relations and behavior towards nature will be held accountable before God. When the paradigm has changed, then locally-culturally, human behavior that was originally bad, will also be </w:t>
      </w:r>
      <w:r w:rsidRPr="00F07B21">
        <w:rPr>
          <w:rFonts w:asciiTheme="majorBidi" w:hAnsiTheme="majorBidi" w:cstheme="majorBidi"/>
          <w:noProof/>
          <w:sz w:val="24"/>
          <w:szCs w:val="24"/>
          <w:lang w:val="id-ID"/>
        </w:rPr>
        <w:t>eroded</w:t>
      </w:r>
      <w:r w:rsidRPr="00F07B21">
        <w:rPr>
          <w:rFonts w:asciiTheme="majorBidi" w:hAnsiTheme="majorBidi" w:cstheme="majorBidi"/>
          <w:sz w:val="24"/>
          <w:szCs w:val="24"/>
          <w:lang w:val="id-ID"/>
        </w:rPr>
        <w:t xml:space="preserve"> and replaced with civilized human behavior.</w:t>
      </w:r>
      <w:r w:rsidR="00D60A33" w:rsidRPr="00F07B21">
        <w:rPr>
          <w:rFonts w:asciiTheme="majorBidi" w:hAnsiTheme="majorBidi" w:cstheme="majorBidi"/>
          <w:sz w:val="24"/>
          <w:szCs w:val="24"/>
        </w:rPr>
        <w:t xml:space="preserve"> </w:t>
      </w:r>
    </w:p>
    <w:p w14:paraId="51830D40" w14:textId="64B5DE50" w:rsidR="005616C3" w:rsidRPr="00F07B21" w:rsidRDefault="005616C3" w:rsidP="008305F1">
      <w:pPr>
        <w:pStyle w:val="ListParagraph"/>
        <w:numPr>
          <w:ilvl w:val="0"/>
          <w:numId w:val="9"/>
        </w:numPr>
        <w:spacing w:after="0" w:line="360" w:lineRule="auto"/>
        <w:ind w:right="90"/>
        <w:jc w:val="both"/>
        <w:rPr>
          <w:rFonts w:asciiTheme="majorBidi" w:hAnsiTheme="majorBidi" w:cstheme="majorBidi"/>
          <w:sz w:val="24"/>
          <w:szCs w:val="24"/>
          <w:lang w:val="id-ID"/>
        </w:rPr>
      </w:pPr>
      <w:r w:rsidRPr="00F07B21">
        <w:rPr>
          <w:rFonts w:asciiTheme="majorBidi" w:hAnsiTheme="majorBidi" w:cstheme="majorBidi"/>
          <w:sz w:val="24"/>
          <w:szCs w:val="24"/>
          <w:lang w:val="id-ID"/>
        </w:rPr>
        <w:t xml:space="preserve">The implementation of Green Islam theology of pesantren Al </w:t>
      </w:r>
      <w:r w:rsidR="00275B57" w:rsidRPr="00F07B21">
        <w:rPr>
          <w:rFonts w:asciiTheme="majorBidi" w:hAnsiTheme="majorBidi" w:cstheme="majorBidi"/>
          <w:sz w:val="24"/>
          <w:szCs w:val="24"/>
          <w:lang w:val="id-ID"/>
        </w:rPr>
        <w:t>Qodir</w:t>
      </w:r>
      <w:r w:rsidRPr="00F07B21">
        <w:rPr>
          <w:rFonts w:asciiTheme="majorBidi" w:hAnsiTheme="majorBidi" w:cstheme="majorBidi"/>
          <w:sz w:val="24"/>
          <w:szCs w:val="24"/>
          <w:lang w:val="id-ID"/>
        </w:rPr>
        <w:t xml:space="preserve"> in environmental conservation programs, among others:</w:t>
      </w:r>
    </w:p>
    <w:p w14:paraId="2BA03987" w14:textId="7C00C350" w:rsidR="005616C3" w:rsidRPr="00F07B21" w:rsidRDefault="005616C3" w:rsidP="008305F1">
      <w:pPr>
        <w:pStyle w:val="ListParagraph"/>
        <w:spacing w:after="0" w:line="360" w:lineRule="auto"/>
        <w:ind w:left="810" w:right="90"/>
        <w:jc w:val="both"/>
        <w:rPr>
          <w:rFonts w:asciiTheme="majorBidi" w:hAnsiTheme="majorBidi" w:cstheme="majorBidi"/>
          <w:sz w:val="24"/>
          <w:szCs w:val="24"/>
          <w:lang w:val="id-ID"/>
        </w:rPr>
      </w:pPr>
      <w:r w:rsidRPr="00F07B21">
        <w:rPr>
          <w:rFonts w:asciiTheme="majorBidi" w:hAnsiTheme="majorBidi" w:cstheme="majorBidi"/>
          <w:i/>
          <w:iCs/>
          <w:sz w:val="24"/>
          <w:szCs w:val="24"/>
          <w:lang w:val="id-ID"/>
        </w:rPr>
        <w:t>First</w:t>
      </w:r>
      <w:r w:rsidR="006C052D" w:rsidRPr="00F07B21">
        <w:rPr>
          <w:rFonts w:asciiTheme="majorBidi" w:hAnsiTheme="majorBidi" w:cstheme="majorBidi"/>
          <w:i/>
          <w:iCs/>
          <w:sz w:val="24"/>
          <w:szCs w:val="24"/>
          <w:lang w:val="id-ID"/>
        </w:rPr>
        <w:t>ly</w:t>
      </w:r>
      <w:r w:rsidRPr="00F07B21">
        <w:rPr>
          <w:rFonts w:asciiTheme="majorBidi" w:hAnsiTheme="majorBidi" w:cstheme="majorBidi"/>
          <w:sz w:val="24"/>
          <w:szCs w:val="24"/>
          <w:lang w:val="id-ID"/>
        </w:rPr>
        <w:t xml:space="preserve">, as an initiator and motivator in encouraging santri and the public to care and be friendly to the environment through religious events, such as the Majlis </w:t>
      </w:r>
      <w:r w:rsidR="00133054" w:rsidRPr="00F07B21">
        <w:rPr>
          <w:rFonts w:asciiTheme="majorBidi" w:hAnsiTheme="majorBidi" w:cstheme="majorBidi"/>
          <w:noProof/>
          <w:sz w:val="24"/>
          <w:szCs w:val="24"/>
          <w:lang w:val="id-ID"/>
        </w:rPr>
        <w:t>tak</w:t>
      </w:r>
      <w:r w:rsidRPr="00F07B21">
        <w:rPr>
          <w:rFonts w:asciiTheme="majorBidi" w:hAnsiTheme="majorBidi" w:cstheme="majorBidi"/>
          <w:noProof/>
          <w:sz w:val="24"/>
          <w:szCs w:val="24"/>
          <w:lang w:val="id-ID"/>
        </w:rPr>
        <w:t>lim</w:t>
      </w:r>
      <w:r w:rsidRPr="00F07B21">
        <w:rPr>
          <w:rFonts w:asciiTheme="majorBidi" w:hAnsiTheme="majorBidi" w:cstheme="majorBidi"/>
          <w:sz w:val="24"/>
          <w:szCs w:val="24"/>
          <w:lang w:val="id-ID"/>
        </w:rPr>
        <w:t xml:space="preserve">, </w:t>
      </w:r>
      <w:r w:rsidRPr="00F07B21">
        <w:rPr>
          <w:rFonts w:asciiTheme="majorBidi" w:hAnsiTheme="majorBidi" w:cstheme="majorBidi"/>
          <w:i/>
          <w:iCs/>
          <w:sz w:val="24"/>
          <w:szCs w:val="24"/>
          <w:lang w:val="id-ID"/>
        </w:rPr>
        <w:t>mujahadah</w:t>
      </w:r>
      <w:r w:rsidR="00085E63" w:rsidRPr="00F07B21">
        <w:rPr>
          <w:rFonts w:asciiTheme="majorBidi" w:hAnsiTheme="majorBidi" w:cstheme="majorBidi"/>
          <w:sz w:val="24"/>
          <w:szCs w:val="24"/>
          <w:lang w:val="id-ID"/>
        </w:rPr>
        <w:t>,</w:t>
      </w:r>
      <w:r w:rsidR="00085E63" w:rsidRPr="00F07B21">
        <w:rPr>
          <w:rFonts w:asciiTheme="majorBidi" w:hAnsiTheme="majorBidi" w:cstheme="majorBidi"/>
          <w:sz w:val="24"/>
          <w:szCs w:val="24"/>
        </w:rPr>
        <w:t xml:space="preserve"> </w:t>
      </w:r>
      <w:r w:rsidRPr="00F07B21">
        <w:rPr>
          <w:rFonts w:asciiTheme="majorBidi" w:hAnsiTheme="majorBidi" w:cstheme="majorBidi"/>
          <w:i/>
          <w:iCs/>
          <w:sz w:val="24"/>
          <w:szCs w:val="24"/>
          <w:lang w:val="id-ID"/>
        </w:rPr>
        <w:t>istighasah</w:t>
      </w:r>
      <w:r w:rsidRPr="00F07B21">
        <w:rPr>
          <w:rFonts w:asciiTheme="majorBidi" w:hAnsiTheme="majorBidi" w:cstheme="majorBidi"/>
          <w:sz w:val="24"/>
          <w:szCs w:val="24"/>
          <w:lang w:val="id-ID"/>
        </w:rPr>
        <w:t xml:space="preserve"> and counseling in collaboration with the government such as </w:t>
      </w:r>
      <w:proofErr w:type="spellStart"/>
      <w:r w:rsidR="003029FE">
        <w:rPr>
          <w:rFonts w:asciiTheme="majorBidi" w:hAnsiTheme="majorBidi" w:cstheme="majorBidi"/>
          <w:sz w:val="24"/>
          <w:szCs w:val="24"/>
        </w:rPr>
        <w:t>Dinas</w:t>
      </w:r>
      <w:proofErr w:type="spellEnd"/>
      <w:r w:rsidR="003029FE">
        <w:rPr>
          <w:rFonts w:asciiTheme="majorBidi" w:hAnsiTheme="majorBidi" w:cstheme="majorBidi"/>
          <w:sz w:val="24"/>
          <w:szCs w:val="24"/>
        </w:rPr>
        <w:t xml:space="preserve"> </w:t>
      </w:r>
      <w:proofErr w:type="spellStart"/>
      <w:r w:rsidR="003029FE">
        <w:rPr>
          <w:rFonts w:asciiTheme="majorBidi" w:hAnsiTheme="majorBidi" w:cstheme="majorBidi"/>
          <w:sz w:val="24"/>
          <w:szCs w:val="24"/>
        </w:rPr>
        <w:t>Lingkungan</w:t>
      </w:r>
      <w:proofErr w:type="spellEnd"/>
      <w:r w:rsidR="003029FE">
        <w:rPr>
          <w:rFonts w:asciiTheme="majorBidi" w:hAnsiTheme="majorBidi" w:cstheme="majorBidi"/>
          <w:sz w:val="24"/>
          <w:szCs w:val="24"/>
        </w:rPr>
        <w:t xml:space="preserve"> </w:t>
      </w:r>
      <w:proofErr w:type="spellStart"/>
      <w:r w:rsidR="003029FE">
        <w:rPr>
          <w:rFonts w:asciiTheme="majorBidi" w:hAnsiTheme="majorBidi" w:cstheme="majorBidi"/>
          <w:sz w:val="24"/>
          <w:szCs w:val="24"/>
        </w:rPr>
        <w:t>Hidup</w:t>
      </w:r>
      <w:proofErr w:type="spellEnd"/>
      <w:r w:rsidR="003029FE">
        <w:rPr>
          <w:rFonts w:asciiTheme="majorBidi" w:hAnsiTheme="majorBidi" w:cstheme="majorBidi"/>
          <w:sz w:val="24"/>
          <w:szCs w:val="24"/>
        </w:rPr>
        <w:t xml:space="preserve"> </w:t>
      </w:r>
      <w:r w:rsidRPr="00F07B21">
        <w:rPr>
          <w:rFonts w:asciiTheme="majorBidi" w:hAnsiTheme="majorBidi" w:cstheme="majorBidi"/>
          <w:sz w:val="24"/>
          <w:szCs w:val="24"/>
          <w:lang w:val="id-ID"/>
        </w:rPr>
        <w:t>(</w:t>
      </w:r>
      <w:r w:rsidR="003029FE">
        <w:rPr>
          <w:rFonts w:asciiTheme="majorBidi" w:hAnsiTheme="majorBidi" w:cstheme="majorBidi"/>
          <w:sz w:val="24"/>
          <w:szCs w:val="24"/>
        </w:rPr>
        <w:t>D</w:t>
      </w:r>
      <w:r w:rsidRPr="00F07B21">
        <w:rPr>
          <w:rFonts w:asciiTheme="majorBidi" w:hAnsiTheme="majorBidi" w:cstheme="majorBidi"/>
          <w:sz w:val="24"/>
          <w:szCs w:val="24"/>
          <w:lang w:val="id-ID"/>
        </w:rPr>
        <w:t>LH)</w:t>
      </w:r>
      <w:r w:rsidR="003029FE">
        <w:rPr>
          <w:rFonts w:asciiTheme="majorBidi" w:hAnsiTheme="majorBidi" w:cstheme="majorBidi"/>
          <w:sz w:val="24"/>
          <w:szCs w:val="24"/>
        </w:rPr>
        <w:t xml:space="preserve"> Yogyakarta</w:t>
      </w:r>
      <w:r w:rsidRPr="00F07B21">
        <w:rPr>
          <w:rFonts w:asciiTheme="majorBidi" w:hAnsiTheme="majorBidi" w:cstheme="majorBidi"/>
          <w:sz w:val="24"/>
          <w:szCs w:val="24"/>
          <w:lang w:val="id-ID"/>
        </w:rPr>
        <w:t>, Sleman Regional Government, and the Provincial Government of Yogyakarta.</w:t>
      </w:r>
    </w:p>
    <w:p w14:paraId="3CCBAB63" w14:textId="77777777" w:rsidR="005616C3" w:rsidRPr="00F07B21" w:rsidRDefault="005616C3" w:rsidP="008305F1">
      <w:pPr>
        <w:pStyle w:val="ListParagraph"/>
        <w:spacing w:after="0" w:line="360" w:lineRule="auto"/>
        <w:ind w:left="810" w:right="90"/>
        <w:jc w:val="both"/>
        <w:rPr>
          <w:rFonts w:asciiTheme="majorBidi" w:hAnsiTheme="majorBidi" w:cstheme="majorBidi"/>
          <w:sz w:val="24"/>
          <w:szCs w:val="24"/>
          <w:lang w:val="id-ID"/>
        </w:rPr>
      </w:pPr>
      <w:r w:rsidRPr="00F07B21">
        <w:rPr>
          <w:rFonts w:asciiTheme="majorBidi" w:hAnsiTheme="majorBidi" w:cstheme="majorBidi"/>
          <w:i/>
          <w:iCs/>
          <w:sz w:val="24"/>
          <w:szCs w:val="24"/>
          <w:lang w:val="id-ID"/>
        </w:rPr>
        <w:lastRenderedPageBreak/>
        <w:t>Second</w:t>
      </w:r>
      <w:r w:rsidR="006C052D" w:rsidRPr="00F07B21">
        <w:rPr>
          <w:rFonts w:asciiTheme="majorBidi" w:hAnsiTheme="majorBidi" w:cstheme="majorBidi"/>
          <w:i/>
          <w:iCs/>
          <w:sz w:val="24"/>
          <w:szCs w:val="24"/>
          <w:lang w:val="id-ID"/>
        </w:rPr>
        <w:t>ly</w:t>
      </w:r>
      <w:r w:rsidRPr="00F07B21">
        <w:rPr>
          <w:rFonts w:asciiTheme="majorBidi" w:hAnsiTheme="majorBidi" w:cstheme="majorBidi"/>
          <w:sz w:val="24"/>
          <w:szCs w:val="24"/>
          <w:lang w:val="id-ID"/>
        </w:rPr>
        <w:t>, as a catalyst, by becoming a liaison between the people on the slopes of Merapi and the government or parties concerned about the environmental crisis. For example, providing tree seedlings, providing mentors for disaster volunteer ToTs, and so on.</w:t>
      </w:r>
    </w:p>
    <w:p w14:paraId="6C7AC968" w14:textId="1263C277" w:rsidR="009227CE" w:rsidRPr="00F07B21" w:rsidRDefault="005616C3" w:rsidP="008305F1">
      <w:pPr>
        <w:pStyle w:val="ListParagraph"/>
        <w:spacing w:after="0" w:line="360" w:lineRule="auto"/>
        <w:ind w:left="810" w:right="90"/>
        <w:jc w:val="both"/>
        <w:rPr>
          <w:rFonts w:asciiTheme="majorBidi" w:hAnsiTheme="majorBidi" w:cstheme="majorBidi"/>
          <w:sz w:val="24"/>
          <w:szCs w:val="24"/>
          <w:lang w:val="id-ID"/>
        </w:rPr>
      </w:pPr>
      <w:r w:rsidRPr="00F07B21">
        <w:rPr>
          <w:rFonts w:asciiTheme="majorBidi" w:hAnsiTheme="majorBidi" w:cstheme="majorBidi"/>
          <w:i/>
          <w:iCs/>
          <w:sz w:val="24"/>
          <w:szCs w:val="24"/>
          <w:lang w:val="id-ID"/>
        </w:rPr>
        <w:t>Third</w:t>
      </w:r>
      <w:r w:rsidR="006C052D" w:rsidRPr="00F07B21">
        <w:rPr>
          <w:rFonts w:asciiTheme="majorBidi" w:hAnsiTheme="majorBidi" w:cstheme="majorBidi"/>
          <w:i/>
          <w:iCs/>
          <w:sz w:val="24"/>
          <w:szCs w:val="24"/>
          <w:lang w:val="id-ID"/>
        </w:rPr>
        <w:t>ly</w:t>
      </w:r>
      <w:r w:rsidRPr="00F07B21">
        <w:rPr>
          <w:rFonts w:asciiTheme="majorBidi" w:hAnsiTheme="majorBidi" w:cstheme="majorBidi"/>
          <w:sz w:val="24"/>
          <w:szCs w:val="24"/>
          <w:lang w:val="id-ID"/>
        </w:rPr>
        <w:t xml:space="preserve">, as a coordinator, namely coordinating the community to form an environmentally conscious sand mining group. This working group regularly reports its work to be evaluated along with </w:t>
      </w:r>
      <w:r w:rsidR="00650C94">
        <w:rPr>
          <w:rFonts w:asciiTheme="majorBidi" w:hAnsiTheme="majorBidi" w:cstheme="majorBidi"/>
          <w:sz w:val="24"/>
          <w:szCs w:val="24"/>
          <w:lang w:val="id-ID"/>
        </w:rPr>
        <w:t>Pesantren</w:t>
      </w:r>
      <w:r w:rsidRPr="00F07B21">
        <w:rPr>
          <w:rFonts w:asciiTheme="majorBidi" w:hAnsiTheme="majorBidi" w:cstheme="majorBidi"/>
          <w:sz w:val="24"/>
          <w:szCs w:val="24"/>
          <w:lang w:val="id-ID"/>
        </w:rPr>
        <w:t xml:space="preserve">s. </w:t>
      </w:r>
      <w:r w:rsidR="00133054" w:rsidRPr="00F07B21">
        <w:rPr>
          <w:rFonts w:asciiTheme="majorBidi" w:hAnsiTheme="majorBidi" w:cstheme="majorBidi"/>
          <w:noProof/>
          <w:sz w:val="24"/>
          <w:szCs w:val="24"/>
          <w:lang w:val="id-ID"/>
        </w:rPr>
        <w:t>In this case</w:t>
      </w:r>
      <w:r w:rsidR="00133054" w:rsidRPr="00F07B21">
        <w:rPr>
          <w:rFonts w:asciiTheme="majorBidi" w:hAnsiTheme="majorBidi" w:cstheme="majorBidi"/>
          <w:sz w:val="24"/>
          <w:szCs w:val="24"/>
          <w:lang w:val="id-ID"/>
        </w:rPr>
        <w:t xml:space="preserve">, </w:t>
      </w:r>
      <w:r w:rsidRPr="00F07B21">
        <w:rPr>
          <w:rFonts w:asciiTheme="majorBidi" w:hAnsiTheme="majorBidi" w:cstheme="majorBidi"/>
          <w:sz w:val="24"/>
          <w:szCs w:val="24"/>
          <w:lang w:val="id-ID"/>
        </w:rPr>
        <w:t xml:space="preserve">The position of the pesantren is a </w:t>
      </w:r>
      <w:r w:rsidRPr="00F07B21">
        <w:rPr>
          <w:rFonts w:asciiTheme="majorBidi" w:hAnsiTheme="majorBidi" w:cstheme="majorBidi"/>
          <w:i/>
          <w:iCs/>
          <w:noProof/>
          <w:sz w:val="24"/>
          <w:szCs w:val="24"/>
          <w:lang w:val="id-ID"/>
        </w:rPr>
        <w:t>watchdog</w:t>
      </w:r>
      <w:r w:rsidRPr="00F07B21">
        <w:rPr>
          <w:rFonts w:asciiTheme="majorBidi" w:hAnsiTheme="majorBidi" w:cstheme="majorBidi"/>
          <w:sz w:val="24"/>
          <w:szCs w:val="24"/>
          <w:lang w:val="id-ID"/>
        </w:rPr>
        <w:t xml:space="preserve"> that oversees, controls, fosters and accompanies this working group.</w:t>
      </w:r>
    </w:p>
    <w:p w14:paraId="3D8D8FD2" w14:textId="77777777" w:rsidR="00085E63" w:rsidRPr="00F07B21" w:rsidRDefault="005616C3" w:rsidP="008305F1">
      <w:pPr>
        <w:pStyle w:val="ListParagraph"/>
        <w:numPr>
          <w:ilvl w:val="0"/>
          <w:numId w:val="9"/>
        </w:numPr>
        <w:spacing w:after="0" w:line="360" w:lineRule="auto"/>
        <w:ind w:left="810" w:right="90"/>
        <w:jc w:val="both"/>
        <w:rPr>
          <w:rFonts w:asciiTheme="majorBidi" w:hAnsiTheme="majorBidi" w:cstheme="majorBidi"/>
          <w:sz w:val="24"/>
          <w:szCs w:val="24"/>
          <w:lang w:val="id-ID"/>
        </w:rPr>
        <w:sectPr w:rsidR="00085E63" w:rsidRPr="00F07B21" w:rsidSect="00777E66">
          <w:footerReference w:type="default" r:id="rId9"/>
          <w:endnotePr>
            <w:numFmt w:val="decimal"/>
          </w:endnotePr>
          <w:type w:val="continuous"/>
          <w:pgSz w:w="11909" w:h="16834" w:code="9"/>
          <w:pgMar w:top="2268" w:right="1418" w:bottom="1531" w:left="1418" w:header="720" w:footer="720" w:gutter="0"/>
          <w:cols w:space="720"/>
          <w:docGrid w:linePitch="360"/>
        </w:sectPr>
      </w:pPr>
      <w:r w:rsidRPr="00F07B21">
        <w:rPr>
          <w:rFonts w:asciiTheme="majorBidi" w:hAnsiTheme="majorBidi" w:cstheme="majorBidi"/>
          <w:sz w:val="24"/>
          <w:szCs w:val="24"/>
          <w:lang w:val="id-ID"/>
        </w:rPr>
        <w:t>Although there are many factors that encourage Green Islam theology in implementing programs from nature to nature, they can be concluded into 4 (four) components, including; geographical, economic, theological and sociological factors. These factors are intertwined and support the efforts to succeed Green Islam as a basis for thinking and acting santri and the communities of the slopes of Merapi. Thus, it is hoped that Green Islam theology can form a culture that regulates the pesantren's managerial so that it continues to develop well, firmly and solidly.</w:t>
      </w:r>
    </w:p>
    <w:p w14:paraId="68E9980A" w14:textId="7FC18E09" w:rsidR="00EE4BC1" w:rsidRDefault="00F71897" w:rsidP="00A32568">
      <w:pPr>
        <w:spacing w:after="0" w:line="360" w:lineRule="auto"/>
        <w:ind w:right="90"/>
        <w:rPr>
          <w:rFonts w:asciiTheme="majorBidi" w:hAnsiTheme="majorBidi" w:cstheme="majorBidi"/>
          <w:b/>
          <w:bCs/>
          <w:sz w:val="24"/>
          <w:szCs w:val="24"/>
        </w:rPr>
      </w:pPr>
      <w:r>
        <w:rPr>
          <w:rFonts w:asciiTheme="majorBidi" w:hAnsiTheme="majorBidi" w:cstheme="majorBidi"/>
          <w:b/>
          <w:bCs/>
          <w:sz w:val="24"/>
          <w:szCs w:val="24"/>
        </w:rPr>
        <w:lastRenderedPageBreak/>
        <w:t>BIBLIOGRAPHY</w:t>
      </w:r>
    </w:p>
    <w:p w14:paraId="60348047" w14:textId="77777777" w:rsidR="00A32568" w:rsidRPr="00A32568" w:rsidRDefault="00A32568" w:rsidP="002E558F">
      <w:pPr>
        <w:pStyle w:val="Bibliography"/>
        <w:spacing w:line="360" w:lineRule="auto"/>
        <w:rPr>
          <w:rFonts w:ascii="Times New Roman" w:hAnsi="Times New Roman" w:cs="Times New Roman"/>
          <w:sz w:val="24"/>
        </w:rPr>
      </w:pPr>
      <w:r>
        <w:rPr>
          <w:rFonts w:asciiTheme="majorBidi" w:hAnsiTheme="majorBidi" w:cstheme="majorBidi"/>
          <w:b/>
          <w:bCs/>
        </w:rPr>
        <w:fldChar w:fldCharType="begin"/>
      </w:r>
      <w:r>
        <w:rPr>
          <w:rFonts w:asciiTheme="majorBidi" w:hAnsiTheme="majorBidi" w:cstheme="majorBidi"/>
          <w:b/>
          <w:bCs/>
        </w:rPr>
        <w:instrText xml:space="preserve"> ADDIN ZOTERO_BIBL {"uncited":[],"omitted":[],"custom":[]} CSL_BIBLIOGRAPHY </w:instrText>
      </w:r>
      <w:r>
        <w:rPr>
          <w:rFonts w:asciiTheme="majorBidi" w:hAnsiTheme="majorBidi" w:cstheme="majorBidi"/>
          <w:b/>
          <w:bCs/>
        </w:rPr>
        <w:fldChar w:fldCharType="separate"/>
      </w:r>
      <w:r w:rsidRPr="00A32568">
        <w:rPr>
          <w:rFonts w:ascii="Times New Roman" w:hAnsi="Times New Roman" w:cs="Times New Roman"/>
          <w:sz w:val="24"/>
        </w:rPr>
        <w:t>Ahmad, Masrur. Islam Hijau: berislam, beragama dan berindonesia dengan ramah, September 19, 2018.</w:t>
      </w:r>
    </w:p>
    <w:p w14:paraId="592A1A67" w14:textId="77777777" w:rsidR="00A32568" w:rsidRPr="00A32568" w:rsidRDefault="00A32568" w:rsidP="00A32568">
      <w:pPr>
        <w:pStyle w:val="Bibliography"/>
        <w:rPr>
          <w:rFonts w:ascii="Times New Roman" w:hAnsi="Times New Roman" w:cs="Times New Roman"/>
          <w:sz w:val="24"/>
        </w:rPr>
      </w:pPr>
      <w:r w:rsidRPr="00A32568">
        <w:rPr>
          <w:rFonts w:ascii="Times New Roman" w:hAnsi="Times New Roman" w:cs="Times New Roman"/>
          <w:sz w:val="24"/>
        </w:rPr>
        <w:t>———. Islam Hijau dalam Tinjauan Al Quran dan Etika Sosial, September 17, 2018.</w:t>
      </w:r>
    </w:p>
    <w:p w14:paraId="3F43CFDD" w14:textId="77777777" w:rsidR="00A32568" w:rsidRPr="00A32568" w:rsidRDefault="00A32568" w:rsidP="00A32568">
      <w:pPr>
        <w:pStyle w:val="Bibliography"/>
        <w:rPr>
          <w:rFonts w:ascii="Times New Roman" w:hAnsi="Times New Roman" w:cs="Times New Roman"/>
          <w:sz w:val="24"/>
        </w:rPr>
      </w:pPr>
      <w:r w:rsidRPr="00A32568">
        <w:rPr>
          <w:rFonts w:ascii="Times New Roman" w:hAnsi="Times New Roman" w:cs="Times New Roman"/>
          <w:sz w:val="24"/>
        </w:rPr>
        <w:t>———. Islam Hijau: Etika Manajemen Pengembangan Lingkungan, September 20, 2018.</w:t>
      </w:r>
    </w:p>
    <w:p w14:paraId="278A2116" w14:textId="77777777" w:rsidR="00A32568" w:rsidRPr="00A32568" w:rsidRDefault="00A32568" w:rsidP="00A32568">
      <w:pPr>
        <w:pStyle w:val="Bibliography"/>
        <w:rPr>
          <w:rFonts w:ascii="Times New Roman" w:hAnsi="Times New Roman" w:cs="Times New Roman"/>
          <w:sz w:val="24"/>
        </w:rPr>
      </w:pPr>
      <w:r w:rsidRPr="00A32568">
        <w:rPr>
          <w:rFonts w:ascii="Times New Roman" w:hAnsi="Times New Roman" w:cs="Times New Roman"/>
          <w:sz w:val="24"/>
        </w:rPr>
        <w:t>———. Islam Hijau sebagai Teologi Baru, September 15, 2018.</w:t>
      </w:r>
    </w:p>
    <w:p w14:paraId="79240DA0" w14:textId="77777777" w:rsidR="00A32568" w:rsidRPr="00A32568" w:rsidRDefault="00A32568" w:rsidP="00A32568">
      <w:pPr>
        <w:pStyle w:val="Bibliography"/>
        <w:rPr>
          <w:rFonts w:ascii="Times New Roman" w:hAnsi="Times New Roman" w:cs="Times New Roman"/>
          <w:sz w:val="24"/>
        </w:rPr>
      </w:pPr>
      <w:r w:rsidRPr="00A32568">
        <w:rPr>
          <w:rFonts w:ascii="Times New Roman" w:hAnsi="Times New Roman" w:cs="Times New Roman"/>
          <w:sz w:val="24"/>
        </w:rPr>
        <w:t>———. Islam Hijau untuk Indonesia dan Dunia, September 18, 2018.</w:t>
      </w:r>
    </w:p>
    <w:p w14:paraId="772B9BA6" w14:textId="77777777" w:rsidR="00A32568" w:rsidRPr="00A32568" w:rsidRDefault="00A32568" w:rsidP="00A32568">
      <w:pPr>
        <w:pStyle w:val="Bibliography"/>
        <w:rPr>
          <w:rFonts w:ascii="Times New Roman" w:hAnsi="Times New Roman" w:cs="Times New Roman"/>
          <w:sz w:val="24"/>
        </w:rPr>
      </w:pPr>
      <w:r w:rsidRPr="00A32568">
        <w:rPr>
          <w:rFonts w:ascii="Times New Roman" w:hAnsi="Times New Roman" w:cs="Times New Roman"/>
          <w:sz w:val="24"/>
        </w:rPr>
        <w:t>———. Teologi Islam Hijau: Melihat Bencana sebagai Barokah, September 16, 2018.</w:t>
      </w:r>
    </w:p>
    <w:p w14:paraId="5EFF1821" w14:textId="77777777" w:rsidR="00A32568" w:rsidRPr="00A32568" w:rsidRDefault="00A32568" w:rsidP="00A32568">
      <w:pPr>
        <w:pStyle w:val="Bibliography"/>
        <w:rPr>
          <w:rFonts w:ascii="Times New Roman" w:hAnsi="Times New Roman" w:cs="Times New Roman"/>
          <w:sz w:val="24"/>
        </w:rPr>
      </w:pPr>
      <w:r w:rsidRPr="00A32568">
        <w:rPr>
          <w:rFonts w:ascii="Times New Roman" w:hAnsi="Times New Roman" w:cs="Times New Roman"/>
          <w:sz w:val="24"/>
        </w:rPr>
        <w:t xml:space="preserve">Andreoni, Antonio, and Ha-Joon Chang. “Bringing Production and Employment Back into Development: Alice Amsden’s Legacy for a New Developmentalist Agenda.” </w:t>
      </w:r>
      <w:r w:rsidRPr="00A32568">
        <w:rPr>
          <w:rFonts w:ascii="Times New Roman" w:hAnsi="Times New Roman" w:cs="Times New Roman"/>
          <w:i/>
          <w:iCs/>
          <w:sz w:val="24"/>
        </w:rPr>
        <w:t>Cambridge Journal of Regions, Economy and Society</w:t>
      </w:r>
      <w:r w:rsidRPr="00A32568">
        <w:rPr>
          <w:rFonts w:ascii="Times New Roman" w:hAnsi="Times New Roman" w:cs="Times New Roman"/>
          <w:sz w:val="24"/>
        </w:rPr>
        <w:t xml:space="preserve"> 10, no. 1 (March 1, 2017): 173–87. https://doi.org/10.1093/cjres/rsw029.</w:t>
      </w:r>
    </w:p>
    <w:p w14:paraId="7B4D8852" w14:textId="77777777" w:rsidR="00A32568" w:rsidRPr="00A32568" w:rsidRDefault="00A32568" w:rsidP="00A32568">
      <w:pPr>
        <w:pStyle w:val="Bibliography"/>
        <w:rPr>
          <w:rFonts w:ascii="Times New Roman" w:hAnsi="Times New Roman" w:cs="Times New Roman"/>
          <w:sz w:val="24"/>
        </w:rPr>
      </w:pPr>
      <w:r w:rsidRPr="00A32568">
        <w:rPr>
          <w:rFonts w:ascii="Times New Roman" w:hAnsi="Times New Roman" w:cs="Times New Roman"/>
          <w:sz w:val="24"/>
        </w:rPr>
        <w:t>Arifin, Achmad Zainal. “Charisma and Rationalisation in a Modernising Pesantren:,” n.d., 193.</w:t>
      </w:r>
    </w:p>
    <w:p w14:paraId="6873A5ED" w14:textId="77777777" w:rsidR="00A32568" w:rsidRPr="00A32568" w:rsidRDefault="00A32568" w:rsidP="00A32568">
      <w:pPr>
        <w:pStyle w:val="Bibliography"/>
        <w:rPr>
          <w:rFonts w:ascii="Times New Roman" w:hAnsi="Times New Roman" w:cs="Times New Roman"/>
          <w:sz w:val="24"/>
        </w:rPr>
      </w:pPr>
      <w:r w:rsidRPr="00A32568">
        <w:rPr>
          <w:rFonts w:ascii="Times New Roman" w:hAnsi="Times New Roman" w:cs="Times New Roman"/>
          <w:sz w:val="24"/>
        </w:rPr>
        <w:t xml:space="preserve">Bagus, Lorens. </w:t>
      </w:r>
      <w:r w:rsidRPr="00A32568">
        <w:rPr>
          <w:rFonts w:ascii="Times New Roman" w:hAnsi="Times New Roman" w:cs="Times New Roman"/>
          <w:i/>
          <w:iCs/>
          <w:sz w:val="24"/>
        </w:rPr>
        <w:t>Kamus Filsafat</w:t>
      </w:r>
      <w:r w:rsidRPr="00A32568">
        <w:rPr>
          <w:rFonts w:ascii="Times New Roman" w:hAnsi="Times New Roman" w:cs="Times New Roman"/>
          <w:sz w:val="24"/>
        </w:rPr>
        <w:t>. Jakarta: PT Gramedia, 1996.</w:t>
      </w:r>
    </w:p>
    <w:p w14:paraId="37B163EB" w14:textId="77777777" w:rsidR="00A32568" w:rsidRPr="00A32568" w:rsidRDefault="00A32568" w:rsidP="00A32568">
      <w:pPr>
        <w:pStyle w:val="Bibliography"/>
        <w:rPr>
          <w:rFonts w:ascii="Times New Roman" w:hAnsi="Times New Roman" w:cs="Times New Roman"/>
          <w:sz w:val="24"/>
        </w:rPr>
      </w:pPr>
      <w:r w:rsidRPr="00A32568">
        <w:rPr>
          <w:rFonts w:ascii="Times New Roman" w:hAnsi="Times New Roman" w:cs="Times New Roman"/>
          <w:sz w:val="24"/>
        </w:rPr>
        <w:t>“BSCBO-203.Pdf.” Accessed November 19, 2020. http://www.uou.ac.in/sites/default/files/slm/BSCBO-203.pdf.</w:t>
      </w:r>
    </w:p>
    <w:p w14:paraId="2B52FAA6" w14:textId="77777777" w:rsidR="00A32568" w:rsidRPr="00A32568" w:rsidRDefault="00A32568" w:rsidP="00A32568">
      <w:pPr>
        <w:pStyle w:val="Bibliography"/>
        <w:rPr>
          <w:rFonts w:ascii="Times New Roman" w:hAnsi="Times New Roman" w:cs="Times New Roman"/>
          <w:sz w:val="24"/>
        </w:rPr>
      </w:pPr>
      <w:r w:rsidRPr="00A32568">
        <w:rPr>
          <w:rFonts w:ascii="Times New Roman" w:hAnsi="Times New Roman" w:cs="Times New Roman"/>
          <w:sz w:val="24"/>
        </w:rPr>
        <w:t xml:space="preserve">De Cruz, Helen. “Religion and Science.” In </w:t>
      </w:r>
      <w:r w:rsidRPr="00A32568">
        <w:rPr>
          <w:rFonts w:ascii="Times New Roman" w:hAnsi="Times New Roman" w:cs="Times New Roman"/>
          <w:i/>
          <w:iCs/>
          <w:sz w:val="24"/>
        </w:rPr>
        <w:t>The Stanford Encyclopedia of Philosophy</w:t>
      </w:r>
      <w:r w:rsidRPr="00A32568">
        <w:rPr>
          <w:rFonts w:ascii="Times New Roman" w:hAnsi="Times New Roman" w:cs="Times New Roman"/>
          <w:sz w:val="24"/>
        </w:rPr>
        <w:t>, edited by Edward N. Zalta, Summer 2019. Metaphysics Research Lab, Stanford University, 2019. https://plato.stanford.edu/archives/sum2019/entries/religion-science/.</w:t>
      </w:r>
    </w:p>
    <w:p w14:paraId="296688B3" w14:textId="77777777" w:rsidR="00A32568" w:rsidRPr="00A32568" w:rsidRDefault="00A32568" w:rsidP="00A32568">
      <w:pPr>
        <w:pStyle w:val="Bibliography"/>
        <w:rPr>
          <w:rFonts w:ascii="Times New Roman" w:hAnsi="Times New Roman" w:cs="Times New Roman"/>
          <w:sz w:val="24"/>
        </w:rPr>
      </w:pPr>
      <w:r w:rsidRPr="00A32568">
        <w:rPr>
          <w:rFonts w:ascii="Times New Roman" w:hAnsi="Times New Roman" w:cs="Times New Roman"/>
          <w:sz w:val="24"/>
        </w:rPr>
        <w:t xml:space="preserve">Egerton, Frank N. “History of Ecological Sciences, Part 47: Ernst Haeckel’s Ecology.” </w:t>
      </w:r>
      <w:r w:rsidRPr="00A32568">
        <w:rPr>
          <w:rFonts w:ascii="Times New Roman" w:hAnsi="Times New Roman" w:cs="Times New Roman"/>
          <w:i/>
          <w:iCs/>
          <w:sz w:val="24"/>
        </w:rPr>
        <w:t>Bulletin of the Ecological Society of America</w:t>
      </w:r>
      <w:r w:rsidRPr="00A32568">
        <w:rPr>
          <w:rFonts w:ascii="Times New Roman" w:hAnsi="Times New Roman" w:cs="Times New Roman"/>
          <w:sz w:val="24"/>
        </w:rPr>
        <w:t xml:space="preserve"> 94, no. 3 (July 2013): 222–44. https://doi.org/10.1890/0012-9623-94.3.222.</w:t>
      </w:r>
    </w:p>
    <w:p w14:paraId="5D96FF10" w14:textId="77777777" w:rsidR="00A32568" w:rsidRPr="00A32568" w:rsidRDefault="00A32568" w:rsidP="00A32568">
      <w:pPr>
        <w:pStyle w:val="Bibliography"/>
        <w:rPr>
          <w:rFonts w:ascii="Times New Roman" w:hAnsi="Times New Roman" w:cs="Times New Roman"/>
          <w:sz w:val="24"/>
        </w:rPr>
      </w:pPr>
      <w:r w:rsidRPr="00A32568">
        <w:rPr>
          <w:rFonts w:ascii="Times New Roman" w:hAnsi="Times New Roman" w:cs="Times New Roman"/>
          <w:sz w:val="24"/>
        </w:rPr>
        <w:t>“Environmental-Ethics-Quran.Pdf.” Accessed November 19, 2020. http://www.islam-and-muslims.com/Environmental-Ethics-Quran.pdf.</w:t>
      </w:r>
    </w:p>
    <w:p w14:paraId="04C3DFF5" w14:textId="77777777" w:rsidR="00A32568" w:rsidRPr="00A32568" w:rsidRDefault="00A32568" w:rsidP="00A32568">
      <w:pPr>
        <w:pStyle w:val="Bibliography"/>
        <w:rPr>
          <w:rFonts w:ascii="Times New Roman" w:hAnsi="Times New Roman" w:cs="Times New Roman"/>
          <w:sz w:val="24"/>
        </w:rPr>
      </w:pPr>
      <w:r w:rsidRPr="00A32568">
        <w:rPr>
          <w:rFonts w:ascii="Times New Roman" w:hAnsi="Times New Roman" w:cs="Times New Roman"/>
          <w:sz w:val="24"/>
        </w:rPr>
        <w:t xml:space="preserve">Ferronato, Navarro, and Vincenzo Torretta. “Waste Mismanagement in Developing Countries: A Review of Global Issues.” </w:t>
      </w:r>
      <w:r w:rsidRPr="00A32568">
        <w:rPr>
          <w:rFonts w:ascii="Times New Roman" w:hAnsi="Times New Roman" w:cs="Times New Roman"/>
          <w:i/>
          <w:iCs/>
          <w:sz w:val="24"/>
        </w:rPr>
        <w:t>International Journal of Environmental Research and Public Health</w:t>
      </w:r>
      <w:r w:rsidRPr="00A32568">
        <w:rPr>
          <w:rFonts w:ascii="Times New Roman" w:hAnsi="Times New Roman" w:cs="Times New Roman"/>
          <w:sz w:val="24"/>
        </w:rPr>
        <w:t xml:space="preserve"> 16, no. 6 (March 2019). https://doi.org/10.3390/ijerph16061060.</w:t>
      </w:r>
    </w:p>
    <w:p w14:paraId="697376FE" w14:textId="77777777" w:rsidR="00A32568" w:rsidRPr="00A32568" w:rsidRDefault="00A32568" w:rsidP="00A32568">
      <w:pPr>
        <w:pStyle w:val="Bibliography"/>
        <w:rPr>
          <w:rFonts w:ascii="Times New Roman" w:hAnsi="Times New Roman" w:cs="Times New Roman"/>
          <w:sz w:val="24"/>
        </w:rPr>
      </w:pPr>
      <w:r w:rsidRPr="00A32568">
        <w:rPr>
          <w:rFonts w:ascii="Times New Roman" w:hAnsi="Times New Roman" w:cs="Times New Roman"/>
          <w:sz w:val="24"/>
        </w:rPr>
        <w:t>“Full_proceedings_2014.Pdf.” Accessed November 19, 2020. https://cuprimcconference.files.wordpress.com/2014/02/full_proceedings_2014.pdf.</w:t>
      </w:r>
    </w:p>
    <w:p w14:paraId="0DA8E8EF" w14:textId="77777777" w:rsidR="00A32568" w:rsidRPr="00A32568" w:rsidRDefault="00A32568" w:rsidP="00A32568">
      <w:pPr>
        <w:pStyle w:val="Bibliography"/>
        <w:rPr>
          <w:rFonts w:ascii="Times New Roman" w:hAnsi="Times New Roman" w:cs="Times New Roman"/>
          <w:sz w:val="24"/>
        </w:rPr>
      </w:pPr>
      <w:r w:rsidRPr="00A32568">
        <w:rPr>
          <w:rFonts w:ascii="Times New Roman" w:hAnsi="Times New Roman" w:cs="Times New Roman"/>
          <w:sz w:val="24"/>
        </w:rPr>
        <w:t xml:space="preserve">Grossoehme, Daniel H. “Overview of Qualitative Research.” </w:t>
      </w:r>
      <w:r w:rsidRPr="00A32568">
        <w:rPr>
          <w:rFonts w:ascii="Times New Roman" w:hAnsi="Times New Roman" w:cs="Times New Roman"/>
          <w:i/>
          <w:iCs/>
          <w:sz w:val="24"/>
        </w:rPr>
        <w:t>Journal of Health Care Chaplaincy</w:t>
      </w:r>
      <w:r w:rsidRPr="00A32568">
        <w:rPr>
          <w:rFonts w:ascii="Times New Roman" w:hAnsi="Times New Roman" w:cs="Times New Roman"/>
          <w:sz w:val="24"/>
        </w:rPr>
        <w:t xml:space="preserve"> 20, no. 3 (July 2014): 109–22. https://doi.org/10.1080/08854726.2014.925660.</w:t>
      </w:r>
    </w:p>
    <w:p w14:paraId="23FCD990" w14:textId="77777777" w:rsidR="00A32568" w:rsidRPr="00A32568" w:rsidRDefault="00A32568" w:rsidP="00A32568">
      <w:pPr>
        <w:pStyle w:val="Bibliography"/>
        <w:rPr>
          <w:rFonts w:ascii="Times New Roman" w:hAnsi="Times New Roman" w:cs="Times New Roman"/>
          <w:sz w:val="24"/>
        </w:rPr>
      </w:pPr>
      <w:r w:rsidRPr="00A32568">
        <w:rPr>
          <w:rFonts w:ascii="Times New Roman" w:hAnsi="Times New Roman" w:cs="Times New Roman"/>
          <w:sz w:val="24"/>
        </w:rPr>
        <w:t xml:space="preserve">Guerrero, Angela M., Nathan J. Bennett, Kerrie A. Wilson, Neil Carter, David Gill, Morena Mills, Christopher D. Ives, et al. “Achieving the Promise of Integration in Social-Ecological Research: A Review and Prospectus.” </w:t>
      </w:r>
      <w:r w:rsidRPr="00A32568">
        <w:rPr>
          <w:rFonts w:ascii="Times New Roman" w:hAnsi="Times New Roman" w:cs="Times New Roman"/>
          <w:i/>
          <w:iCs/>
          <w:sz w:val="24"/>
        </w:rPr>
        <w:t>Ecology and Society</w:t>
      </w:r>
      <w:r w:rsidRPr="00A32568">
        <w:rPr>
          <w:rFonts w:ascii="Times New Roman" w:hAnsi="Times New Roman" w:cs="Times New Roman"/>
          <w:sz w:val="24"/>
        </w:rPr>
        <w:t xml:space="preserve"> 23, no. 3 (2018): art38. https://doi.org/10.5751/ES-10232-230338.</w:t>
      </w:r>
    </w:p>
    <w:p w14:paraId="363340C1" w14:textId="77777777" w:rsidR="00A32568" w:rsidRPr="00A32568" w:rsidRDefault="00A32568" w:rsidP="00A32568">
      <w:pPr>
        <w:pStyle w:val="Bibliography"/>
        <w:rPr>
          <w:rFonts w:ascii="Times New Roman" w:hAnsi="Times New Roman" w:cs="Times New Roman"/>
          <w:sz w:val="24"/>
        </w:rPr>
      </w:pPr>
      <w:r w:rsidRPr="00A32568">
        <w:rPr>
          <w:rFonts w:ascii="Times New Roman" w:hAnsi="Times New Roman" w:cs="Times New Roman"/>
          <w:sz w:val="24"/>
        </w:rPr>
        <w:t xml:space="preserve">Kuhn, Thomas S. </w:t>
      </w:r>
      <w:r w:rsidRPr="00A32568">
        <w:rPr>
          <w:rFonts w:ascii="Times New Roman" w:hAnsi="Times New Roman" w:cs="Times New Roman"/>
          <w:i/>
          <w:iCs/>
          <w:sz w:val="24"/>
        </w:rPr>
        <w:t>The Structure of Scientific Revolutions</w:t>
      </w:r>
      <w:r w:rsidRPr="00A32568">
        <w:rPr>
          <w:rFonts w:ascii="Times New Roman" w:hAnsi="Times New Roman" w:cs="Times New Roman"/>
          <w:sz w:val="24"/>
        </w:rPr>
        <w:t>. [2d ed., Enl. International Encyclopedia of Unified Science. Foundations of the Unity of Science, v. 2, No. 2. Chicago: University of Chicago Press, 1970.</w:t>
      </w:r>
    </w:p>
    <w:p w14:paraId="674804FA" w14:textId="77777777" w:rsidR="00A32568" w:rsidRPr="00A32568" w:rsidRDefault="00A32568" w:rsidP="00A32568">
      <w:pPr>
        <w:pStyle w:val="Bibliography"/>
        <w:rPr>
          <w:rFonts w:ascii="Times New Roman" w:hAnsi="Times New Roman" w:cs="Times New Roman"/>
          <w:sz w:val="24"/>
        </w:rPr>
      </w:pPr>
      <w:r w:rsidRPr="00A32568">
        <w:rPr>
          <w:rFonts w:ascii="Times New Roman" w:hAnsi="Times New Roman" w:cs="Times New Roman"/>
          <w:sz w:val="24"/>
        </w:rPr>
        <w:t>Lahmi, Ahmad. “Millenial Santri in Pesantren Santri, Leisure Time, and Activities in Cyberspace” 7, no. 4 (2016): 7.</w:t>
      </w:r>
    </w:p>
    <w:p w14:paraId="50F3D4FE" w14:textId="77777777" w:rsidR="00A32568" w:rsidRPr="00A32568" w:rsidRDefault="00A32568" w:rsidP="00A32568">
      <w:pPr>
        <w:pStyle w:val="Bibliography"/>
        <w:rPr>
          <w:rFonts w:ascii="Times New Roman" w:hAnsi="Times New Roman" w:cs="Times New Roman"/>
          <w:sz w:val="24"/>
        </w:rPr>
      </w:pPr>
      <w:r w:rsidRPr="00A32568">
        <w:rPr>
          <w:rFonts w:ascii="Times New Roman" w:hAnsi="Times New Roman" w:cs="Times New Roman"/>
          <w:sz w:val="24"/>
        </w:rPr>
        <w:t xml:space="preserve">Majeri Mangunjaya, Fachruddin, and Jeanne Elizabeth McKay. “Reviving an Islamic Approach for Environmental Conservation in Indonesia.” </w:t>
      </w:r>
      <w:r w:rsidRPr="00A32568">
        <w:rPr>
          <w:rFonts w:ascii="Times New Roman" w:hAnsi="Times New Roman" w:cs="Times New Roman"/>
          <w:i/>
          <w:iCs/>
          <w:sz w:val="24"/>
        </w:rPr>
        <w:t>Worldviews</w:t>
      </w:r>
      <w:r w:rsidRPr="00A32568">
        <w:rPr>
          <w:rFonts w:ascii="Times New Roman" w:hAnsi="Times New Roman" w:cs="Times New Roman"/>
          <w:sz w:val="24"/>
        </w:rPr>
        <w:t xml:space="preserve"> 16, no. 3 (2012): 286–305. https://doi.org/10.1163/15685357-01603006.</w:t>
      </w:r>
    </w:p>
    <w:p w14:paraId="353EFCE0" w14:textId="77777777" w:rsidR="00A32568" w:rsidRPr="00A32568" w:rsidRDefault="00A32568" w:rsidP="00A32568">
      <w:pPr>
        <w:pStyle w:val="Bibliography"/>
        <w:rPr>
          <w:rFonts w:ascii="Times New Roman" w:hAnsi="Times New Roman" w:cs="Times New Roman"/>
          <w:sz w:val="24"/>
        </w:rPr>
      </w:pPr>
      <w:r w:rsidRPr="00A32568">
        <w:rPr>
          <w:rFonts w:ascii="Times New Roman" w:hAnsi="Times New Roman" w:cs="Times New Roman"/>
          <w:sz w:val="24"/>
        </w:rPr>
        <w:t>Mohamed, Najma. “Revitalising an Eco-Justice Ethic of Islam by Way of Environmental Education: Implications for Islamic Education,” n.d., 377.</w:t>
      </w:r>
    </w:p>
    <w:p w14:paraId="4C77E6BB" w14:textId="77777777" w:rsidR="00A32568" w:rsidRPr="00A32568" w:rsidRDefault="00A32568" w:rsidP="00A32568">
      <w:pPr>
        <w:pStyle w:val="Bibliography"/>
        <w:rPr>
          <w:rFonts w:ascii="Times New Roman" w:hAnsi="Times New Roman" w:cs="Times New Roman"/>
          <w:sz w:val="24"/>
        </w:rPr>
      </w:pPr>
      <w:r w:rsidRPr="00A32568">
        <w:rPr>
          <w:rFonts w:ascii="Times New Roman" w:hAnsi="Times New Roman" w:cs="Times New Roman"/>
          <w:sz w:val="24"/>
        </w:rPr>
        <w:lastRenderedPageBreak/>
        <w:t xml:space="preserve">Nasr, Seyyed Hossein. </w:t>
      </w:r>
      <w:r w:rsidRPr="00A32568">
        <w:rPr>
          <w:rFonts w:ascii="Times New Roman" w:hAnsi="Times New Roman" w:cs="Times New Roman"/>
          <w:i/>
          <w:iCs/>
          <w:sz w:val="24"/>
        </w:rPr>
        <w:t>Islam and the Plight of Modern Man</w:t>
      </w:r>
      <w:r w:rsidRPr="00A32568">
        <w:rPr>
          <w:rFonts w:ascii="Times New Roman" w:hAnsi="Times New Roman" w:cs="Times New Roman"/>
          <w:sz w:val="24"/>
        </w:rPr>
        <w:t>. Place of publication not identified]; Chicago: ABC International Group ; Distributed by KAZI Publications, 2001.</w:t>
      </w:r>
    </w:p>
    <w:p w14:paraId="2EDB671B" w14:textId="77777777" w:rsidR="00A32568" w:rsidRPr="00A32568" w:rsidRDefault="00A32568" w:rsidP="00A32568">
      <w:pPr>
        <w:pStyle w:val="Bibliography"/>
        <w:rPr>
          <w:rFonts w:ascii="Times New Roman" w:hAnsi="Times New Roman" w:cs="Times New Roman"/>
          <w:sz w:val="24"/>
        </w:rPr>
      </w:pPr>
      <w:r w:rsidRPr="00A32568">
        <w:rPr>
          <w:rFonts w:ascii="Times New Roman" w:hAnsi="Times New Roman" w:cs="Times New Roman"/>
          <w:sz w:val="24"/>
        </w:rPr>
        <w:t xml:space="preserve">———. </w:t>
      </w:r>
      <w:r w:rsidRPr="00A32568">
        <w:rPr>
          <w:rFonts w:ascii="Times New Roman" w:hAnsi="Times New Roman" w:cs="Times New Roman"/>
          <w:i/>
          <w:iCs/>
          <w:sz w:val="24"/>
        </w:rPr>
        <w:t>Man and Nature: The Spiritual Crisis of Modern Man</w:t>
      </w:r>
      <w:r w:rsidRPr="00A32568">
        <w:rPr>
          <w:rFonts w:ascii="Times New Roman" w:hAnsi="Times New Roman" w:cs="Times New Roman"/>
          <w:sz w:val="24"/>
        </w:rPr>
        <w:t>. London: Unwin Paperbacks, 1990.</w:t>
      </w:r>
    </w:p>
    <w:p w14:paraId="320F421D" w14:textId="77777777" w:rsidR="00A32568" w:rsidRPr="00A32568" w:rsidRDefault="00A32568" w:rsidP="00A32568">
      <w:pPr>
        <w:pStyle w:val="Bibliography"/>
        <w:rPr>
          <w:rFonts w:ascii="Times New Roman" w:hAnsi="Times New Roman" w:cs="Times New Roman"/>
          <w:sz w:val="24"/>
        </w:rPr>
      </w:pPr>
      <w:r w:rsidRPr="00A32568">
        <w:rPr>
          <w:rFonts w:ascii="Times New Roman" w:hAnsi="Times New Roman" w:cs="Times New Roman"/>
          <w:sz w:val="24"/>
        </w:rPr>
        <w:t xml:space="preserve">Perley, James E. “Replenish the Earth: A Primer in Human Ecology (Miller, G. Tyler, Jr.).” </w:t>
      </w:r>
      <w:r w:rsidRPr="00A32568">
        <w:rPr>
          <w:rFonts w:ascii="Times New Roman" w:hAnsi="Times New Roman" w:cs="Times New Roman"/>
          <w:i/>
          <w:iCs/>
          <w:sz w:val="24"/>
        </w:rPr>
        <w:t>Journal of Chemical Education</w:t>
      </w:r>
      <w:r w:rsidRPr="00A32568">
        <w:rPr>
          <w:rFonts w:ascii="Times New Roman" w:hAnsi="Times New Roman" w:cs="Times New Roman"/>
          <w:sz w:val="24"/>
        </w:rPr>
        <w:t xml:space="preserve"> 50, no. 8 (August 1973): A413. https://doi.org/10.1021/ed050pA413.1.</w:t>
      </w:r>
    </w:p>
    <w:p w14:paraId="0E681B12" w14:textId="77777777" w:rsidR="00A32568" w:rsidRPr="00A32568" w:rsidRDefault="00A32568" w:rsidP="00A32568">
      <w:pPr>
        <w:pStyle w:val="Bibliography"/>
        <w:rPr>
          <w:rFonts w:ascii="Times New Roman" w:hAnsi="Times New Roman" w:cs="Times New Roman"/>
          <w:sz w:val="24"/>
        </w:rPr>
      </w:pPr>
      <w:r w:rsidRPr="00A32568">
        <w:rPr>
          <w:rFonts w:ascii="Times New Roman" w:hAnsi="Times New Roman" w:cs="Times New Roman"/>
          <w:sz w:val="24"/>
        </w:rPr>
        <w:t>Quarshie, Emmanuel Nii-Boye. “Public’s Perceptions of the Phenomenon of Street Children: A Qualitative Study of Students and Shopkeepers in Accra, Ghana.,” n.d., 130.</w:t>
      </w:r>
    </w:p>
    <w:p w14:paraId="4AE32E6C" w14:textId="77777777" w:rsidR="00A32568" w:rsidRPr="00A32568" w:rsidRDefault="00A32568" w:rsidP="00A32568">
      <w:pPr>
        <w:pStyle w:val="Bibliography"/>
        <w:rPr>
          <w:rFonts w:ascii="Times New Roman" w:hAnsi="Times New Roman" w:cs="Times New Roman"/>
          <w:sz w:val="24"/>
        </w:rPr>
      </w:pPr>
      <w:r w:rsidRPr="00A32568">
        <w:rPr>
          <w:rFonts w:ascii="Times New Roman" w:hAnsi="Times New Roman" w:cs="Times New Roman"/>
          <w:sz w:val="24"/>
        </w:rPr>
        <w:t>“RECOVER_BETTER_0722-1.Pdf.” Accessed November 18, 2020. https://www.un.org/development/desa/en/wp-content/uploads/2020/07/RECOVER_BETTER_0722-1.pdf.</w:t>
      </w:r>
    </w:p>
    <w:p w14:paraId="0878B782" w14:textId="77777777" w:rsidR="00A32568" w:rsidRPr="00A32568" w:rsidRDefault="00A32568" w:rsidP="00A32568">
      <w:pPr>
        <w:pStyle w:val="Bibliography"/>
        <w:rPr>
          <w:rFonts w:ascii="Times New Roman" w:hAnsi="Times New Roman" w:cs="Times New Roman"/>
          <w:sz w:val="24"/>
        </w:rPr>
      </w:pPr>
      <w:r w:rsidRPr="00A32568">
        <w:rPr>
          <w:rFonts w:ascii="Times New Roman" w:hAnsi="Times New Roman" w:cs="Times New Roman"/>
          <w:sz w:val="24"/>
        </w:rPr>
        <w:t xml:space="preserve">Rosa, Edinete Maria, and Jonathan Tudge. “Urie Bronfenbrenner’s Theory of Human Development: Its Evolution From Ecology to Bioecology: The Evolution of Urie Bronfenbrenner’s Theory.” </w:t>
      </w:r>
      <w:r w:rsidRPr="00A32568">
        <w:rPr>
          <w:rFonts w:ascii="Times New Roman" w:hAnsi="Times New Roman" w:cs="Times New Roman"/>
          <w:i/>
          <w:iCs/>
          <w:sz w:val="24"/>
        </w:rPr>
        <w:t>Journal of Family Theory &amp; Review</w:t>
      </w:r>
      <w:r w:rsidRPr="00A32568">
        <w:rPr>
          <w:rFonts w:ascii="Times New Roman" w:hAnsi="Times New Roman" w:cs="Times New Roman"/>
          <w:sz w:val="24"/>
        </w:rPr>
        <w:t xml:space="preserve"> 5, no. 4 (December 2013): 243–58. https://doi.org/10.1111/jftr.12022.</w:t>
      </w:r>
    </w:p>
    <w:p w14:paraId="1A24BAA4" w14:textId="77777777" w:rsidR="00A32568" w:rsidRPr="00A32568" w:rsidRDefault="00A32568" w:rsidP="00A32568">
      <w:pPr>
        <w:pStyle w:val="Bibliography"/>
        <w:rPr>
          <w:rFonts w:ascii="Times New Roman" w:hAnsi="Times New Roman" w:cs="Times New Roman"/>
          <w:sz w:val="24"/>
        </w:rPr>
      </w:pPr>
      <w:r w:rsidRPr="00A32568">
        <w:rPr>
          <w:rFonts w:ascii="Times New Roman" w:hAnsi="Times New Roman" w:cs="Times New Roman"/>
          <w:sz w:val="24"/>
        </w:rPr>
        <w:t>Sayadmansour, Alireza. “Neurotheology: The Relationship between Brain and Religion,” n.d., 4.</w:t>
      </w:r>
    </w:p>
    <w:p w14:paraId="0E18D2D7" w14:textId="77777777" w:rsidR="00A32568" w:rsidRPr="00A32568" w:rsidRDefault="00A32568" w:rsidP="00A32568">
      <w:pPr>
        <w:pStyle w:val="Bibliography"/>
        <w:rPr>
          <w:rFonts w:ascii="Times New Roman" w:hAnsi="Times New Roman" w:cs="Times New Roman"/>
          <w:sz w:val="24"/>
        </w:rPr>
      </w:pPr>
      <w:r w:rsidRPr="00A32568">
        <w:rPr>
          <w:rFonts w:ascii="Times New Roman" w:hAnsi="Times New Roman" w:cs="Times New Roman"/>
          <w:sz w:val="24"/>
        </w:rPr>
        <w:t>Sayem, Md. “Environmental Crisis as a Religious Issue: Assessing Some Relevant Works in the Field 1” Asia Journal of Theology, Vol. 33, April 2019 (November 10, 2019): 127–47.</w:t>
      </w:r>
    </w:p>
    <w:p w14:paraId="695D2A7D" w14:textId="77777777" w:rsidR="00A32568" w:rsidRPr="00A32568" w:rsidRDefault="00A32568" w:rsidP="00A32568">
      <w:pPr>
        <w:pStyle w:val="Bibliography"/>
        <w:rPr>
          <w:rFonts w:ascii="Times New Roman" w:hAnsi="Times New Roman" w:cs="Times New Roman"/>
          <w:sz w:val="24"/>
        </w:rPr>
      </w:pPr>
      <w:r w:rsidRPr="00A32568">
        <w:rPr>
          <w:rFonts w:ascii="Times New Roman" w:hAnsi="Times New Roman" w:cs="Times New Roman"/>
          <w:sz w:val="24"/>
        </w:rPr>
        <w:t>Shi, Jincheng. “Pantheism and Science in Victorian Britain,” n.d., 310.</w:t>
      </w:r>
    </w:p>
    <w:p w14:paraId="3633F9F1" w14:textId="77777777" w:rsidR="00A32568" w:rsidRPr="00A32568" w:rsidRDefault="00A32568" w:rsidP="00A32568">
      <w:pPr>
        <w:pStyle w:val="Bibliography"/>
        <w:rPr>
          <w:rFonts w:ascii="Times New Roman" w:hAnsi="Times New Roman" w:cs="Times New Roman"/>
          <w:sz w:val="24"/>
        </w:rPr>
      </w:pPr>
      <w:r w:rsidRPr="00A32568">
        <w:rPr>
          <w:rFonts w:ascii="Times New Roman" w:hAnsi="Times New Roman" w:cs="Times New Roman"/>
          <w:sz w:val="24"/>
        </w:rPr>
        <w:t>“Surah Ar-Rum - 30:1.” Accessed November 19, 2020. https://quran.com/30/1?translations=131.</w:t>
      </w:r>
    </w:p>
    <w:p w14:paraId="0308680C" w14:textId="77777777" w:rsidR="00A32568" w:rsidRPr="00A32568" w:rsidRDefault="00A32568" w:rsidP="00A32568">
      <w:pPr>
        <w:pStyle w:val="Bibliography"/>
        <w:rPr>
          <w:rFonts w:ascii="Times New Roman" w:hAnsi="Times New Roman" w:cs="Times New Roman"/>
          <w:sz w:val="24"/>
        </w:rPr>
      </w:pPr>
      <w:r w:rsidRPr="00A32568">
        <w:rPr>
          <w:rFonts w:ascii="Times New Roman" w:hAnsi="Times New Roman" w:cs="Times New Roman"/>
          <w:sz w:val="24"/>
        </w:rPr>
        <w:t xml:space="preserve">Tabrani, Mukti. “Maqâshid Revitalization in Global Era: Istidlâl Study from Text to Context.” </w:t>
      </w:r>
      <w:r w:rsidRPr="00A32568">
        <w:rPr>
          <w:rFonts w:ascii="Times New Roman" w:hAnsi="Times New Roman" w:cs="Times New Roman"/>
          <w:i/>
          <w:iCs/>
          <w:sz w:val="24"/>
        </w:rPr>
        <w:t>AL-IHKAM: Jurnal Hukum &amp; Pranata Sosial</w:t>
      </w:r>
      <w:r w:rsidRPr="00A32568">
        <w:rPr>
          <w:rFonts w:ascii="Times New Roman" w:hAnsi="Times New Roman" w:cs="Times New Roman"/>
          <w:sz w:val="24"/>
        </w:rPr>
        <w:t xml:space="preserve"> 13 (December 31, 2018): 310. https://doi.org/10.19105/al-ihkam.v13i2.1814.</w:t>
      </w:r>
    </w:p>
    <w:p w14:paraId="748C517F" w14:textId="77777777" w:rsidR="00A32568" w:rsidRPr="00A32568" w:rsidRDefault="00A32568" w:rsidP="00A32568">
      <w:pPr>
        <w:pStyle w:val="Bibliography"/>
        <w:rPr>
          <w:rFonts w:ascii="Times New Roman" w:hAnsi="Times New Roman" w:cs="Times New Roman"/>
          <w:sz w:val="24"/>
        </w:rPr>
      </w:pPr>
      <w:r w:rsidRPr="00A32568">
        <w:rPr>
          <w:rFonts w:ascii="Times New Roman" w:hAnsi="Times New Roman" w:cs="Times New Roman"/>
          <w:sz w:val="24"/>
        </w:rPr>
        <w:t xml:space="preserve">Takala, Tuomo. “Charismatic Leadership and Power.” </w:t>
      </w:r>
      <w:r w:rsidRPr="00A32568">
        <w:rPr>
          <w:rFonts w:ascii="Times New Roman" w:hAnsi="Times New Roman" w:cs="Times New Roman"/>
          <w:i/>
          <w:iCs/>
          <w:sz w:val="24"/>
        </w:rPr>
        <w:t>Problems and Perspectives in Management</w:t>
      </w:r>
      <w:r w:rsidRPr="00A32568">
        <w:rPr>
          <w:rFonts w:ascii="Times New Roman" w:hAnsi="Times New Roman" w:cs="Times New Roman"/>
          <w:sz w:val="24"/>
        </w:rPr>
        <w:t>, n.d., 14.</w:t>
      </w:r>
    </w:p>
    <w:p w14:paraId="461F7DBC" w14:textId="77777777" w:rsidR="00A32568" w:rsidRPr="00A32568" w:rsidRDefault="00A32568" w:rsidP="00A32568">
      <w:pPr>
        <w:pStyle w:val="Bibliography"/>
        <w:rPr>
          <w:rFonts w:ascii="Times New Roman" w:hAnsi="Times New Roman" w:cs="Times New Roman"/>
          <w:sz w:val="24"/>
        </w:rPr>
      </w:pPr>
      <w:r w:rsidRPr="00A32568">
        <w:rPr>
          <w:rFonts w:ascii="Times New Roman" w:hAnsi="Times New Roman" w:cs="Times New Roman"/>
          <w:sz w:val="24"/>
        </w:rPr>
        <w:t>Internet Geography. “The 2010 Eruption of Mount Merapi.” Accessed November 18, 2020. https://www.internetgeography.net/topics/the-2010-eruption-of-mount-merapi/.</w:t>
      </w:r>
    </w:p>
    <w:p w14:paraId="412764CC" w14:textId="77777777" w:rsidR="00A32568" w:rsidRPr="00A32568" w:rsidRDefault="00A32568" w:rsidP="00A32568">
      <w:pPr>
        <w:pStyle w:val="Bibliography"/>
        <w:rPr>
          <w:rFonts w:ascii="Times New Roman" w:hAnsi="Times New Roman" w:cs="Times New Roman"/>
          <w:sz w:val="24"/>
        </w:rPr>
      </w:pPr>
      <w:r w:rsidRPr="00A32568">
        <w:rPr>
          <w:rFonts w:ascii="Times New Roman" w:hAnsi="Times New Roman" w:cs="Times New Roman"/>
          <w:sz w:val="24"/>
        </w:rPr>
        <w:t xml:space="preserve">Tudge, Jonathan R. H., Irina Mokrova, Bridget E. Hatfield, and Rachana B. Karnik. “Uses and Misuses of Bronfenbrenner’s Bioecological Theory of Human Development.” </w:t>
      </w:r>
      <w:r w:rsidRPr="00A32568">
        <w:rPr>
          <w:rFonts w:ascii="Times New Roman" w:hAnsi="Times New Roman" w:cs="Times New Roman"/>
          <w:i/>
          <w:iCs/>
          <w:sz w:val="24"/>
        </w:rPr>
        <w:t>Journal of Family Theory &amp; Review</w:t>
      </w:r>
      <w:r w:rsidRPr="00A32568">
        <w:rPr>
          <w:rFonts w:ascii="Times New Roman" w:hAnsi="Times New Roman" w:cs="Times New Roman"/>
          <w:sz w:val="24"/>
        </w:rPr>
        <w:t xml:space="preserve"> 1, no. 4 (December 11, 2009): 198–210. https://doi.org/10.1111/j.1756-2589.2009.00026.x.</w:t>
      </w:r>
    </w:p>
    <w:p w14:paraId="1F52B53C" w14:textId="77777777" w:rsidR="00A32568" w:rsidRPr="00A32568" w:rsidRDefault="00A32568" w:rsidP="00A32568">
      <w:pPr>
        <w:pStyle w:val="Bibliography"/>
        <w:rPr>
          <w:rFonts w:ascii="Times New Roman" w:hAnsi="Times New Roman" w:cs="Times New Roman"/>
          <w:sz w:val="24"/>
        </w:rPr>
      </w:pPr>
      <w:r w:rsidRPr="00A32568">
        <w:rPr>
          <w:rFonts w:ascii="Times New Roman" w:hAnsi="Times New Roman" w:cs="Times New Roman"/>
          <w:sz w:val="24"/>
        </w:rPr>
        <w:t xml:space="preserve">Whitney, Elspeth. “Lynn White Jr.’s ‘The Historical Roots of Our Ecologic Crisis’ After 50 Years: Lynn White Jr.’s ‘Roots’ After 50 Years.” </w:t>
      </w:r>
      <w:r w:rsidRPr="00A32568">
        <w:rPr>
          <w:rFonts w:ascii="Times New Roman" w:hAnsi="Times New Roman" w:cs="Times New Roman"/>
          <w:i/>
          <w:iCs/>
          <w:sz w:val="24"/>
        </w:rPr>
        <w:t>History Compass</w:t>
      </w:r>
      <w:r w:rsidRPr="00A32568">
        <w:rPr>
          <w:rFonts w:ascii="Times New Roman" w:hAnsi="Times New Roman" w:cs="Times New Roman"/>
          <w:sz w:val="24"/>
        </w:rPr>
        <w:t xml:space="preserve"> 13, no. 8 (August 2015): 396–410. https://doi.org/10.1111/hic3.12254.</w:t>
      </w:r>
    </w:p>
    <w:p w14:paraId="42FF9171" w14:textId="77777777" w:rsidR="00A32568" w:rsidRPr="00A32568" w:rsidRDefault="00A32568" w:rsidP="00A32568">
      <w:pPr>
        <w:pStyle w:val="Bibliography"/>
        <w:rPr>
          <w:rFonts w:ascii="Times New Roman" w:hAnsi="Times New Roman" w:cs="Times New Roman"/>
          <w:sz w:val="24"/>
        </w:rPr>
      </w:pPr>
      <w:r w:rsidRPr="00A32568">
        <w:rPr>
          <w:rFonts w:ascii="Times New Roman" w:hAnsi="Times New Roman" w:cs="Times New Roman"/>
          <w:sz w:val="24"/>
        </w:rPr>
        <w:t>Wu, Yina. “Ecological Discourse Analysis,” n.d.</w:t>
      </w:r>
    </w:p>
    <w:p w14:paraId="617B834D" w14:textId="77777777" w:rsidR="00A32568" w:rsidRPr="00A32568" w:rsidRDefault="00A32568" w:rsidP="00A32568">
      <w:pPr>
        <w:pStyle w:val="Bibliography"/>
        <w:rPr>
          <w:rFonts w:ascii="Times New Roman" w:hAnsi="Times New Roman" w:cs="Times New Roman"/>
          <w:sz w:val="24"/>
        </w:rPr>
      </w:pPr>
      <w:r w:rsidRPr="00A32568">
        <w:rPr>
          <w:rFonts w:ascii="Times New Roman" w:hAnsi="Times New Roman" w:cs="Times New Roman"/>
          <w:sz w:val="24"/>
        </w:rPr>
        <w:t xml:space="preserve">Zagonari, Fabio. “Comparing Religious Environmental Ethics to Support Efforts to Achieve Local and Global Sustainability: Empirical Insights Based on a Theoretical Framework.” </w:t>
      </w:r>
      <w:r w:rsidRPr="00A32568">
        <w:rPr>
          <w:rFonts w:ascii="Times New Roman" w:hAnsi="Times New Roman" w:cs="Times New Roman"/>
          <w:i/>
          <w:iCs/>
          <w:sz w:val="24"/>
        </w:rPr>
        <w:t>Sustainability</w:t>
      </w:r>
      <w:r w:rsidRPr="00A32568">
        <w:rPr>
          <w:rFonts w:ascii="Times New Roman" w:hAnsi="Times New Roman" w:cs="Times New Roman"/>
          <w:sz w:val="24"/>
        </w:rPr>
        <w:t xml:space="preserve"> 12, no. 7 (March 25, 2020): 2590. https://doi.org/10.3390/su12072590.</w:t>
      </w:r>
    </w:p>
    <w:p w14:paraId="3F72E356" w14:textId="5AF8BD59" w:rsidR="00A32568" w:rsidRPr="00A32568" w:rsidRDefault="00A32568" w:rsidP="00A32568">
      <w:pPr>
        <w:spacing w:after="0" w:line="360" w:lineRule="auto"/>
        <w:ind w:right="90"/>
        <w:rPr>
          <w:rFonts w:asciiTheme="majorBidi" w:hAnsiTheme="majorBidi" w:cstheme="majorBidi"/>
          <w:b/>
          <w:bCs/>
          <w:sz w:val="24"/>
          <w:szCs w:val="24"/>
        </w:rPr>
      </w:pPr>
      <w:r>
        <w:rPr>
          <w:rFonts w:asciiTheme="majorBidi" w:hAnsiTheme="majorBidi" w:cstheme="majorBidi"/>
          <w:b/>
          <w:bCs/>
          <w:sz w:val="24"/>
          <w:szCs w:val="24"/>
        </w:rPr>
        <w:fldChar w:fldCharType="end"/>
      </w:r>
    </w:p>
    <w:sectPr w:rsidR="00A32568" w:rsidRPr="00A32568" w:rsidSect="009E1B51">
      <w:endnotePr>
        <w:numFmt w:val="decimal"/>
      </w:endnotePr>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AD5C8F" w14:textId="77777777" w:rsidR="00557BF7" w:rsidRDefault="00557BF7" w:rsidP="00424F3C">
      <w:pPr>
        <w:spacing w:after="0" w:line="240" w:lineRule="auto"/>
      </w:pPr>
      <w:r>
        <w:separator/>
      </w:r>
    </w:p>
  </w:endnote>
  <w:endnote w:type="continuationSeparator" w:id="0">
    <w:p w14:paraId="3DEED089" w14:textId="77777777" w:rsidR="00557BF7" w:rsidRDefault="00557BF7" w:rsidP="00424F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56F4AB" w14:textId="77777777" w:rsidR="00A256F2" w:rsidRDefault="00A256F2" w:rsidP="00777E66">
    <w:pPr>
      <w:pStyle w:val="Footer"/>
    </w:pPr>
  </w:p>
  <w:p w14:paraId="4FF50323" w14:textId="77777777" w:rsidR="00382FCE" w:rsidRDefault="00382F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365667F" w14:textId="77777777" w:rsidR="00557BF7" w:rsidRDefault="00557BF7" w:rsidP="00424F3C">
      <w:pPr>
        <w:spacing w:after="0" w:line="240" w:lineRule="auto"/>
      </w:pPr>
      <w:r>
        <w:separator/>
      </w:r>
    </w:p>
  </w:footnote>
  <w:footnote w:type="continuationSeparator" w:id="0">
    <w:p w14:paraId="46EC23F5" w14:textId="77777777" w:rsidR="00557BF7" w:rsidRDefault="00557BF7" w:rsidP="00424F3C">
      <w:pPr>
        <w:spacing w:after="0" w:line="240" w:lineRule="auto"/>
      </w:pPr>
      <w:r>
        <w:continuationSeparator/>
      </w:r>
    </w:p>
  </w:footnote>
  <w:footnote w:id="1">
    <w:p w14:paraId="79D01ACA" w14:textId="7E634059" w:rsidR="00880E18" w:rsidRPr="00A80D16" w:rsidRDefault="00880E18">
      <w:pPr>
        <w:pStyle w:val="FootnoteText"/>
        <w:rPr>
          <w:rFonts w:asciiTheme="majorBidi" w:hAnsiTheme="majorBidi" w:cstheme="majorBidi"/>
        </w:rPr>
      </w:pPr>
      <w:r w:rsidRPr="00A80D16">
        <w:rPr>
          <w:rStyle w:val="FootnoteReference"/>
          <w:rFonts w:asciiTheme="majorBidi" w:hAnsiTheme="majorBidi" w:cstheme="majorBidi"/>
        </w:rPr>
        <w:footnoteRef/>
      </w:r>
      <w:r w:rsidRPr="00A80D16">
        <w:rPr>
          <w:rFonts w:asciiTheme="majorBidi" w:hAnsiTheme="majorBidi" w:cstheme="majorBidi"/>
        </w:rPr>
        <w:t xml:space="preserve"> </w:t>
      </w:r>
      <w:r w:rsidRPr="00A80D16">
        <w:rPr>
          <w:rFonts w:asciiTheme="majorBidi" w:hAnsiTheme="majorBidi" w:cstheme="majorBidi"/>
        </w:rPr>
        <w:fldChar w:fldCharType="begin"/>
      </w:r>
      <w:r w:rsidRPr="00A80D16">
        <w:rPr>
          <w:rFonts w:asciiTheme="majorBidi" w:hAnsiTheme="majorBidi" w:cstheme="majorBidi"/>
        </w:rPr>
        <w:instrText xml:space="preserve"> ADDIN ZOTERO_ITEM CSL_CITATION {"citationID":"DDSZhAtb","properties":{"formattedCitation":"Antonio Andreoni and Ha-Joon Chang, \\uc0\\u8220{}Bringing Production and Employment Back into Development: Alice Amsden\\uc0\\u8217{}s Legacy for a New Developmentalist Agenda,\\uc0\\u8221{} {\\i{}Cambridge Journal of Regions, Economy and Society} 10, no. 1 (March 1, 2017): 175\\uc0\\u8211{}76, https://doi.org/10.1093/cjres/rsw029.","plainCitation":"Antonio Andreoni and Ha-Joon Chang, “Bringing Production and Employment Back into Development: Alice Amsden’s Legacy for a New Developmentalist Agenda,” Cambridge Journal of Regions, Economy and Society 10, no. 1 (March 1, 2017): 175–76, https://doi.org/10.1093/cjres/rsw029.","noteIndex":1},"citationItems":[{"id":197,"uris":["http://zotero.org/users/local/fBu4OnSv/items/DEJ6U4ES"],"uri":["http://zotero.org/users/local/fBu4OnSv/items/DEJ6U4ES"],"itemData":{"id":197,"type":"article-journal","abstract":"Abstract. Building on Alice Amsden’s legacy, the article criticises the currently dominant view of development for its neglect of production and employment. To","container-title":"Cambridge Journal of Regions, Economy and Society","DOI":"10.1093/cjres/rsw029","ISSN":"1752-1378","issue":"1","journalAbbreviation":"Cambridge J Regions Econ Soc","language":"en","note":"publisher: Oxford Academic","page":"173-187","source":"academic.oup.com","title":"Bringing production and employment back into development: Alice Amsden’s legacy for a new developmentalist agenda","title-short":"Bringing production and employment back into development","volume":"10","author":[{"family":"Andreoni","given":"Antonio"},{"family":"Chang","given":"Ha-Joon"}],"issued":{"date-parts":[["2017",3,1]]}},"locator":"175-176","label":"page"}],"schema":"https://github.com/citation-style-language/schema/raw/master/csl-citation.json"} </w:instrText>
      </w:r>
      <w:r w:rsidRPr="00A80D16">
        <w:rPr>
          <w:rFonts w:asciiTheme="majorBidi" w:hAnsiTheme="majorBidi" w:cstheme="majorBidi"/>
        </w:rPr>
        <w:fldChar w:fldCharType="separate"/>
      </w:r>
      <w:r w:rsidRPr="00A80D16">
        <w:rPr>
          <w:rFonts w:asciiTheme="majorBidi" w:hAnsiTheme="majorBidi" w:cstheme="majorBidi"/>
          <w:szCs w:val="24"/>
        </w:rPr>
        <w:t xml:space="preserve">Antonio </w:t>
      </w:r>
      <w:proofErr w:type="spellStart"/>
      <w:r w:rsidRPr="00A80D16">
        <w:rPr>
          <w:rFonts w:asciiTheme="majorBidi" w:hAnsiTheme="majorBidi" w:cstheme="majorBidi"/>
          <w:szCs w:val="24"/>
        </w:rPr>
        <w:t>Andreoni</w:t>
      </w:r>
      <w:proofErr w:type="spellEnd"/>
      <w:r w:rsidRPr="00A80D16">
        <w:rPr>
          <w:rFonts w:asciiTheme="majorBidi" w:hAnsiTheme="majorBidi" w:cstheme="majorBidi"/>
          <w:szCs w:val="24"/>
        </w:rPr>
        <w:t xml:space="preserve"> and Ha-Joon Chang, “Bringing Production and Employment Back into Development: Alice </w:t>
      </w:r>
      <w:proofErr w:type="spellStart"/>
      <w:r w:rsidRPr="00A80D16">
        <w:rPr>
          <w:rFonts w:asciiTheme="majorBidi" w:hAnsiTheme="majorBidi" w:cstheme="majorBidi"/>
          <w:szCs w:val="24"/>
        </w:rPr>
        <w:t>Amsden’s</w:t>
      </w:r>
      <w:proofErr w:type="spellEnd"/>
      <w:r w:rsidRPr="00A80D16">
        <w:rPr>
          <w:rFonts w:asciiTheme="majorBidi" w:hAnsiTheme="majorBidi" w:cstheme="majorBidi"/>
          <w:szCs w:val="24"/>
        </w:rPr>
        <w:t xml:space="preserve"> Legacy for a New Developmentalist Agenda,” </w:t>
      </w:r>
      <w:r w:rsidRPr="00A80D16">
        <w:rPr>
          <w:rFonts w:asciiTheme="majorBidi" w:hAnsiTheme="majorBidi" w:cstheme="majorBidi"/>
          <w:i/>
          <w:iCs/>
          <w:szCs w:val="24"/>
        </w:rPr>
        <w:t>Cambridge Journal of Regions, Economy and Society</w:t>
      </w:r>
      <w:r w:rsidRPr="00A80D16">
        <w:rPr>
          <w:rFonts w:asciiTheme="majorBidi" w:hAnsiTheme="majorBidi" w:cstheme="majorBidi"/>
          <w:szCs w:val="24"/>
        </w:rPr>
        <w:t xml:space="preserve"> 10, no. 1 (March 1, 2017): 175–76, https://doi.org/10.1093/cjres/rsw029.</w:t>
      </w:r>
      <w:r w:rsidRPr="00A80D16">
        <w:rPr>
          <w:rFonts w:asciiTheme="majorBidi" w:hAnsiTheme="majorBidi" w:cstheme="majorBidi"/>
        </w:rPr>
        <w:fldChar w:fldCharType="end"/>
      </w:r>
    </w:p>
  </w:footnote>
  <w:footnote w:id="2">
    <w:p w14:paraId="1094974C" w14:textId="2240D6C8" w:rsidR="00B53236" w:rsidRPr="00A80D16" w:rsidRDefault="00B53236">
      <w:pPr>
        <w:pStyle w:val="FootnoteText"/>
        <w:rPr>
          <w:rFonts w:asciiTheme="majorBidi" w:hAnsiTheme="majorBidi" w:cstheme="majorBidi"/>
        </w:rPr>
      </w:pPr>
      <w:r w:rsidRPr="00A80D16">
        <w:rPr>
          <w:rStyle w:val="FootnoteReference"/>
          <w:rFonts w:asciiTheme="majorBidi" w:hAnsiTheme="majorBidi" w:cstheme="majorBidi"/>
        </w:rPr>
        <w:footnoteRef/>
      </w:r>
      <w:r w:rsidRPr="00A80D16">
        <w:rPr>
          <w:rFonts w:asciiTheme="majorBidi" w:hAnsiTheme="majorBidi" w:cstheme="majorBidi"/>
        </w:rPr>
        <w:t xml:space="preserve"> </w:t>
      </w:r>
      <w:r w:rsidRPr="00A80D16">
        <w:rPr>
          <w:rFonts w:asciiTheme="majorBidi" w:hAnsiTheme="majorBidi" w:cstheme="majorBidi"/>
        </w:rPr>
        <w:fldChar w:fldCharType="begin"/>
      </w:r>
      <w:r w:rsidR="00736D22" w:rsidRPr="00A80D16">
        <w:rPr>
          <w:rFonts w:asciiTheme="majorBidi" w:hAnsiTheme="majorBidi" w:cstheme="majorBidi"/>
        </w:rPr>
        <w:instrText xml:space="preserve"> ADDIN ZOTERO_ITEM CSL_CITATION {"citationID":"KnH9ssOZ","properties":{"formattedCitation":"\\uc0\\u8220{}RECOVER_BETTER_0722-1.Pdf,\\uc0\\u8221{} 105\\uc0\\u8211{}8, accessed November 18, 2020, https://www.un.org/development/desa/en/wp-content/uploads/2020/07/RECOVER_BETTER_0722-1.pdf.","plainCitation":"“RECOVER_BETTER_0722-1.Pdf,” 105–8, accessed November 18, 2020, https://www.un.org/development/desa/en/wp-content/uploads/2020/07/RECOVER_BETTER_0722-1.pdf.","noteIndex":2},"citationItems":[{"id":196,"uris":["http://zotero.org/users/local/fBu4OnSv/items/WP98MK9Q"],"uri":["http://zotero.org/users/local/fBu4OnSv/items/WP98MK9Q"],"itemData":{"id":196,"type":"article","title":"RECOVER_BETTER_0722-1.pdf","URL":"https://www.un.org/development/desa/en/wp-content/uploads/2020/07/RECOVER_BETTER_0722-1.pdf","accessed":{"date-parts":[["2020",11,18]]}},"locator":"105-108","label":"page"}],"schema":"https://github.com/citation-style-language/schema/raw/master/csl-citation.json"} </w:instrText>
      </w:r>
      <w:r w:rsidRPr="00A80D16">
        <w:rPr>
          <w:rFonts w:asciiTheme="majorBidi" w:hAnsiTheme="majorBidi" w:cstheme="majorBidi"/>
        </w:rPr>
        <w:fldChar w:fldCharType="separate"/>
      </w:r>
      <w:r w:rsidRPr="00A80D16">
        <w:rPr>
          <w:rFonts w:asciiTheme="majorBidi" w:hAnsiTheme="majorBidi" w:cstheme="majorBidi"/>
          <w:szCs w:val="24"/>
        </w:rPr>
        <w:t>“RECOVER_BETTER_0722-</w:t>
      </w:r>
      <w:proofErr w:type="gramStart"/>
      <w:r w:rsidRPr="00A80D16">
        <w:rPr>
          <w:rFonts w:asciiTheme="majorBidi" w:hAnsiTheme="majorBidi" w:cstheme="majorBidi"/>
          <w:szCs w:val="24"/>
        </w:rPr>
        <w:t>1.Pdf</w:t>
      </w:r>
      <w:proofErr w:type="gramEnd"/>
      <w:r w:rsidRPr="00A80D16">
        <w:rPr>
          <w:rFonts w:asciiTheme="majorBidi" w:hAnsiTheme="majorBidi" w:cstheme="majorBidi"/>
          <w:szCs w:val="24"/>
        </w:rPr>
        <w:t>,” 105–8, accessed November 18, 2020, https://www.un.org/development/desa/en/wp-content/uploads/2020/07/RECOVER_BETTER_0722-1.pdf.</w:t>
      </w:r>
      <w:r w:rsidRPr="00A80D16">
        <w:rPr>
          <w:rFonts w:asciiTheme="majorBidi" w:hAnsiTheme="majorBidi" w:cstheme="majorBidi"/>
        </w:rPr>
        <w:fldChar w:fldCharType="end"/>
      </w:r>
    </w:p>
  </w:footnote>
  <w:footnote w:id="3">
    <w:p w14:paraId="1357F957" w14:textId="4FBBAFDA" w:rsidR="009B5712" w:rsidRPr="00A80D16" w:rsidRDefault="009B5712">
      <w:pPr>
        <w:pStyle w:val="FootnoteText"/>
        <w:rPr>
          <w:rFonts w:asciiTheme="majorBidi" w:hAnsiTheme="majorBidi" w:cstheme="majorBidi"/>
        </w:rPr>
      </w:pPr>
      <w:r w:rsidRPr="00A80D16">
        <w:rPr>
          <w:rStyle w:val="FootnoteReference"/>
          <w:rFonts w:asciiTheme="majorBidi" w:hAnsiTheme="majorBidi" w:cstheme="majorBidi"/>
        </w:rPr>
        <w:footnoteRef/>
      </w:r>
      <w:r w:rsidRPr="00A80D16">
        <w:rPr>
          <w:rFonts w:asciiTheme="majorBidi" w:hAnsiTheme="majorBidi" w:cstheme="majorBidi"/>
        </w:rPr>
        <w:t xml:space="preserve"> </w:t>
      </w:r>
      <w:r w:rsidRPr="00A80D16">
        <w:rPr>
          <w:rFonts w:asciiTheme="majorBidi" w:hAnsiTheme="majorBidi" w:cstheme="majorBidi"/>
        </w:rPr>
        <w:fldChar w:fldCharType="begin"/>
      </w:r>
      <w:r w:rsidRPr="00A80D16">
        <w:rPr>
          <w:rFonts w:asciiTheme="majorBidi" w:hAnsiTheme="majorBidi" w:cstheme="majorBidi"/>
        </w:rPr>
        <w:instrText xml:space="preserve"> ADDIN ZOTERO_ITEM CSL_CITATION {"citationID":"HMc1gHsA","properties":{"formattedCitation":"Navarro Ferronato and Vincenzo Torretta, \\uc0\\u8220{}Waste Mismanagement in Developing Countries: A Review of Global Issues,\\uc0\\u8221{} {\\i{}International Journal of Environmental Research and Public Health} 16, no. 6 (March 2019): 3\\uc0\\u8211{}5, https://doi.org/10.3390/ijerph16061060.","plainCitation":"Navarro Ferronato and Vincenzo Torretta, “Waste Mismanagement in Developing Countries: A Review of Global Issues,” International Journal of Environmental Research and Public Health 16, no. 6 (March 2019): 3–5, https://doi.org/10.3390/ijerph16061060.","noteIndex":3},"citationItems":[{"id":203,"uris":["http://zotero.org/users/local/fBu4OnSv/items/V2XVVAH3"],"uri":["http://zotero.org/users/local/fBu4OnSv/items/V2XVVAH3"],"itemData":{"id":203,"type":"article-journal","abstract":"Environmental contamination due to solid waste mismanagement is a global issue. Open dumping and open burning are the main implemented waste treatment and final disposal systems, mainly visible in low-income countries. This paper reviews the main impacts due to waste mismanagement in developing countries, focusing on environmental contamination and social issues. The activity of the informal sector in developing cities was also reviewed, focusing on the main health risks due to waste scavenging. Results reported that the environmental impacts are pervasive worldwide: marine litter, air, soil and water contamination, and the direct interaction of waste pickers with hazardous waste are the most important issues. Many reviews were published in the scientific literature about specific waste streams, in order to quantify its effect on the environment. This narrative literature review assessed global issues due to different waste fractions showing how several sources of pollution are affecting the environment, population health, and sustainable development. The results and case studies presented can be of reference for scholars and stakeholders for quantifying the comprehensive impacts and for planning integrated solid waste collection and treatment systems, for improving sustainability at a global level.","container-title":"International Journal of Environmental Research and Public Health","DOI":"10.3390/ijerph16061060","ISSN":"1661-7827","issue":"6","journalAbbreviation":"Int J Environ Res Public Health","note":"PMID: 30909625\nPMCID: PMC6466021","source":"PubMed Central","title":"Waste Mismanagement in Developing Countries: A Review of Global Issues","title-short":"Waste Mismanagement in Developing Countries","URL":"https://www.ncbi.nlm.nih.gov/pmc/articles/PMC6466021/","volume":"16","author":[{"family":"Ferronato","given":"Navarro"},{"family":"Torretta","given":"Vincenzo"}],"accessed":{"date-parts":[["2020",11,18]]},"issued":{"date-parts":[["2019",3]]}},"locator":"3-5","label":"page"}],"schema":"https://github.com/citation-style-language/schema/raw/master/csl-citation.json"} </w:instrText>
      </w:r>
      <w:r w:rsidRPr="00A80D16">
        <w:rPr>
          <w:rFonts w:asciiTheme="majorBidi" w:hAnsiTheme="majorBidi" w:cstheme="majorBidi"/>
        </w:rPr>
        <w:fldChar w:fldCharType="separate"/>
      </w:r>
      <w:r w:rsidRPr="00A80D16">
        <w:rPr>
          <w:rFonts w:asciiTheme="majorBidi" w:hAnsiTheme="majorBidi" w:cstheme="majorBidi"/>
          <w:szCs w:val="24"/>
        </w:rPr>
        <w:t xml:space="preserve">Navarro </w:t>
      </w:r>
      <w:proofErr w:type="spellStart"/>
      <w:r w:rsidRPr="00A80D16">
        <w:rPr>
          <w:rFonts w:asciiTheme="majorBidi" w:hAnsiTheme="majorBidi" w:cstheme="majorBidi"/>
          <w:szCs w:val="24"/>
        </w:rPr>
        <w:t>Ferronato</w:t>
      </w:r>
      <w:proofErr w:type="spellEnd"/>
      <w:r w:rsidRPr="00A80D16">
        <w:rPr>
          <w:rFonts w:asciiTheme="majorBidi" w:hAnsiTheme="majorBidi" w:cstheme="majorBidi"/>
          <w:szCs w:val="24"/>
        </w:rPr>
        <w:t xml:space="preserve"> and Vincenzo </w:t>
      </w:r>
      <w:proofErr w:type="spellStart"/>
      <w:r w:rsidRPr="00A80D16">
        <w:rPr>
          <w:rFonts w:asciiTheme="majorBidi" w:hAnsiTheme="majorBidi" w:cstheme="majorBidi"/>
          <w:szCs w:val="24"/>
        </w:rPr>
        <w:t>Torretta</w:t>
      </w:r>
      <w:proofErr w:type="spellEnd"/>
      <w:r w:rsidRPr="00A80D16">
        <w:rPr>
          <w:rFonts w:asciiTheme="majorBidi" w:hAnsiTheme="majorBidi" w:cstheme="majorBidi"/>
          <w:szCs w:val="24"/>
        </w:rPr>
        <w:t xml:space="preserve">, “Waste Mismanagement in Developing Countries: A Review of Global Issues,” </w:t>
      </w:r>
      <w:r w:rsidRPr="00A80D16">
        <w:rPr>
          <w:rFonts w:asciiTheme="majorBidi" w:hAnsiTheme="majorBidi" w:cstheme="majorBidi"/>
          <w:i/>
          <w:iCs/>
          <w:szCs w:val="24"/>
        </w:rPr>
        <w:t>International Journal of Environmental Research and Public Health</w:t>
      </w:r>
      <w:r w:rsidRPr="00A80D16">
        <w:rPr>
          <w:rFonts w:asciiTheme="majorBidi" w:hAnsiTheme="majorBidi" w:cstheme="majorBidi"/>
          <w:szCs w:val="24"/>
        </w:rPr>
        <w:t xml:space="preserve"> 16, no. 6 (March 2019): 3–5, https://doi.org/10.3390/ijerph16061060.</w:t>
      </w:r>
      <w:r w:rsidRPr="00A80D16">
        <w:rPr>
          <w:rFonts w:asciiTheme="majorBidi" w:hAnsiTheme="majorBidi" w:cstheme="majorBidi"/>
        </w:rPr>
        <w:fldChar w:fldCharType="end"/>
      </w:r>
    </w:p>
  </w:footnote>
  <w:footnote w:id="4">
    <w:p w14:paraId="0576D504" w14:textId="07306E8F" w:rsidR="0072466E" w:rsidRPr="00A80D16" w:rsidRDefault="0072466E">
      <w:pPr>
        <w:pStyle w:val="FootnoteText"/>
        <w:rPr>
          <w:rFonts w:asciiTheme="majorBidi" w:hAnsiTheme="majorBidi" w:cstheme="majorBidi"/>
        </w:rPr>
      </w:pPr>
      <w:r w:rsidRPr="00A80D16">
        <w:rPr>
          <w:rStyle w:val="FootnoteReference"/>
          <w:rFonts w:asciiTheme="majorBidi" w:hAnsiTheme="majorBidi" w:cstheme="majorBidi"/>
        </w:rPr>
        <w:footnoteRef/>
      </w:r>
      <w:r w:rsidRPr="00A80D16">
        <w:rPr>
          <w:rFonts w:asciiTheme="majorBidi" w:hAnsiTheme="majorBidi" w:cstheme="majorBidi"/>
        </w:rPr>
        <w:t xml:space="preserve"> </w:t>
      </w:r>
      <w:r w:rsidRPr="00A80D16">
        <w:rPr>
          <w:rFonts w:asciiTheme="majorBidi" w:hAnsiTheme="majorBidi" w:cstheme="majorBidi"/>
        </w:rPr>
        <w:fldChar w:fldCharType="begin"/>
      </w:r>
      <w:r w:rsidRPr="00A80D16">
        <w:rPr>
          <w:rFonts w:asciiTheme="majorBidi" w:hAnsiTheme="majorBidi" w:cstheme="majorBidi"/>
        </w:rPr>
        <w:instrText xml:space="preserve"> ADDIN ZOTERO_ITEM CSL_CITATION {"citationID":"Y7OxvA5s","properties":{"formattedCitation":"Thomas S. Kuhn, {\\i{}The Structure of Scientific Revolutions}, [2d ed., enl, International Encyclopedia of Unified Science. Foundations of the Unity of Science, v. 2, No. 2 (Chicago: University of Chicago Press, 1970), 40\\uc0\\u8211{}43.","plainCitation":"Thomas S. Kuhn, The Structure of Scientific Revolutions, [2d ed., enl, International Encyclopedia of Unified Science. Foundations of the Unity of Science, v. 2, No. 2 (Chicago: University of Chicago Press, 1970), 40–43.","noteIndex":4},"citationItems":[{"id":207,"uris":["http://zotero.org/users/local/fBu4OnSv/items/36U4IJHP"],"uri":["http://zotero.org/users/local/fBu4OnSv/items/36U4IJHP"],"itemData":{"id":207,"type":"book","call-number":"Q175 .K95 1970","collection-title":"International encyclopedia of unified science. Foundations of the unity of science, v. 2, no. 2","edition":"[2d ed., enl","event-place":"Chicago","ISBN":"978-0-226-45803-8","language":"en","number-of-pages":"210","publisher":"University of Chicago Press","publisher-place":"Chicago","source":"Library of Congress ISBN","title":"The structure of scientific revolutions","author":[{"family":"Kuhn","given":"Thomas S."}],"issued":{"date-parts":[["1970"]]}},"locator":"40-43","label":"page"}],"schema":"https://github.com/citation-style-language/schema/raw/master/csl-citation.json"} </w:instrText>
      </w:r>
      <w:r w:rsidRPr="00A80D16">
        <w:rPr>
          <w:rFonts w:asciiTheme="majorBidi" w:hAnsiTheme="majorBidi" w:cstheme="majorBidi"/>
        </w:rPr>
        <w:fldChar w:fldCharType="separate"/>
      </w:r>
      <w:r w:rsidRPr="00A80D16">
        <w:rPr>
          <w:rFonts w:asciiTheme="majorBidi" w:hAnsiTheme="majorBidi" w:cstheme="majorBidi"/>
          <w:szCs w:val="24"/>
        </w:rPr>
        <w:t xml:space="preserve">Thomas S. Kuhn, </w:t>
      </w:r>
      <w:r w:rsidRPr="00A80D16">
        <w:rPr>
          <w:rFonts w:asciiTheme="majorBidi" w:hAnsiTheme="majorBidi" w:cstheme="majorBidi"/>
          <w:i/>
          <w:iCs/>
          <w:szCs w:val="24"/>
        </w:rPr>
        <w:t>The Structure of Scientific Revolutions</w:t>
      </w:r>
      <w:r w:rsidRPr="00A80D16">
        <w:rPr>
          <w:rFonts w:asciiTheme="majorBidi" w:hAnsiTheme="majorBidi" w:cstheme="majorBidi"/>
          <w:szCs w:val="24"/>
        </w:rPr>
        <w:t xml:space="preserve">, [2d ed., </w:t>
      </w:r>
      <w:proofErr w:type="spellStart"/>
      <w:r w:rsidRPr="00A80D16">
        <w:rPr>
          <w:rFonts w:asciiTheme="majorBidi" w:hAnsiTheme="majorBidi" w:cstheme="majorBidi"/>
          <w:szCs w:val="24"/>
        </w:rPr>
        <w:t>enl</w:t>
      </w:r>
      <w:proofErr w:type="spellEnd"/>
      <w:r w:rsidRPr="00A80D16">
        <w:rPr>
          <w:rFonts w:asciiTheme="majorBidi" w:hAnsiTheme="majorBidi" w:cstheme="majorBidi"/>
          <w:szCs w:val="24"/>
        </w:rPr>
        <w:t>, International Encyclopedia of Unified Science. Foundations of the Unity of Science, v. 2, No. 2 (Chicago: University of Chicago Press, 1970), 40–43.</w:t>
      </w:r>
      <w:r w:rsidRPr="00A80D16">
        <w:rPr>
          <w:rFonts w:asciiTheme="majorBidi" w:hAnsiTheme="majorBidi" w:cstheme="majorBidi"/>
        </w:rPr>
        <w:fldChar w:fldCharType="end"/>
      </w:r>
    </w:p>
  </w:footnote>
  <w:footnote w:id="5">
    <w:p w14:paraId="48A9145C" w14:textId="7DD0AEE0" w:rsidR="0072466E" w:rsidRPr="00A80D16" w:rsidRDefault="0072466E" w:rsidP="0072466E">
      <w:pPr>
        <w:pStyle w:val="FootnoteText"/>
        <w:rPr>
          <w:rFonts w:asciiTheme="majorBidi" w:hAnsiTheme="majorBidi" w:cstheme="majorBidi"/>
        </w:rPr>
      </w:pPr>
      <w:r w:rsidRPr="00A80D16">
        <w:rPr>
          <w:rStyle w:val="FootnoteReference"/>
          <w:rFonts w:asciiTheme="majorBidi" w:hAnsiTheme="majorBidi" w:cstheme="majorBidi"/>
        </w:rPr>
        <w:footnoteRef/>
      </w:r>
      <w:r w:rsidRPr="00A80D16">
        <w:rPr>
          <w:rFonts w:asciiTheme="majorBidi" w:hAnsiTheme="majorBidi" w:cstheme="majorBidi"/>
        </w:rPr>
        <w:t xml:space="preserve"> </w:t>
      </w:r>
      <w:r w:rsidRPr="00A80D16">
        <w:rPr>
          <w:rFonts w:asciiTheme="majorBidi" w:hAnsiTheme="majorBidi" w:cstheme="majorBidi"/>
        </w:rPr>
        <w:fldChar w:fldCharType="begin"/>
      </w:r>
      <w:r w:rsidRPr="00A80D16">
        <w:rPr>
          <w:rFonts w:asciiTheme="majorBidi" w:hAnsiTheme="majorBidi" w:cstheme="majorBidi"/>
        </w:rPr>
        <w:instrText xml:space="preserve"> ADDIN ZOTERO_ITEM CSL_CITATION {"citationID":"SJerCHzK","properties":{"formattedCitation":"Masrur Ahmad, Teologi Islam Hijau: Melihat Bencana sebagai Barokah, September 16, 2018.","plainCitation":"Masrur Ahmad, Teologi Islam Hijau: Melihat Bencana sebagai Barokah, September 16, 2018.","noteIndex":5},"citationItems":[{"id":208,"uris":["http://zotero.org/users/local/fBu4OnSv/items/TGKMH4F9"],"uri":["http://zotero.org/users/local/fBu4OnSv/items/TGKMH4F9"],"itemData":{"id":208,"type":"interview","language":"Indonesian","title":"Teologi Islam Hijau: Melihat Bencana sebagai Barokah","author":[{"family":"Ahmad","given":"Masrur"}],"issued":{"date-parts":[["2018",9,16]]}}}],"schema":"https://github.com/citation-style-language/schema/raw/master/csl-citation.json"} </w:instrText>
      </w:r>
      <w:r w:rsidRPr="00A80D16">
        <w:rPr>
          <w:rFonts w:asciiTheme="majorBidi" w:hAnsiTheme="majorBidi" w:cstheme="majorBidi"/>
        </w:rPr>
        <w:fldChar w:fldCharType="separate"/>
      </w:r>
      <w:proofErr w:type="spellStart"/>
      <w:r w:rsidRPr="00A80D16">
        <w:rPr>
          <w:rFonts w:asciiTheme="majorBidi" w:hAnsiTheme="majorBidi" w:cstheme="majorBidi"/>
        </w:rPr>
        <w:t>Masrur</w:t>
      </w:r>
      <w:proofErr w:type="spellEnd"/>
      <w:r w:rsidRPr="00A80D16">
        <w:rPr>
          <w:rFonts w:asciiTheme="majorBidi" w:hAnsiTheme="majorBidi" w:cstheme="majorBidi"/>
        </w:rPr>
        <w:t xml:space="preserve"> Ahmad, </w:t>
      </w:r>
      <w:proofErr w:type="spellStart"/>
      <w:r w:rsidRPr="00A80D16">
        <w:rPr>
          <w:rFonts w:asciiTheme="majorBidi" w:hAnsiTheme="majorBidi" w:cstheme="majorBidi"/>
        </w:rPr>
        <w:t>Teologi</w:t>
      </w:r>
      <w:proofErr w:type="spellEnd"/>
      <w:r w:rsidRPr="00A80D16">
        <w:rPr>
          <w:rFonts w:asciiTheme="majorBidi" w:hAnsiTheme="majorBidi" w:cstheme="majorBidi"/>
        </w:rPr>
        <w:t xml:space="preserve"> Islam Hijau: </w:t>
      </w:r>
      <w:proofErr w:type="spellStart"/>
      <w:r w:rsidRPr="00A80D16">
        <w:rPr>
          <w:rFonts w:asciiTheme="majorBidi" w:hAnsiTheme="majorBidi" w:cstheme="majorBidi"/>
        </w:rPr>
        <w:t>Melihat</w:t>
      </w:r>
      <w:proofErr w:type="spellEnd"/>
      <w:r w:rsidRPr="00A80D16">
        <w:rPr>
          <w:rFonts w:asciiTheme="majorBidi" w:hAnsiTheme="majorBidi" w:cstheme="majorBidi"/>
        </w:rPr>
        <w:t xml:space="preserve"> </w:t>
      </w:r>
      <w:proofErr w:type="spellStart"/>
      <w:r w:rsidRPr="00A80D16">
        <w:rPr>
          <w:rFonts w:asciiTheme="majorBidi" w:hAnsiTheme="majorBidi" w:cstheme="majorBidi"/>
        </w:rPr>
        <w:t>Bencana</w:t>
      </w:r>
      <w:proofErr w:type="spellEnd"/>
      <w:r w:rsidRPr="00A80D16">
        <w:rPr>
          <w:rFonts w:asciiTheme="majorBidi" w:hAnsiTheme="majorBidi" w:cstheme="majorBidi"/>
        </w:rPr>
        <w:t xml:space="preserve"> </w:t>
      </w:r>
      <w:proofErr w:type="spellStart"/>
      <w:r w:rsidRPr="00A80D16">
        <w:rPr>
          <w:rFonts w:asciiTheme="majorBidi" w:hAnsiTheme="majorBidi" w:cstheme="majorBidi"/>
        </w:rPr>
        <w:t>sebagai</w:t>
      </w:r>
      <w:proofErr w:type="spellEnd"/>
      <w:r w:rsidRPr="00A80D16">
        <w:rPr>
          <w:rFonts w:asciiTheme="majorBidi" w:hAnsiTheme="majorBidi" w:cstheme="majorBidi"/>
        </w:rPr>
        <w:t xml:space="preserve"> </w:t>
      </w:r>
      <w:proofErr w:type="spellStart"/>
      <w:r w:rsidRPr="00A80D16">
        <w:rPr>
          <w:rFonts w:asciiTheme="majorBidi" w:hAnsiTheme="majorBidi" w:cstheme="majorBidi"/>
        </w:rPr>
        <w:t>Barokah</w:t>
      </w:r>
      <w:proofErr w:type="spellEnd"/>
      <w:r w:rsidRPr="00A80D16">
        <w:rPr>
          <w:rFonts w:asciiTheme="majorBidi" w:hAnsiTheme="majorBidi" w:cstheme="majorBidi"/>
        </w:rPr>
        <w:t>, September 16, 2018.</w:t>
      </w:r>
      <w:r w:rsidRPr="00A80D16">
        <w:rPr>
          <w:rFonts w:asciiTheme="majorBidi" w:hAnsiTheme="majorBidi" w:cstheme="majorBidi"/>
        </w:rPr>
        <w:fldChar w:fldCharType="end"/>
      </w:r>
    </w:p>
  </w:footnote>
  <w:footnote w:id="6">
    <w:p w14:paraId="632EABEF" w14:textId="698ACCB8" w:rsidR="00771021" w:rsidRPr="00A80D16" w:rsidRDefault="00771021">
      <w:pPr>
        <w:pStyle w:val="FootnoteText"/>
        <w:rPr>
          <w:rFonts w:asciiTheme="majorBidi" w:hAnsiTheme="majorBidi" w:cstheme="majorBidi"/>
        </w:rPr>
      </w:pPr>
      <w:r w:rsidRPr="00A80D16">
        <w:rPr>
          <w:rStyle w:val="FootnoteReference"/>
          <w:rFonts w:asciiTheme="majorBidi" w:hAnsiTheme="majorBidi" w:cstheme="majorBidi"/>
        </w:rPr>
        <w:footnoteRef/>
      </w:r>
      <w:r w:rsidRPr="00A80D16">
        <w:rPr>
          <w:rFonts w:asciiTheme="majorBidi" w:hAnsiTheme="majorBidi" w:cstheme="majorBidi"/>
        </w:rPr>
        <w:t xml:space="preserve"> </w:t>
      </w:r>
      <w:r w:rsidRPr="00A80D16">
        <w:rPr>
          <w:rFonts w:asciiTheme="majorBidi" w:hAnsiTheme="majorBidi" w:cstheme="majorBidi"/>
        </w:rPr>
        <w:fldChar w:fldCharType="begin"/>
      </w:r>
      <w:r w:rsidRPr="00A80D16">
        <w:rPr>
          <w:rFonts w:asciiTheme="majorBidi" w:hAnsiTheme="majorBidi" w:cstheme="majorBidi"/>
        </w:rPr>
        <w:instrText xml:space="preserve"> ADDIN ZOTERO_ITEM CSL_CITATION {"citationID":"8pHnUg0u","properties":{"formattedCitation":"\\uc0\\u8220{}The 2010 Eruption of Mount Merapi,\\uc0\\u8221{} {\\i{}Internet Geography} (blog), accessed November 18, 2020, https://www.internetgeography.net/topics/the-2010-eruption-of-mount-merapi/.","plainCitation":"“The 2010 Eruption of Mount Merapi,” Internet Geography (blog), accessed November 18, 2020, https://www.internetgeography.net/topics/the-2010-eruption-of-mount-merapi/.","noteIndex":6},"citationItems":[{"id":209,"uris":["http://zotero.org/users/local/fBu4OnSv/items/FS6LHJ2Y"],"uri":["http://zotero.org/users/local/fBu4OnSv/items/FS6LHJ2Y"],"itemData":{"id":209,"type":"post-weblog","abstract":"Mt Merapi is a volcano located on the island of Java in Indonesia. Mount Merapi or 'mountain of fire' is part of the ring of fire. Mount Merapi has erupted 68 times since the sixteenth century and is the most active volcano in its region.","container-title":"Internet Geography","language":"en-GB","title":"The 2010 eruption of Mount Merapi","URL":"https://www.internetgeography.net/topics/the-2010-eruption-of-mount-merapi/","accessed":{"date-parts":[["2020",11,18]]}}}],"schema":"https://github.com/citation-style-language/schema/raw/master/csl-citation.json"} </w:instrText>
      </w:r>
      <w:r w:rsidRPr="00A80D16">
        <w:rPr>
          <w:rFonts w:asciiTheme="majorBidi" w:hAnsiTheme="majorBidi" w:cstheme="majorBidi"/>
        </w:rPr>
        <w:fldChar w:fldCharType="separate"/>
      </w:r>
      <w:r w:rsidRPr="00A80D16">
        <w:rPr>
          <w:rFonts w:asciiTheme="majorBidi" w:hAnsiTheme="majorBidi" w:cstheme="majorBidi"/>
          <w:szCs w:val="24"/>
        </w:rPr>
        <w:t>“The 2010 Eruption of Mount</w:t>
      </w:r>
      <w:r w:rsidRPr="00A80D16">
        <w:rPr>
          <w:rFonts w:asciiTheme="majorBidi" w:hAnsiTheme="majorBidi" w:cstheme="majorBidi"/>
          <w:szCs w:val="24"/>
        </w:rPr>
        <w:t xml:space="preserve"> Merapi,” </w:t>
      </w:r>
      <w:r w:rsidRPr="00A80D16">
        <w:rPr>
          <w:rFonts w:asciiTheme="majorBidi" w:hAnsiTheme="majorBidi" w:cstheme="majorBidi"/>
          <w:i/>
          <w:iCs/>
          <w:szCs w:val="24"/>
        </w:rPr>
        <w:t>Internet Geography</w:t>
      </w:r>
      <w:r w:rsidRPr="00A80D16">
        <w:rPr>
          <w:rFonts w:asciiTheme="majorBidi" w:hAnsiTheme="majorBidi" w:cstheme="majorBidi"/>
          <w:szCs w:val="24"/>
        </w:rPr>
        <w:t xml:space="preserve"> (blog), accessed November 18, 2020, https://www.internetgeography.net/topics/the-2010-eruption-of-mount-merapi/.</w:t>
      </w:r>
      <w:r w:rsidRPr="00A80D16">
        <w:rPr>
          <w:rFonts w:asciiTheme="majorBidi" w:hAnsiTheme="majorBidi" w:cstheme="majorBidi"/>
        </w:rPr>
        <w:fldChar w:fldCharType="end"/>
      </w:r>
    </w:p>
  </w:footnote>
  <w:footnote w:id="7">
    <w:p w14:paraId="6FC9C8C4" w14:textId="792BF9E6" w:rsidR="00AB19E2" w:rsidRPr="00A80D16" w:rsidRDefault="00AB19E2">
      <w:pPr>
        <w:pStyle w:val="FootnoteText"/>
        <w:rPr>
          <w:rFonts w:asciiTheme="majorBidi" w:hAnsiTheme="majorBidi" w:cstheme="majorBidi"/>
        </w:rPr>
      </w:pPr>
      <w:r w:rsidRPr="00A80D16">
        <w:rPr>
          <w:rStyle w:val="FootnoteReference"/>
          <w:rFonts w:asciiTheme="majorBidi" w:hAnsiTheme="majorBidi" w:cstheme="majorBidi"/>
        </w:rPr>
        <w:footnoteRef/>
      </w:r>
      <w:r w:rsidRPr="00A80D16">
        <w:rPr>
          <w:rFonts w:asciiTheme="majorBidi" w:hAnsiTheme="majorBidi" w:cstheme="majorBidi"/>
        </w:rPr>
        <w:t xml:space="preserve"> </w:t>
      </w:r>
      <w:r w:rsidRPr="00A80D16">
        <w:rPr>
          <w:rFonts w:asciiTheme="majorBidi" w:hAnsiTheme="majorBidi" w:cstheme="majorBidi"/>
        </w:rPr>
        <w:fldChar w:fldCharType="begin"/>
      </w:r>
      <w:r w:rsidR="00736D22" w:rsidRPr="00A80D16">
        <w:rPr>
          <w:rFonts w:asciiTheme="majorBidi" w:hAnsiTheme="majorBidi" w:cstheme="majorBidi"/>
        </w:rPr>
        <w:instrText xml:space="preserve"> ADDIN ZOTERO_ITEM CSL_CITATION {"citationID":"UD3IBfbs","properties":{"formattedCitation":"Yina Wu, \\uc0\\u8220{}Ecological Discourse Analysis,\\uc0\\u8221{} n.d., 648\\uc0\\u8211{}50.","plainCitation":"Yina Wu, “Ecological Discourse Analysis,” n.d., 648–50.","noteIndex":7},"citationItems":[{"id":212,"uris":["http://zotero.org/users/local/fBu4OnSv/items/R3CX4BVP"],"uri":["http://zotero.org/users/local/fBu4OnSv/items/R3CX4BVP"],"itemData":{"id":212,"type":"article-journal","abstract":"Ecology has inevitably become the core issue of the 21st century, and ecolinguistics, the interdiscipline of ecology and linguistics, therefore has become the focus of study. This paper starts with different definitions of ecolinguistics, then contrasts “ecological discourse analysis” with “the analysis of ecological discourse” and “language ecology”, and comes to the conclusion that ecolinguistics is much more than the study of language ecology or the analysis of texts that happen to be about environmental or ecological issues. Rather, ecolinguistics should include the analysis of all discourses within an ecological framework which considers the impact of the discourses on the systems which support life. In other words, ecolinguistics should be the ecological analysis of all discourses. Perhaps the ideal future for ecolinguistics is for different new studies to emerge that are based on explicit ecosophies and are practically useful in resisting the discourses that underlie an ecologically destructive and socially unjust socie ty.","language":"en","title":"Ecological Discourse Analysis","author":[{"family":"Wu","given":"Yina"}]},"locator":"648-650","label":"page"}],"schema":"https://github.com/citation-style-language/schema/raw/master/csl-citation.json"} </w:instrText>
      </w:r>
      <w:r w:rsidRPr="00A80D16">
        <w:rPr>
          <w:rFonts w:asciiTheme="majorBidi" w:hAnsiTheme="majorBidi" w:cstheme="majorBidi"/>
        </w:rPr>
        <w:fldChar w:fldCharType="separate"/>
      </w:r>
      <w:r w:rsidR="00736D22" w:rsidRPr="00A80D16">
        <w:rPr>
          <w:rFonts w:asciiTheme="majorBidi" w:hAnsiTheme="majorBidi" w:cstheme="majorBidi"/>
          <w:szCs w:val="24"/>
        </w:rPr>
        <w:t>Yina Wu, “Ecological Discourse Analysis,” n.d., 648–50.</w:t>
      </w:r>
      <w:r w:rsidRPr="00A80D16">
        <w:rPr>
          <w:rFonts w:asciiTheme="majorBidi" w:hAnsiTheme="majorBidi" w:cstheme="majorBidi"/>
        </w:rPr>
        <w:fldChar w:fldCharType="end"/>
      </w:r>
    </w:p>
  </w:footnote>
  <w:footnote w:id="8">
    <w:p w14:paraId="54A8E4FC" w14:textId="0CC1C7C9" w:rsidR="00AB19E2" w:rsidRPr="00A80D16" w:rsidRDefault="00AB19E2">
      <w:pPr>
        <w:pStyle w:val="FootnoteText"/>
        <w:rPr>
          <w:rFonts w:asciiTheme="majorBidi" w:hAnsiTheme="majorBidi" w:cstheme="majorBidi"/>
        </w:rPr>
      </w:pPr>
      <w:r w:rsidRPr="00A80D16">
        <w:rPr>
          <w:rStyle w:val="FootnoteReference"/>
          <w:rFonts w:asciiTheme="majorBidi" w:hAnsiTheme="majorBidi" w:cstheme="majorBidi"/>
        </w:rPr>
        <w:footnoteRef/>
      </w:r>
      <w:r w:rsidRPr="00A80D16">
        <w:rPr>
          <w:rFonts w:asciiTheme="majorBidi" w:hAnsiTheme="majorBidi" w:cstheme="majorBidi"/>
        </w:rPr>
        <w:t xml:space="preserve"> </w:t>
      </w:r>
      <w:r w:rsidRPr="00A80D16">
        <w:rPr>
          <w:rFonts w:asciiTheme="majorBidi" w:hAnsiTheme="majorBidi" w:cstheme="majorBidi"/>
        </w:rPr>
        <w:fldChar w:fldCharType="begin"/>
      </w:r>
      <w:r w:rsidRPr="00A80D16">
        <w:rPr>
          <w:rFonts w:asciiTheme="majorBidi" w:hAnsiTheme="majorBidi" w:cstheme="majorBidi"/>
        </w:rPr>
        <w:instrText xml:space="preserve"> ADDIN ZOTERO_ITEM CSL_CITATION {"citationID":"zGUBm2jt","properties":{"formattedCitation":"Elspeth Whitney, \\uc0\\u8220{}Lynn White Jr.\\uc0\\u8217{}s \\uc0\\u8216{}The Historical Roots of Our Ecologic Crisis\\uc0\\u8217{} After 50 Years: Lynn White Jr.\\uc0\\u8217{}s \\uc0\\u8216{}Roots\\uc0\\u8217{} After 50 Years,\\uc0\\u8221{} {\\i{}History Compass} 13, no. 8 (August 2015): 397\\uc0\\u8211{}99, https://doi.org/10.1111/hic3.12254.","plainCitation":"Elspeth Whitney, “Lynn White Jr.’s ‘The Historical Roots of Our Ecologic Crisis’ After 50 Years: Lynn White Jr.’s ‘Roots’ After 50 Years,” History Compass 13, no. 8 (August 2015): 397–99, https://doi.org/10.1111/hic3.12254.","noteIndex":8},"citationItems":[{"id":214,"uris":["http://zotero.org/users/local/fBu4OnSv/items/YJ7M6TCR"],"uri":["http://zotero.org/users/local/fBu4OnSv/items/YJ7M6TCR"],"itemData":{"id":214,"type":"article-journal","abstract":"Over the past half-century, Lynn White Jr.’s ‘The Historical Roots of Our Ecologic Crisis’ has stimulated examination of the relationship between religion, particularly Christianity, and attitudes toward nature in the U.S. and elsewhere. The article contrasts critiques of the Lynn White thesis as expressed in White’s scholarly work (Medieval Technology and Religion, Medieval Technology and Social Change) with the far broader response to ‘Roots’ by not only medieval historians but also scholars in the fields of environmental philosophy and ethics, Religion and Ecology, and modern history. The bifurcated response to White reveals how the White thesis became a f lashpoint for discussion of environmental issues outside and beyond medieval studies, a discussion that until recently took place largely independently of continuing work in medieval environmental history itself. Only within the last decade or so have the main lines of criticism of the White thesis by medieval historians begun to be integrated into a more unified consensus, leaving as White’s legacy the fundamental point that religion is an important, if not the only, factor in how human societies relate to the natural world.","container-title":"History Compass","DOI":"10.1111/hic3.12254","ISSN":"14780542","issue":"8","journalAbbreviation":"History Compass","language":"en","page":"396-410","source":"DOI.org (Crossref)","title":"Lynn White Jr.'s ‘The Historical Roots of Our Ecologic Crisis’ After 50 Years: Lynn White Jr.'s ‘Roots’ After 50 Years","title-short":"Lynn White Jr.'s ‘The Historical Roots of Our Ecologic Crisis’ After 50 Years","volume":"13","author":[{"family":"Whitney","given":"Elspeth"}],"issued":{"date-parts":[["2015",8]]}},"locator":"397-399","label":"page"}],"schema":"https://github.com/citation-style-language/schema/raw/master/csl-citation.json"} </w:instrText>
      </w:r>
      <w:r w:rsidRPr="00A80D16">
        <w:rPr>
          <w:rFonts w:asciiTheme="majorBidi" w:hAnsiTheme="majorBidi" w:cstheme="majorBidi"/>
        </w:rPr>
        <w:fldChar w:fldCharType="separate"/>
      </w:r>
      <w:r w:rsidRPr="00A80D16">
        <w:rPr>
          <w:rFonts w:asciiTheme="majorBidi" w:hAnsiTheme="majorBidi" w:cstheme="majorBidi"/>
          <w:szCs w:val="24"/>
        </w:rPr>
        <w:t xml:space="preserve">Elspeth Whitney, “Lynn White Jr.’s ‘The Historical Roots of Our Ecologic Crisis’ After 50 Years: Lynn White Jr.’s ‘Roots’ After 50 Years,” </w:t>
      </w:r>
      <w:r w:rsidRPr="00A80D16">
        <w:rPr>
          <w:rFonts w:asciiTheme="majorBidi" w:hAnsiTheme="majorBidi" w:cstheme="majorBidi"/>
          <w:i/>
          <w:iCs/>
          <w:szCs w:val="24"/>
        </w:rPr>
        <w:t>History Compass</w:t>
      </w:r>
      <w:r w:rsidRPr="00A80D16">
        <w:rPr>
          <w:rFonts w:asciiTheme="majorBidi" w:hAnsiTheme="majorBidi" w:cstheme="majorBidi"/>
          <w:szCs w:val="24"/>
        </w:rPr>
        <w:t xml:space="preserve"> 13, no. 8 (August 2015): 397–99, https://doi.org/10.1111/hic3.12254.</w:t>
      </w:r>
      <w:r w:rsidRPr="00A80D16">
        <w:rPr>
          <w:rFonts w:asciiTheme="majorBidi" w:hAnsiTheme="majorBidi" w:cstheme="majorBidi"/>
        </w:rPr>
        <w:fldChar w:fldCharType="end"/>
      </w:r>
    </w:p>
  </w:footnote>
  <w:footnote w:id="9">
    <w:p w14:paraId="06C92D0F" w14:textId="5D2010C2" w:rsidR="00A10119" w:rsidRPr="00A80D16" w:rsidRDefault="00A10119">
      <w:pPr>
        <w:pStyle w:val="FootnoteText"/>
        <w:rPr>
          <w:rFonts w:asciiTheme="majorBidi" w:hAnsiTheme="majorBidi" w:cstheme="majorBidi"/>
        </w:rPr>
      </w:pPr>
      <w:r w:rsidRPr="00A80D16">
        <w:rPr>
          <w:rStyle w:val="FootnoteReference"/>
          <w:rFonts w:asciiTheme="majorBidi" w:hAnsiTheme="majorBidi" w:cstheme="majorBidi"/>
        </w:rPr>
        <w:footnoteRef/>
      </w:r>
      <w:r w:rsidRPr="00A80D16">
        <w:rPr>
          <w:rFonts w:asciiTheme="majorBidi" w:hAnsiTheme="majorBidi" w:cstheme="majorBidi"/>
        </w:rPr>
        <w:t xml:space="preserve"> </w:t>
      </w:r>
      <w:r w:rsidRPr="00A80D16">
        <w:rPr>
          <w:rFonts w:asciiTheme="majorBidi" w:hAnsiTheme="majorBidi" w:cstheme="majorBidi"/>
        </w:rPr>
        <w:fldChar w:fldCharType="begin"/>
      </w:r>
      <w:r w:rsidRPr="00A80D16">
        <w:rPr>
          <w:rFonts w:asciiTheme="majorBidi" w:hAnsiTheme="majorBidi" w:cstheme="majorBidi"/>
        </w:rPr>
        <w:instrText xml:space="preserve"> ADDIN ZOTERO_ITEM CSL_CITATION {"citationID":"uE0StH2S","properties":{"formattedCitation":"Fachruddin Majeri Mangunjaya and Jeanne Elizabeth McKay, \\uc0\\u8220{}Reviving an Islamic Approach for Environmental Conservation in Indonesia,\\uc0\\u8221{} {\\i{}Worldviews} 16, no. 3 (2012): 288\\uc0\\u8211{}90, https://doi.org/10.1163/15685357-01603006.","plainCitation":"Fachruddin Majeri Mangunjaya and Jeanne Elizabeth McKay, “Reviving an Islamic Approach for Environmental Conservation in Indonesia,” Worldviews 16, no. 3 (2012): 288–90, https://doi.org/10.1163/15685357-01603006.","noteIndex":9},"citationItems":[{"id":216,"uris":["http://zotero.org/users/local/fBu4OnSv/items/RDS3AS8P"],"uri":["http://zotero.org/users/local/fBu4OnSv/items/RDS3AS8P"],"itemData":{"id":216,"type":"article-journal","abstract":"In this paper, the authors argue that while state-sponsored efforts to preserve Indonesia’s natural resources have been needed, their effectiveness has been limited due to the paucity of available arable land and the frequent conflicts conservation policies have generated among local populations. Rather than a top-down structural approach, they argue, what is needed is an innovative approach that includes education at the grassroots, which in Indonesia will combine Islamic principles of environmental protection with traditional methods of conservation. After a section presenting an Islamic theology of creation care and then highlighting some projects in the Muslim world, the spotlight is turned on Indonesia, where a number of initiatives involve the cooperation of religious leaders, eco-friendly pesantren (religious boarding schools), international NGOs, and government policy at the national and regional levels.","container-title":"Worldviews","DOI":"10.1163/15685357-01603006","ISSN":"1363-5247, 1568-5357","issue":"3","journalAbbreviation":"Worldviews","language":"en","page":"286-305","source":"DOI.org (Crossref)","title":"Reviving an Islamic Approach for Environmental Conservation in Indonesia","volume":"16","author":[{"family":"Majeri Mangunjaya","given":"Fachruddin"},{"family":"Elizabeth McKay","given":"Jeanne"}],"issued":{"date-parts":[["2012"]]}},"locator":"288-290","label":"page"}],"schema":"https://github.com/citation-style-language/schema/raw/master/csl-citation.json"} </w:instrText>
      </w:r>
      <w:r w:rsidRPr="00A80D16">
        <w:rPr>
          <w:rFonts w:asciiTheme="majorBidi" w:hAnsiTheme="majorBidi" w:cstheme="majorBidi"/>
        </w:rPr>
        <w:fldChar w:fldCharType="separate"/>
      </w:r>
      <w:r w:rsidRPr="00A80D16">
        <w:rPr>
          <w:rFonts w:asciiTheme="majorBidi" w:hAnsiTheme="majorBidi" w:cstheme="majorBidi"/>
          <w:szCs w:val="24"/>
        </w:rPr>
        <w:t xml:space="preserve">Fachruddin Majeri Mangunjaya and Jeanne Elizabeth McKay, “Reviving an Islamic Approach for Environmental Conservation in Indonesia,” </w:t>
      </w:r>
      <w:r w:rsidRPr="00A80D16">
        <w:rPr>
          <w:rFonts w:asciiTheme="majorBidi" w:hAnsiTheme="majorBidi" w:cstheme="majorBidi"/>
          <w:i/>
          <w:iCs/>
          <w:szCs w:val="24"/>
        </w:rPr>
        <w:t>Worldviews</w:t>
      </w:r>
      <w:r w:rsidRPr="00A80D16">
        <w:rPr>
          <w:rFonts w:asciiTheme="majorBidi" w:hAnsiTheme="majorBidi" w:cstheme="majorBidi"/>
          <w:szCs w:val="24"/>
        </w:rPr>
        <w:t xml:space="preserve"> 16, no. 3 (2012): 288–90, https://doi.org/10.1163/15685357-01603006.</w:t>
      </w:r>
      <w:r w:rsidRPr="00A80D16">
        <w:rPr>
          <w:rFonts w:asciiTheme="majorBidi" w:hAnsiTheme="majorBidi" w:cstheme="majorBidi"/>
        </w:rPr>
        <w:fldChar w:fldCharType="end"/>
      </w:r>
    </w:p>
  </w:footnote>
  <w:footnote w:id="10">
    <w:p w14:paraId="28155AAB" w14:textId="315624D3" w:rsidR="00A10119" w:rsidRPr="00A80D16" w:rsidRDefault="00A10119" w:rsidP="00A10119">
      <w:pPr>
        <w:pStyle w:val="FootnoteText"/>
        <w:rPr>
          <w:rFonts w:asciiTheme="majorBidi" w:hAnsiTheme="majorBidi" w:cstheme="majorBidi"/>
        </w:rPr>
      </w:pPr>
      <w:r w:rsidRPr="00A80D16">
        <w:rPr>
          <w:rStyle w:val="FootnoteReference"/>
          <w:rFonts w:asciiTheme="majorBidi" w:hAnsiTheme="majorBidi" w:cstheme="majorBidi"/>
        </w:rPr>
        <w:footnoteRef/>
      </w:r>
      <w:r w:rsidRPr="00A80D16">
        <w:rPr>
          <w:rFonts w:asciiTheme="majorBidi" w:hAnsiTheme="majorBidi" w:cstheme="majorBidi"/>
        </w:rPr>
        <w:t xml:space="preserve"> </w:t>
      </w:r>
      <w:r w:rsidRPr="00A80D16">
        <w:rPr>
          <w:rFonts w:asciiTheme="majorBidi" w:hAnsiTheme="majorBidi" w:cstheme="majorBidi"/>
        </w:rPr>
        <w:fldChar w:fldCharType="begin"/>
      </w:r>
      <w:r w:rsidRPr="00A80D16">
        <w:rPr>
          <w:rFonts w:asciiTheme="majorBidi" w:hAnsiTheme="majorBidi" w:cstheme="majorBidi"/>
        </w:rPr>
        <w:instrText xml:space="preserve"> ADDIN ZOTERO_ITEM CSL_CITATION {"citationID":"nrZB6avN","properties":{"formattedCitation":"Masrur Ahmad, Islam Hijau sebagai Teologi Baru, September 15, 2018.","plainCitation":"Masrur Ahmad, Islam Hijau sebagai Teologi Baru, September 15, 2018.","noteIndex":10},"citationItems":[{"id":217,"uris":["http://zotero.org/users/local/fBu4OnSv/items/CZCLJHRT"],"uri":["http://zotero.org/users/local/fBu4OnSv/items/CZCLJHRT"],"itemData":{"id":217,"type":"interview","language":"Indonesia","title":"Islam Hijau sebagai Teologi Baru","author":[{"family":"Ahmad","given":"Masrur"}],"issued":{"date-parts":[["2018",9,15]]}}}],"schema":"https://github.com/citation-style-language/schema/raw/master/csl-citation.json"} </w:instrText>
      </w:r>
      <w:r w:rsidRPr="00A80D16">
        <w:rPr>
          <w:rFonts w:asciiTheme="majorBidi" w:hAnsiTheme="majorBidi" w:cstheme="majorBidi"/>
        </w:rPr>
        <w:fldChar w:fldCharType="separate"/>
      </w:r>
      <w:r w:rsidRPr="00A80D16">
        <w:rPr>
          <w:rFonts w:asciiTheme="majorBidi" w:hAnsiTheme="majorBidi" w:cstheme="majorBidi"/>
        </w:rPr>
        <w:t>Masrur Ahmad, Islam Hijau sebagai Teologi Baru, September 15, 2018.</w:t>
      </w:r>
      <w:r w:rsidRPr="00A80D16">
        <w:rPr>
          <w:rFonts w:asciiTheme="majorBidi" w:hAnsiTheme="majorBidi" w:cstheme="majorBidi"/>
        </w:rPr>
        <w:fldChar w:fldCharType="end"/>
      </w:r>
    </w:p>
  </w:footnote>
  <w:footnote w:id="11">
    <w:p w14:paraId="50611ABD" w14:textId="1223C7C1" w:rsidR="00ED6DBB" w:rsidRPr="00A80D16" w:rsidRDefault="00ED6DBB">
      <w:pPr>
        <w:pStyle w:val="FootnoteText"/>
        <w:rPr>
          <w:rFonts w:asciiTheme="majorBidi" w:hAnsiTheme="majorBidi" w:cstheme="majorBidi"/>
        </w:rPr>
      </w:pPr>
      <w:r w:rsidRPr="00A80D16">
        <w:rPr>
          <w:rStyle w:val="FootnoteReference"/>
          <w:rFonts w:asciiTheme="majorBidi" w:hAnsiTheme="majorBidi" w:cstheme="majorBidi"/>
        </w:rPr>
        <w:footnoteRef/>
      </w:r>
      <w:r w:rsidRPr="00A80D16">
        <w:rPr>
          <w:rFonts w:asciiTheme="majorBidi" w:hAnsiTheme="majorBidi" w:cstheme="majorBidi"/>
        </w:rPr>
        <w:t xml:space="preserve"> </w:t>
      </w:r>
      <w:r w:rsidRPr="00A80D16">
        <w:rPr>
          <w:rFonts w:asciiTheme="majorBidi" w:hAnsiTheme="majorBidi" w:cstheme="majorBidi"/>
        </w:rPr>
        <w:fldChar w:fldCharType="begin"/>
      </w:r>
      <w:r w:rsidRPr="00A80D16">
        <w:rPr>
          <w:rFonts w:asciiTheme="majorBidi" w:hAnsiTheme="majorBidi" w:cstheme="majorBidi"/>
        </w:rPr>
        <w:instrText xml:space="preserve"> ADDIN ZOTERO_ITEM CSL_CITATION {"citationID":"YkN9imuO","properties":{"formattedCitation":"Ahmad Lahmi, \\uc0\\u8220{}Millenial Santri in Pesantren Santri, Leisure Time, and Activities in Cyberspace\\uc0\\u8221{} 7, no. 4 (2016): 397\\uc0\\u8211{}99.","plainCitation":"Ahmad Lahmi, “Millenial Santri in Pesantren Santri, Leisure Time, and Activities in Cyberspace” 7, no. 4 (2016): 397–99.","noteIndex":11},"citationItems":[{"id":221,"uris":["http://zotero.org/users/local/fBu4OnSv/items/3DDLWW7B"],"uri":["http://zotero.org/users/local/fBu4OnSv/items/3DDLWW7B"],"itemData":{"id":221,"type":"article-journal","abstract":"This study aims to discuss millennial santriin pesantren. The millennial santri is closely related to the millennial generation discourse discussed first by Strauss and Howe in their work entitled \"Generation and Fourth Turning\". They try to classify the generations based on the similarity of the birth span and the similarity of certain events. Millennial generation is those born between the 1980s and 2000s and have a very social behavior attached to the use of internet technology (digital natives) in everyday life. From the beginning, many have criticized this prediction because they only consider macro matters regardless of micro factors, so such discourse is not considered to be cross-socio-cultural but in contrast, through this study, the authors found the fact that micro factors do not preclude the prevailing of such predictions. It can be seen through the institutionalization of free time as the widespread access to cyberspace by santri in pesantren environment. In cyberspace, most santri connected through the use of social networking Facebook and Youtube. With these findings, it can be argued that santri are no longer the children of the pesantren tradition but at the same time have become representative of the modern tradition that developed outside the pesantren environment. In addition, at the same time, it also dismisses the notion that micro factors can preclude the prevailing of such predictions.","issue":"4","language":"en","page":"7","source":"Zotero","title":"Millenial Santri in Pesantren Santri, Leisure Time, and Activities in Cyberspace","volume":"7","author":[{"family":"Lahmi","given":"Ahmad"}],"issued":{"date-parts":[["2016"]]}},"locator":"397-399","label":"page"}],"schema":"https://github.com/citation-style-language/schema/raw/master/csl-citation.json"} </w:instrText>
      </w:r>
      <w:r w:rsidRPr="00A80D16">
        <w:rPr>
          <w:rFonts w:asciiTheme="majorBidi" w:hAnsiTheme="majorBidi" w:cstheme="majorBidi"/>
        </w:rPr>
        <w:fldChar w:fldCharType="separate"/>
      </w:r>
      <w:r w:rsidRPr="00A80D16">
        <w:rPr>
          <w:rFonts w:asciiTheme="majorBidi" w:hAnsiTheme="majorBidi" w:cstheme="majorBidi"/>
          <w:szCs w:val="24"/>
        </w:rPr>
        <w:t>Ahmad Lahmi, “Millenial Santri in Pesantren Santri, Leisure Time, and Activities in Cyberspace” 7, no. 4 (2016): 397–99.</w:t>
      </w:r>
      <w:r w:rsidRPr="00A80D16">
        <w:rPr>
          <w:rFonts w:asciiTheme="majorBidi" w:hAnsiTheme="majorBidi" w:cstheme="majorBidi"/>
        </w:rPr>
        <w:fldChar w:fldCharType="end"/>
      </w:r>
    </w:p>
  </w:footnote>
  <w:footnote w:id="12">
    <w:p w14:paraId="60270199" w14:textId="0E980EC3" w:rsidR="00EF4FAF" w:rsidRPr="00A80D16" w:rsidRDefault="00EF4FAF">
      <w:pPr>
        <w:pStyle w:val="FootnoteText"/>
        <w:rPr>
          <w:rFonts w:asciiTheme="majorBidi" w:hAnsiTheme="majorBidi" w:cstheme="majorBidi"/>
        </w:rPr>
      </w:pPr>
      <w:r w:rsidRPr="00A80D16">
        <w:rPr>
          <w:rStyle w:val="FootnoteReference"/>
          <w:rFonts w:asciiTheme="majorBidi" w:hAnsiTheme="majorBidi" w:cstheme="majorBidi"/>
        </w:rPr>
        <w:footnoteRef/>
      </w:r>
      <w:r w:rsidRPr="00A80D16">
        <w:rPr>
          <w:rFonts w:asciiTheme="majorBidi" w:hAnsiTheme="majorBidi" w:cstheme="majorBidi"/>
        </w:rPr>
        <w:t xml:space="preserve"> </w:t>
      </w:r>
      <w:r w:rsidRPr="00A80D16">
        <w:rPr>
          <w:rFonts w:asciiTheme="majorBidi" w:hAnsiTheme="majorBidi" w:cstheme="majorBidi"/>
        </w:rPr>
        <w:fldChar w:fldCharType="begin"/>
      </w:r>
      <w:r w:rsidRPr="00A80D16">
        <w:rPr>
          <w:rFonts w:asciiTheme="majorBidi" w:hAnsiTheme="majorBidi" w:cstheme="majorBidi"/>
        </w:rPr>
        <w:instrText xml:space="preserve"> ADDIN ZOTERO_ITEM CSL_CITATION {"citationID":"BhBMlkbR","properties":{"formattedCitation":"Achmad Zainal Arifin, \\uc0\\u8220{}Charisma and Rationalisation in a Modernising Pesantren:,\\uc0\\u8221{} n.d., 11\\uc0\\u8211{}13.","plainCitation":"Achmad Zainal Arifin, “Charisma and Rationalisation in a Modernising Pesantren:,” n.d., 11–13.","noteIndex":12},"citationItems":[{"id":223,"uris":["http://zotero.org/users/local/fBu4OnSv/items/2ZSSWG32"],"uri":["http://zotero.org/users/local/fBu4OnSv/items/2ZSSWG32"],"itemData":{"id":223,"type":"article-journal","language":"en","page":"193","source":"Zotero","title":"Charisma and Rationalisation in a Modernising Pesantren:","author":[{"family":"Arifin","given":"Achmad Zainal"}]},"locator":"11-13","label":"page"}],"schema":"https://github.com/citation-style-language/schema/raw/master/csl-citation.json"} </w:instrText>
      </w:r>
      <w:r w:rsidRPr="00A80D16">
        <w:rPr>
          <w:rFonts w:asciiTheme="majorBidi" w:hAnsiTheme="majorBidi" w:cstheme="majorBidi"/>
        </w:rPr>
        <w:fldChar w:fldCharType="separate"/>
      </w:r>
      <w:r w:rsidRPr="00A80D16">
        <w:rPr>
          <w:rFonts w:asciiTheme="majorBidi" w:hAnsiTheme="majorBidi" w:cstheme="majorBidi"/>
          <w:szCs w:val="24"/>
        </w:rPr>
        <w:t xml:space="preserve">Achmad Zainal Arifin, “Charisma and Rationalisation in a Modernising </w:t>
      </w:r>
      <w:proofErr w:type="gramStart"/>
      <w:r w:rsidRPr="00A80D16">
        <w:rPr>
          <w:rFonts w:asciiTheme="majorBidi" w:hAnsiTheme="majorBidi" w:cstheme="majorBidi"/>
          <w:szCs w:val="24"/>
        </w:rPr>
        <w:t>Pesantren:,</w:t>
      </w:r>
      <w:proofErr w:type="gramEnd"/>
      <w:r w:rsidRPr="00A80D16">
        <w:rPr>
          <w:rFonts w:asciiTheme="majorBidi" w:hAnsiTheme="majorBidi" w:cstheme="majorBidi"/>
          <w:szCs w:val="24"/>
        </w:rPr>
        <w:t>” n.d., 11–13.</w:t>
      </w:r>
      <w:r w:rsidRPr="00A80D16">
        <w:rPr>
          <w:rFonts w:asciiTheme="majorBidi" w:hAnsiTheme="majorBidi" w:cstheme="majorBidi"/>
        </w:rPr>
        <w:fldChar w:fldCharType="end"/>
      </w:r>
    </w:p>
  </w:footnote>
  <w:footnote w:id="13">
    <w:p w14:paraId="5568D707" w14:textId="4538A142" w:rsidR="00EF4FAF" w:rsidRPr="00A80D16" w:rsidRDefault="00EF4FAF">
      <w:pPr>
        <w:pStyle w:val="FootnoteText"/>
        <w:rPr>
          <w:rFonts w:asciiTheme="majorBidi" w:hAnsiTheme="majorBidi" w:cstheme="majorBidi"/>
        </w:rPr>
      </w:pPr>
      <w:r w:rsidRPr="00A80D16">
        <w:rPr>
          <w:rStyle w:val="FootnoteReference"/>
          <w:rFonts w:asciiTheme="majorBidi" w:hAnsiTheme="majorBidi" w:cstheme="majorBidi"/>
        </w:rPr>
        <w:footnoteRef/>
      </w:r>
      <w:r w:rsidRPr="00A80D16">
        <w:rPr>
          <w:rFonts w:asciiTheme="majorBidi" w:hAnsiTheme="majorBidi" w:cstheme="majorBidi"/>
        </w:rPr>
        <w:t xml:space="preserve"> </w:t>
      </w:r>
      <w:r w:rsidRPr="00A80D16">
        <w:rPr>
          <w:rFonts w:asciiTheme="majorBidi" w:hAnsiTheme="majorBidi" w:cstheme="majorBidi"/>
        </w:rPr>
        <w:fldChar w:fldCharType="begin"/>
      </w:r>
      <w:r w:rsidRPr="00A80D16">
        <w:rPr>
          <w:rFonts w:asciiTheme="majorBidi" w:hAnsiTheme="majorBidi" w:cstheme="majorBidi"/>
        </w:rPr>
        <w:instrText xml:space="preserve"> ADDIN ZOTERO_ITEM CSL_CITATION {"citationID":"a4UhYkAm","properties":{"formattedCitation":"Tuomo Takala, \\uc0\\u8220{}Charismatic Leadership and Power,\\uc0\\u8221{} {\\i{}Problems and Perspectives in Management}, n.d., 48\\uc0\\u8211{}50.","plainCitation":"Tuomo Takala, “Charismatic Leadership and Power,” Problems and Perspectives in Management, n.d., 48–50.","noteIndex":13},"citationItems":[{"id":225,"uris":["http://zotero.org/users/local/fBu4OnSv/items/V73QMHA5"],"uri":["http://zotero.org/users/local/fBu4OnSv/items/V73QMHA5"],"itemData":{"id":225,"type":"article-journal","abstract":"The purpose of this article is to consider the concepts of charisma, power, and leadership, and illustrate these phenomena by putting forth some examples: e.g. Finnish leadership, and on the other hand, the dark side of charisma, Osama bin Laden. The nature of charisma and charismatic leadership is nowadays quite popular area of research. For instance, leadership scholars have discussed the importance of impression management. It has been suggested that charismatic leaders engage in impression management techniques in order to bolster their image of competence, increasing subordinate compliance and faith in them. Or it is reported that charismatic leaders can be distinguished from other leaders by their use of articulation and impression management practices to inspire followers in pursuit a vision. Charismatic leadership in organizations has been recently focused in several organizational studies even if the basic conceptual as well as empirical work has been done in the field from 70's until now. Origins of charisma discourse dates back to Weber. In general, there is nowadays a tendency to focus on personality issues, like charisma of the leader, in relation to organizational contexts more often compared to earlier times. At the same time dramaturgical perspectives on leadership and charisma have emerged, and fantasies, intuitions, visions and other mental activities have been recognized to have role also in leadership.","container-title":"Problems and Perspectives in Management","language":"en","page":"14","source":"Zotero","title":"Charismatic Leadership and Power","author":[{"family":"Takala","given":"Tuomo"}]},"locator":"48-50","label":"page"}],"schema":"https://github.com/citation-style-language/schema/raw/master/csl-citation.json"} </w:instrText>
      </w:r>
      <w:r w:rsidRPr="00A80D16">
        <w:rPr>
          <w:rFonts w:asciiTheme="majorBidi" w:hAnsiTheme="majorBidi" w:cstheme="majorBidi"/>
        </w:rPr>
        <w:fldChar w:fldCharType="separate"/>
      </w:r>
      <w:r w:rsidRPr="00A80D16">
        <w:rPr>
          <w:rFonts w:asciiTheme="majorBidi" w:hAnsiTheme="majorBidi" w:cstheme="majorBidi"/>
          <w:szCs w:val="24"/>
        </w:rPr>
        <w:t xml:space="preserve">Tuomo Takala, “Charismatic Leadership and Power,” </w:t>
      </w:r>
      <w:r w:rsidRPr="00A80D16">
        <w:rPr>
          <w:rFonts w:asciiTheme="majorBidi" w:hAnsiTheme="majorBidi" w:cstheme="majorBidi"/>
          <w:i/>
          <w:iCs/>
          <w:szCs w:val="24"/>
        </w:rPr>
        <w:t>Problems and Perspectives in Management</w:t>
      </w:r>
      <w:r w:rsidRPr="00A80D16">
        <w:rPr>
          <w:rFonts w:asciiTheme="majorBidi" w:hAnsiTheme="majorBidi" w:cstheme="majorBidi"/>
          <w:szCs w:val="24"/>
        </w:rPr>
        <w:t>, n.d., 48–50.</w:t>
      </w:r>
      <w:r w:rsidRPr="00A80D16">
        <w:rPr>
          <w:rFonts w:asciiTheme="majorBidi" w:hAnsiTheme="majorBidi" w:cstheme="majorBidi"/>
        </w:rPr>
        <w:fldChar w:fldCharType="end"/>
      </w:r>
    </w:p>
  </w:footnote>
  <w:footnote w:id="14">
    <w:p w14:paraId="174F706E" w14:textId="0D9DA6A6" w:rsidR="004244F0" w:rsidRPr="00A80D16" w:rsidRDefault="004244F0">
      <w:pPr>
        <w:pStyle w:val="FootnoteText"/>
        <w:rPr>
          <w:rFonts w:asciiTheme="majorBidi" w:hAnsiTheme="majorBidi" w:cstheme="majorBidi"/>
        </w:rPr>
      </w:pPr>
      <w:r w:rsidRPr="00A80D16">
        <w:rPr>
          <w:rStyle w:val="FootnoteReference"/>
          <w:rFonts w:asciiTheme="majorBidi" w:hAnsiTheme="majorBidi" w:cstheme="majorBidi"/>
        </w:rPr>
        <w:footnoteRef/>
      </w:r>
      <w:r w:rsidRPr="00A80D16">
        <w:rPr>
          <w:rFonts w:asciiTheme="majorBidi" w:hAnsiTheme="majorBidi" w:cstheme="majorBidi"/>
        </w:rPr>
        <w:t xml:space="preserve"> </w:t>
      </w:r>
      <w:r w:rsidRPr="00A80D16">
        <w:rPr>
          <w:rFonts w:asciiTheme="majorBidi" w:hAnsiTheme="majorBidi" w:cstheme="majorBidi"/>
        </w:rPr>
        <w:fldChar w:fldCharType="begin"/>
      </w:r>
      <w:r w:rsidRPr="00A80D16">
        <w:rPr>
          <w:rFonts w:asciiTheme="majorBidi" w:hAnsiTheme="majorBidi" w:cstheme="majorBidi"/>
        </w:rPr>
        <w:instrText xml:space="preserve"> ADDIN ZOTERO_ITEM CSL_CITATION {"citationID":"OjebjzDF","properties":{"formattedCitation":"Daniel H. Grossoehme, \\uc0\\u8220{}Overview of Qualitative Research,\\uc0\\u8221{} {\\i{}Journal of Health Care Chaplaincy} 20, no. 3 (July 2014): 110\\uc0\\u8211{}11, https://doi.org/10.1080/08854726.2014.925660.","plainCitation":"Daniel H. Grossoehme, “Overview of Qualitative Research,” Journal of Health Care Chaplaincy 20, no. 3 (July 2014): 110–11, https://doi.org/10.1080/08854726.2014.925660.","noteIndex":14},"citationItems":[{"id":230,"uris":["http://zotero.org/users/local/fBu4OnSv/items/DFFPRCCR"],"uri":["http://zotero.org/users/local/fBu4OnSv/items/DFFPRCCR"],"itemData":{"id":230,"type":"article-journal","abstract":"Qualitative research methods are a robust tool for chaplaincy research questions. Similar to much of chaplaincy clinical care, qualitative research generally works with written texts, often transcriptions of individual interviews or focus group conversations and seeks to understand the meaning of experience in a study sample. This article describes three common methodologies: ethnography, grounded theory, and phenomenology. Issues to consider relating to the study sample, design, and analysis are discussed. Enhancing the validity of the data, as well reliability and ethical issues in qualitative research are described. Qualitative research is an accessible way for chaplains to contribute new knowledge about the sacred dimension of people’s lived experience.","container-title":"Journal of Health Care Chaplaincy","DOI":"10.1080/08854726.2014.925660","ISSN":"0885-4726, 1528-6916","issue":"3","journalAbbreviation":"Journal of Health Care Chaplaincy","language":"en","page":"109-122","source":"DOI.org (Crossref)","title":"Overview of Qualitative Research","volume":"20","author":[{"family":"Grossoehme","given":"Daniel H."}],"issued":{"date-parts":[["2014",7]]}},"locator":"110-111","label":"page"}],"schema":"https://github.com/citation-style-language/schema/raw/master/csl-citation.json"} </w:instrText>
      </w:r>
      <w:r w:rsidRPr="00A80D16">
        <w:rPr>
          <w:rFonts w:asciiTheme="majorBidi" w:hAnsiTheme="majorBidi" w:cstheme="majorBidi"/>
        </w:rPr>
        <w:fldChar w:fldCharType="separate"/>
      </w:r>
      <w:r w:rsidRPr="00A80D16">
        <w:rPr>
          <w:rFonts w:asciiTheme="majorBidi" w:hAnsiTheme="majorBidi" w:cstheme="majorBidi"/>
          <w:szCs w:val="24"/>
        </w:rPr>
        <w:t xml:space="preserve">Daniel H. Grossoehme, “Overview of Qualitative Research,” </w:t>
      </w:r>
      <w:r w:rsidRPr="00A80D16">
        <w:rPr>
          <w:rFonts w:asciiTheme="majorBidi" w:hAnsiTheme="majorBidi" w:cstheme="majorBidi"/>
          <w:i/>
          <w:iCs/>
          <w:szCs w:val="24"/>
        </w:rPr>
        <w:t>Journal of Health Care Chaplaincy</w:t>
      </w:r>
      <w:r w:rsidRPr="00A80D16">
        <w:rPr>
          <w:rFonts w:asciiTheme="majorBidi" w:hAnsiTheme="majorBidi" w:cstheme="majorBidi"/>
          <w:szCs w:val="24"/>
        </w:rPr>
        <w:t xml:space="preserve"> 20, no. 3 (July 2014): 110–11, https://doi.org/10.1080/08854726.2014.925660.</w:t>
      </w:r>
      <w:r w:rsidRPr="00A80D16">
        <w:rPr>
          <w:rFonts w:asciiTheme="majorBidi" w:hAnsiTheme="majorBidi" w:cstheme="majorBidi"/>
        </w:rPr>
        <w:fldChar w:fldCharType="end"/>
      </w:r>
    </w:p>
  </w:footnote>
  <w:footnote w:id="15">
    <w:p w14:paraId="570C5169" w14:textId="62FA041A" w:rsidR="004244F0" w:rsidRPr="00A80D16" w:rsidRDefault="004244F0">
      <w:pPr>
        <w:pStyle w:val="FootnoteText"/>
        <w:rPr>
          <w:rFonts w:asciiTheme="majorBidi" w:hAnsiTheme="majorBidi" w:cstheme="majorBidi"/>
        </w:rPr>
      </w:pPr>
      <w:r w:rsidRPr="00A80D16">
        <w:rPr>
          <w:rStyle w:val="FootnoteReference"/>
          <w:rFonts w:asciiTheme="majorBidi" w:hAnsiTheme="majorBidi" w:cstheme="majorBidi"/>
        </w:rPr>
        <w:footnoteRef/>
      </w:r>
      <w:r w:rsidRPr="00A80D16">
        <w:rPr>
          <w:rFonts w:asciiTheme="majorBidi" w:hAnsiTheme="majorBidi" w:cstheme="majorBidi"/>
        </w:rPr>
        <w:t xml:space="preserve"> </w:t>
      </w:r>
      <w:r w:rsidRPr="00A80D16">
        <w:rPr>
          <w:rFonts w:asciiTheme="majorBidi" w:hAnsiTheme="majorBidi" w:cstheme="majorBidi"/>
        </w:rPr>
        <w:fldChar w:fldCharType="begin"/>
      </w:r>
      <w:r w:rsidRPr="00A80D16">
        <w:rPr>
          <w:rFonts w:asciiTheme="majorBidi" w:hAnsiTheme="majorBidi" w:cstheme="majorBidi"/>
        </w:rPr>
        <w:instrText xml:space="preserve"> ADDIN ZOTERO_ITEM CSL_CITATION {"citationID":"VSUZqEnb","properties":{"formattedCitation":"Edinete Maria Rosa and Jonathan Tudge, \\uc0\\u8220{}Urie Bronfenbrenner\\uc0\\u8217{}s Theory of Human Development: Its Evolution From Ecology to Bioecology: The Evolution of Urie Bronfenbrenner\\uc0\\u8217{}s Theory,\\uc0\\u8221{} {\\i{}Journal of Family Theory &amp; Review} 5, no. 4 (December 2013): 243\\uc0\\u8211{}45, https://doi.org/10.1111/jftr.12022.","plainCitation":"Edinete Maria Rosa and Jonathan Tudge, “Urie Bronfenbrenner’s Theory of Human Development: Its Evolution From Ecology to Bioecology: The Evolution of Urie Bronfenbrenner’s Theory,” Journal of Family Theory &amp; Review 5, no. 4 (December 2013): 243–45, https://doi.org/10.1111/jftr.12022.","noteIndex":15},"citationItems":[{"id":232,"uris":["http://zotero.org/users/local/fBu4OnSv/items/LYP5FYQ5"],"uri":["http://zotero.org/users/local/fBu4OnSv/items/LYP5FYQ5"],"itemData":{"id":232,"type":"article-journal","abstract":"Postgraduate Program in Psychology, Federal University of Esp´ırito Santo, Brazil (edineter@gmail.com). </w:instrText>
      </w:r>
      <w:r w:rsidRPr="00A80D16">
        <w:rPr>
          <w:rFonts w:ascii="Cambria Math" w:hAnsi="Cambria Math" w:cs="Cambria Math"/>
        </w:rPr>
        <w:instrText>∗</w:instrText>
      </w:r>
      <w:r w:rsidRPr="00A80D16">
        <w:rPr>
          <w:rFonts w:asciiTheme="majorBidi" w:hAnsiTheme="majorBidi" w:cstheme="majorBidi"/>
        </w:rPr>
        <w:instrText xml:space="preserve">Department of Human Development and Family Studies, 155 Stone, University of North Carolina, Greensboro, NC 27402 (jrtudge@uncg.edu).","container-title":"Journal of Family Theory &amp; Review","DOI":"10.1111/jftr.12022","ISSN":"17562570","issue":"4","journalAbbreviation":"J Fam Theory Rev","language":"en","page":"243-258","source":"DOI.org (Crossref)","title":"Urie Bronfenbrenner's Theory of Human Development: Its Evolution From Ecology to Bioecology: The Evolution of Urie Bronfenbrenner's Theory","title-short":"Urie Bronfenbrenner's Theory of Human Development","volume":"5","author":[{"family":"Rosa","given":"Edinete Maria"},{"family":"Tudge","given":"Jonathan"}],"issued":{"date-parts":[["2013",12]]}},"locator":"243-245","label":"page"}],"schema":"https://github.com/citation-style-language/schema/raw/master/csl-citation.json"} </w:instrText>
      </w:r>
      <w:r w:rsidRPr="00A80D16">
        <w:rPr>
          <w:rFonts w:asciiTheme="majorBidi" w:hAnsiTheme="majorBidi" w:cstheme="majorBidi"/>
        </w:rPr>
        <w:fldChar w:fldCharType="separate"/>
      </w:r>
      <w:r w:rsidRPr="00A80D16">
        <w:rPr>
          <w:rFonts w:asciiTheme="majorBidi" w:hAnsiTheme="majorBidi" w:cstheme="majorBidi"/>
          <w:szCs w:val="24"/>
        </w:rPr>
        <w:t xml:space="preserve">Edinete Maria Rosa and Jonathan Tudge, “Urie Bronfenbrenner’s Theory of Human Development: Its Evolution </w:t>
      </w:r>
      <w:proofErr w:type="gramStart"/>
      <w:r w:rsidRPr="00A80D16">
        <w:rPr>
          <w:rFonts w:asciiTheme="majorBidi" w:hAnsiTheme="majorBidi" w:cstheme="majorBidi"/>
          <w:szCs w:val="24"/>
        </w:rPr>
        <w:t>From</w:t>
      </w:r>
      <w:proofErr w:type="gramEnd"/>
      <w:r w:rsidRPr="00A80D16">
        <w:rPr>
          <w:rFonts w:asciiTheme="majorBidi" w:hAnsiTheme="majorBidi" w:cstheme="majorBidi"/>
          <w:szCs w:val="24"/>
        </w:rPr>
        <w:t xml:space="preserve"> Ecology to Bioecology: The Evolution of Urie Bronfenbrenner’s Theory,” </w:t>
      </w:r>
      <w:r w:rsidRPr="00A80D16">
        <w:rPr>
          <w:rFonts w:asciiTheme="majorBidi" w:hAnsiTheme="majorBidi" w:cstheme="majorBidi"/>
          <w:i/>
          <w:iCs/>
          <w:szCs w:val="24"/>
        </w:rPr>
        <w:t>Journal of Family Theory &amp; Review</w:t>
      </w:r>
      <w:r w:rsidRPr="00A80D16">
        <w:rPr>
          <w:rFonts w:asciiTheme="majorBidi" w:hAnsiTheme="majorBidi" w:cstheme="majorBidi"/>
          <w:szCs w:val="24"/>
        </w:rPr>
        <w:t xml:space="preserve"> 5, no. 4 (December 2013): 243–45, https://doi.org/10.1111/jftr.12022.</w:t>
      </w:r>
      <w:r w:rsidRPr="00A80D16">
        <w:rPr>
          <w:rFonts w:asciiTheme="majorBidi" w:hAnsiTheme="majorBidi" w:cstheme="majorBidi"/>
        </w:rPr>
        <w:fldChar w:fldCharType="end"/>
      </w:r>
    </w:p>
  </w:footnote>
  <w:footnote w:id="16">
    <w:p w14:paraId="30418754" w14:textId="6E94C5D2" w:rsidR="004244F0" w:rsidRPr="00A80D16" w:rsidRDefault="004244F0">
      <w:pPr>
        <w:pStyle w:val="FootnoteText"/>
        <w:rPr>
          <w:rFonts w:asciiTheme="majorBidi" w:hAnsiTheme="majorBidi" w:cstheme="majorBidi"/>
        </w:rPr>
      </w:pPr>
      <w:r w:rsidRPr="00A80D16">
        <w:rPr>
          <w:rStyle w:val="FootnoteReference"/>
          <w:rFonts w:asciiTheme="majorBidi" w:hAnsiTheme="majorBidi" w:cstheme="majorBidi"/>
        </w:rPr>
        <w:footnoteRef/>
      </w:r>
      <w:r w:rsidRPr="00A80D16">
        <w:rPr>
          <w:rFonts w:asciiTheme="majorBidi" w:hAnsiTheme="majorBidi" w:cstheme="majorBidi"/>
        </w:rPr>
        <w:t xml:space="preserve"> </w:t>
      </w:r>
      <w:r w:rsidRPr="00A80D16">
        <w:rPr>
          <w:rFonts w:asciiTheme="majorBidi" w:hAnsiTheme="majorBidi" w:cstheme="majorBidi"/>
        </w:rPr>
        <w:fldChar w:fldCharType="begin"/>
      </w:r>
      <w:r w:rsidRPr="00A80D16">
        <w:rPr>
          <w:rFonts w:asciiTheme="majorBidi" w:hAnsiTheme="majorBidi" w:cstheme="majorBidi"/>
        </w:rPr>
        <w:instrText xml:space="preserve"> ADDIN ZOTERO_ITEM CSL_CITATION {"citationID":"wg0q3OVM","properties":{"formattedCitation":"Emmanuel Nii-Boye Quarshie, \\uc0\\u8220{}Public\\uc0\\u8217{}s Perceptions of the Phenomenon of Street Children: A Qualitative Study of Students and Shopkeepers in Accra, Ghana.,\\uc0\\u8221{} n.d., 13.","plainCitation":"Emmanuel Nii-Boye Quarshie, “Public’s Perceptions of the Phenomenon of Street Children: A Qualitative Study of Students and Shopkeepers in Accra, Ghana.,” n.d., 13.","noteIndex":16},"citationItems":[{"id":234,"uris":["http://zotero.org/users/local/fBu4OnSv/items/WZKH3EM2"],"uri":["http://zotero.org/users/local/fBu4OnSv/items/WZKH3EM2"],"itemData":{"id":234,"type":"article-journal","language":"en","page":"130","source":"Zotero","title":"Public’s Perceptions of the Phenomenon of Street children: A Qualitative Study of Students and Shopkeepers in Accra, Ghana.","author":[{"family":"Quarshie","given":"Emmanuel Nii-Boye"}]},"locator":"13","label":"page"}],"schema":"https://github.com/citation-style-language/schema/raw/master/csl-citation.json"} </w:instrText>
      </w:r>
      <w:r w:rsidRPr="00A80D16">
        <w:rPr>
          <w:rFonts w:asciiTheme="majorBidi" w:hAnsiTheme="majorBidi" w:cstheme="majorBidi"/>
        </w:rPr>
        <w:fldChar w:fldCharType="separate"/>
      </w:r>
      <w:r w:rsidRPr="00A80D16">
        <w:rPr>
          <w:rFonts w:asciiTheme="majorBidi" w:hAnsiTheme="majorBidi" w:cstheme="majorBidi"/>
          <w:szCs w:val="24"/>
        </w:rPr>
        <w:t>Emmanuel Nii-Boye Quarshie, “Public’s Perceptions of the Phenomenon of Street Children: A Qualitative Study of Students and Shopkeepers in Accra, Ghana.,” n.d., 13.</w:t>
      </w:r>
      <w:r w:rsidRPr="00A80D16">
        <w:rPr>
          <w:rFonts w:asciiTheme="majorBidi" w:hAnsiTheme="majorBidi" w:cstheme="majorBidi"/>
        </w:rPr>
        <w:fldChar w:fldCharType="end"/>
      </w:r>
    </w:p>
  </w:footnote>
  <w:footnote w:id="17">
    <w:p w14:paraId="0753A7DB" w14:textId="33B904D4" w:rsidR="004071D9" w:rsidRPr="00A80D16" w:rsidRDefault="004071D9">
      <w:pPr>
        <w:pStyle w:val="FootnoteText"/>
        <w:rPr>
          <w:rFonts w:asciiTheme="majorBidi" w:hAnsiTheme="majorBidi" w:cstheme="majorBidi"/>
        </w:rPr>
      </w:pPr>
      <w:r w:rsidRPr="00A80D16">
        <w:rPr>
          <w:rStyle w:val="FootnoteReference"/>
          <w:rFonts w:asciiTheme="majorBidi" w:hAnsiTheme="majorBidi" w:cstheme="majorBidi"/>
        </w:rPr>
        <w:footnoteRef/>
      </w:r>
      <w:r w:rsidRPr="00A80D16">
        <w:rPr>
          <w:rFonts w:asciiTheme="majorBidi" w:hAnsiTheme="majorBidi" w:cstheme="majorBidi"/>
        </w:rPr>
        <w:t xml:space="preserve"> </w:t>
      </w:r>
      <w:r w:rsidRPr="00A80D16">
        <w:rPr>
          <w:rFonts w:asciiTheme="majorBidi" w:hAnsiTheme="majorBidi" w:cstheme="majorBidi"/>
        </w:rPr>
        <w:fldChar w:fldCharType="begin"/>
      </w:r>
      <w:r w:rsidRPr="00A80D16">
        <w:rPr>
          <w:rFonts w:asciiTheme="majorBidi" w:hAnsiTheme="majorBidi" w:cstheme="majorBidi"/>
        </w:rPr>
        <w:instrText xml:space="preserve"> ADDIN ZOTERO_ITEM CSL_CITATION {"citationID":"9E80jR9v","properties":{"formattedCitation":"Helen De Cruz, \\uc0\\u8220{}Religion and Science,\\uc0\\u8221{} in {\\i{}The Stanford Encyclopedia of Philosophy}, ed. Edward N. Zalta, Summer 2019 (Metaphysics Research Lab, Stanford University, 2019), https://plato.stanford.edu/archives/sum2019/entries/religion-science/.","plainCitation":"Helen De Cruz, “Religion and Science,” in The Stanford Encyclopedia of Philosophy, ed. Edward N. Zalta, Summer 2019 (Metaphysics Research Lab, Stanford University, 2019), https://plato.stanford.edu/archives/sum2019/entries/religion-science/.","noteIndex":17},"citationItems":[{"id":235,"uris":["http://zotero.org/users/local/fBu4OnSv/items/SKL3H7QM"],"uri":["http://zotero.org/users/local/fBu4OnSv/items/SKL3H7QM"],"itemData":{"id":235,"type":"chapter","abstract":"The relationship between religion and science is the subject ofcontinued debate in philosophy and theology. To what extent arereligion and science compatible? Are religious beliefs sometimesconducive to science, or do they inevitably pose obstacles toscientific inquiry? The interdisciplinary field of “science andreligion”, also called “theology and science”, aimsto answer these and other questions. It studies historical andcontemporary interactions between these fields, and providesphilosophical analyses of how they interrelate., This entry provides an overview of the topics and discussions inscience and religion. Section 1 outlines the scope of both fields, andhow they are related. Section 2 looks at the relationship betweenscience and religion in three religious traditions, Christianity,Islam, and Hinduism. Section 3 discusses contemporary topics ofscientific inquiry in which science and religion intersect, focusingon creation, divine action, and human origins. Section 4 concludes bylooking at a few future directions of the study of science andreligion.","container-title":"The Stanford Encyclopedia of Philosophy","edition":"Summer 2019","publisher":"Metaphysics Research Lab, Stanford University","source":"Stanford Encyclopedia of Philosophy","title":"Religion and Science","URL":"https://plato.stanford.edu/archives/sum2019/entries/religion-science/","author":[{"family":"De Cruz","given":"Helen"}],"editor":[{"family":"Zalta","given":"Edward N."}],"accessed":{"date-parts":[["2020",11,18]]},"issued":{"date-parts":[["2019"]]}}}],"schema":"https://github.com/citation-style-language/schema/raw/master/csl-citation.json"} </w:instrText>
      </w:r>
      <w:r w:rsidRPr="00A80D16">
        <w:rPr>
          <w:rFonts w:asciiTheme="majorBidi" w:hAnsiTheme="majorBidi" w:cstheme="majorBidi"/>
        </w:rPr>
        <w:fldChar w:fldCharType="separate"/>
      </w:r>
      <w:r w:rsidRPr="00A80D16">
        <w:rPr>
          <w:rFonts w:asciiTheme="majorBidi" w:hAnsiTheme="majorBidi" w:cstheme="majorBidi"/>
          <w:szCs w:val="24"/>
        </w:rPr>
        <w:t xml:space="preserve">Helen De Cruz, “Religion and Science,” in </w:t>
      </w:r>
      <w:r w:rsidRPr="00A80D16">
        <w:rPr>
          <w:rFonts w:asciiTheme="majorBidi" w:hAnsiTheme="majorBidi" w:cstheme="majorBidi"/>
          <w:i/>
          <w:iCs/>
          <w:szCs w:val="24"/>
        </w:rPr>
        <w:t>The Stanford Encyclopedia of Philosophy</w:t>
      </w:r>
      <w:r w:rsidRPr="00A80D16">
        <w:rPr>
          <w:rFonts w:asciiTheme="majorBidi" w:hAnsiTheme="majorBidi" w:cstheme="majorBidi"/>
          <w:szCs w:val="24"/>
        </w:rPr>
        <w:t>, ed. Edward N. Zalta, Summer 2019 (Metaphysics Research Lab, Stanford University, 2019), https://plato.stanford.edu/archives/sum2019/entries/religion-science/.</w:t>
      </w:r>
      <w:r w:rsidRPr="00A80D16">
        <w:rPr>
          <w:rFonts w:asciiTheme="majorBidi" w:hAnsiTheme="majorBidi" w:cstheme="majorBidi"/>
        </w:rPr>
        <w:fldChar w:fldCharType="end"/>
      </w:r>
    </w:p>
  </w:footnote>
  <w:footnote w:id="18">
    <w:p w14:paraId="7378F90F" w14:textId="4861DB03" w:rsidR="004071D9" w:rsidRPr="00A80D16" w:rsidRDefault="004071D9">
      <w:pPr>
        <w:pStyle w:val="FootnoteText"/>
        <w:rPr>
          <w:rFonts w:asciiTheme="majorBidi" w:hAnsiTheme="majorBidi" w:cstheme="majorBidi"/>
        </w:rPr>
      </w:pPr>
      <w:r w:rsidRPr="00A80D16">
        <w:rPr>
          <w:rStyle w:val="FootnoteReference"/>
          <w:rFonts w:asciiTheme="majorBidi" w:hAnsiTheme="majorBidi" w:cstheme="majorBidi"/>
        </w:rPr>
        <w:footnoteRef/>
      </w:r>
      <w:r w:rsidRPr="00A80D16">
        <w:rPr>
          <w:rFonts w:asciiTheme="majorBidi" w:hAnsiTheme="majorBidi" w:cstheme="majorBidi"/>
        </w:rPr>
        <w:t xml:space="preserve"> </w:t>
      </w:r>
      <w:r w:rsidRPr="00A80D16">
        <w:rPr>
          <w:rFonts w:asciiTheme="majorBidi" w:hAnsiTheme="majorBidi" w:cstheme="majorBidi"/>
        </w:rPr>
        <w:fldChar w:fldCharType="begin"/>
      </w:r>
      <w:r w:rsidRPr="00A80D16">
        <w:rPr>
          <w:rFonts w:asciiTheme="majorBidi" w:hAnsiTheme="majorBidi" w:cstheme="majorBidi"/>
        </w:rPr>
        <w:instrText xml:space="preserve"> ADDIN ZOTERO_ITEM CSL_CITATION {"citationID":"wcdCC4e6","properties":{"formattedCitation":"Lorens Bagus, {\\i{}Kamus Filsafat} (Jakarta: PT Gramedia, 1996), 1090.","plainCitation":"Lorens Bagus, Kamus Filsafat (Jakarta: PT Gramedia, 1996), 1090.","noteIndex":18},"citationItems":[{"id":237,"uris":["http://zotero.org/users/local/fBu4OnSv/items/M9UX7NIF"],"uri":["http://zotero.org/users/local/fBu4OnSv/items/M9UX7NIF"],"itemData":{"id":237,"type":"book","event-place":"Jakarta","language":"Indonesia","number-of-pages":"1090","publisher":"PT Gramedia","publisher-place":"Jakarta","title":"Kamus Filsafat","author":[{"family":"Bagus","given":"Lorens"}],"issued":{"date-parts":[["1996"]]}},"locator":"1090","label":"page"}],"schema":"https://github.com/citation-style-language/schema/raw/master/csl-citation.json"} </w:instrText>
      </w:r>
      <w:r w:rsidRPr="00A80D16">
        <w:rPr>
          <w:rFonts w:asciiTheme="majorBidi" w:hAnsiTheme="majorBidi" w:cstheme="majorBidi"/>
        </w:rPr>
        <w:fldChar w:fldCharType="separate"/>
      </w:r>
      <w:r w:rsidRPr="00A80D16">
        <w:rPr>
          <w:rFonts w:asciiTheme="majorBidi" w:hAnsiTheme="majorBidi" w:cstheme="majorBidi"/>
          <w:szCs w:val="24"/>
        </w:rPr>
        <w:t xml:space="preserve">Lorens Bagus, </w:t>
      </w:r>
      <w:r w:rsidRPr="00A80D16">
        <w:rPr>
          <w:rFonts w:asciiTheme="majorBidi" w:hAnsiTheme="majorBidi" w:cstheme="majorBidi"/>
          <w:i/>
          <w:iCs/>
          <w:szCs w:val="24"/>
        </w:rPr>
        <w:t>Kamus Filsafat</w:t>
      </w:r>
      <w:r w:rsidRPr="00A80D16">
        <w:rPr>
          <w:rFonts w:asciiTheme="majorBidi" w:hAnsiTheme="majorBidi" w:cstheme="majorBidi"/>
          <w:szCs w:val="24"/>
        </w:rPr>
        <w:t xml:space="preserve"> (Jakarta: PT Gramedia, 1996), 1090.</w:t>
      </w:r>
      <w:r w:rsidRPr="00A80D16">
        <w:rPr>
          <w:rFonts w:asciiTheme="majorBidi" w:hAnsiTheme="majorBidi" w:cstheme="majorBidi"/>
        </w:rPr>
        <w:fldChar w:fldCharType="end"/>
      </w:r>
    </w:p>
  </w:footnote>
  <w:footnote w:id="19">
    <w:p w14:paraId="34E8A0F6" w14:textId="37DE3102" w:rsidR="00395FFA" w:rsidRPr="00A80D16" w:rsidRDefault="00395FFA">
      <w:pPr>
        <w:pStyle w:val="FootnoteText"/>
        <w:rPr>
          <w:rFonts w:asciiTheme="majorBidi" w:hAnsiTheme="majorBidi" w:cstheme="majorBidi"/>
        </w:rPr>
      </w:pPr>
      <w:r w:rsidRPr="00A80D16">
        <w:rPr>
          <w:rStyle w:val="FootnoteReference"/>
          <w:rFonts w:asciiTheme="majorBidi" w:hAnsiTheme="majorBidi" w:cstheme="majorBidi"/>
        </w:rPr>
        <w:footnoteRef/>
      </w:r>
      <w:r w:rsidRPr="00A80D16">
        <w:rPr>
          <w:rFonts w:asciiTheme="majorBidi" w:hAnsiTheme="majorBidi" w:cstheme="majorBidi"/>
        </w:rPr>
        <w:t xml:space="preserve"> </w:t>
      </w:r>
      <w:r w:rsidRPr="00A80D16">
        <w:rPr>
          <w:rFonts w:asciiTheme="majorBidi" w:hAnsiTheme="majorBidi" w:cstheme="majorBidi"/>
        </w:rPr>
        <w:fldChar w:fldCharType="begin"/>
      </w:r>
      <w:r w:rsidRPr="00A80D16">
        <w:rPr>
          <w:rFonts w:asciiTheme="majorBidi" w:hAnsiTheme="majorBidi" w:cstheme="majorBidi"/>
        </w:rPr>
        <w:instrText xml:space="preserve"> ADDIN ZOTERO_ITEM CSL_CITATION {"citationID":"OGksWUge","properties":{"formattedCitation":"Alireza Sayadmansour, \\uc0\\u8220{}Neurotheology: The Relationship between Brain and Religion,\\uc0\\u8221{} n.d., 52\\uc0\\u8211{}54.","plainCitation":"Alireza Sayadmansour, “Neurotheology: The Relationship between Brain and Religion,” n.d., 52–54.","noteIndex":19},"citationItems":[{"id":242,"uris":["http://zotero.org/users/local/fBu4OnSv/items/IX5586G3"],"uri":["http://zotero.org/users/local/fBu4OnSv/items/IX5586G3"],"itemData":{"id":242,"type":"article-journal","abstract":"Neurotheology” refers to the multidisciplinary field of scholarship that seeks to understand the relationship between the human brain and religion. In its initial development, neurotheology has been conceived in very broad terms relating to the intersection between religion and brain sciences in general. The author's main objective is to introduce neurotheology in general and provides a basis for more detailed scholarship from experts in theology, as well as in neuroscience and medicine.","language":"en","page":"4","source":"Zotero","title":"Neurotheology: The relationship between brain and religion","author":[{"family":"Sayadmansour","given":"Alireza"}]},"locator":"52-54","label":"page"}],"schema":"https://github.com/citation-style-language/schema/raw/master/csl-citation.json"} </w:instrText>
      </w:r>
      <w:r w:rsidRPr="00A80D16">
        <w:rPr>
          <w:rFonts w:asciiTheme="majorBidi" w:hAnsiTheme="majorBidi" w:cstheme="majorBidi"/>
        </w:rPr>
        <w:fldChar w:fldCharType="separate"/>
      </w:r>
      <w:r w:rsidRPr="00A80D16">
        <w:rPr>
          <w:rFonts w:asciiTheme="majorBidi" w:hAnsiTheme="majorBidi" w:cstheme="majorBidi"/>
          <w:szCs w:val="24"/>
        </w:rPr>
        <w:t>Alireza Sayadmansour, “Neurotheology: The Relationship between Brain and Religion,” n.d., 52–54.</w:t>
      </w:r>
      <w:r w:rsidRPr="00A80D16">
        <w:rPr>
          <w:rFonts w:asciiTheme="majorBidi" w:hAnsiTheme="majorBidi" w:cstheme="majorBidi"/>
        </w:rPr>
        <w:fldChar w:fldCharType="end"/>
      </w:r>
    </w:p>
  </w:footnote>
  <w:footnote w:id="20">
    <w:p w14:paraId="40CA4C55" w14:textId="45CE97DB" w:rsidR="00736D22" w:rsidRPr="00A80D16" w:rsidRDefault="00736D22">
      <w:pPr>
        <w:pStyle w:val="FootnoteText"/>
        <w:rPr>
          <w:rFonts w:asciiTheme="majorBidi" w:hAnsiTheme="majorBidi" w:cstheme="majorBidi"/>
        </w:rPr>
      </w:pPr>
      <w:r w:rsidRPr="00A80D16">
        <w:rPr>
          <w:rStyle w:val="FootnoteReference"/>
          <w:rFonts w:asciiTheme="majorBidi" w:hAnsiTheme="majorBidi" w:cstheme="majorBidi"/>
        </w:rPr>
        <w:footnoteRef/>
      </w:r>
      <w:r w:rsidRPr="00A80D16">
        <w:rPr>
          <w:rFonts w:asciiTheme="majorBidi" w:hAnsiTheme="majorBidi" w:cstheme="majorBidi"/>
        </w:rPr>
        <w:t xml:space="preserve"> </w:t>
      </w:r>
      <w:r w:rsidRPr="00A80D16">
        <w:rPr>
          <w:rFonts w:asciiTheme="majorBidi" w:hAnsiTheme="majorBidi" w:cstheme="majorBidi"/>
        </w:rPr>
        <w:fldChar w:fldCharType="begin"/>
      </w:r>
      <w:r w:rsidRPr="00A80D16">
        <w:rPr>
          <w:rFonts w:asciiTheme="majorBidi" w:hAnsiTheme="majorBidi" w:cstheme="majorBidi"/>
        </w:rPr>
        <w:instrText xml:space="preserve"> ADDIN ZOTERO_ITEM CSL_CITATION {"citationID":"WNCs9EAa","properties":{"formattedCitation":"\\uc0\\u8220{}BSCBO-203.Pdf,\\uc0\\u8221{} 7, accessed November 19, 2020, http://www.uou.ac.in/sites/default/files/slm/BSCBO-203.pdf.","plainCitation":"“BSCBO-203.Pdf,” 7, accessed November 19, 2020, http://www.uou.ac.in/sites/default/files/slm/BSCBO-203.pdf.","noteIndex":20},"citationItems":[{"id":244,"uris":["http://zotero.org/users/local/fBu4OnSv/items/8RZMVQ8Z"],"uri":["http://zotero.org/users/local/fBu4OnSv/items/8RZMVQ8Z"],"itemData":{"id":244,"type":"article","title":"BSCBO-203.pdf","URL":"http://www.uou.ac.in/sites/default/files/slm/BSCBO-203.pdf","accessed":{"date-parts":[["2020",11,19]]}},"locator":"7","label":"page"}],"schema":"https://github.com/citation-style-language/schema/raw/master/csl-citation.json"} </w:instrText>
      </w:r>
      <w:r w:rsidRPr="00A80D16">
        <w:rPr>
          <w:rFonts w:asciiTheme="majorBidi" w:hAnsiTheme="majorBidi" w:cstheme="majorBidi"/>
        </w:rPr>
        <w:fldChar w:fldCharType="separate"/>
      </w:r>
      <w:r w:rsidRPr="00A80D16">
        <w:rPr>
          <w:rFonts w:asciiTheme="majorBidi" w:hAnsiTheme="majorBidi" w:cstheme="majorBidi"/>
          <w:szCs w:val="24"/>
        </w:rPr>
        <w:t>“BSCBO-203.Pdf,” 7, accessed November 19, 2020, http://www.uou.ac.in/sites/default/files/slm/BSCBO-203.pdf.</w:t>
      </w:r>
      <w:r w:rsidRPr="00A80D16">
        <w:rPr>
          <w:rFonts w:asciiTheme="majorBidi" w:hAnsiTheme="majorBidi" w:cstheme="majorBidi"/>
        </w:rPr>
        <w:fldChar w:fldCharType="end"/>
      </w:r>
    </w:p>
  </w:footnote>
  <w:footnote w:id="21">
    <w:p w14:paraId="550013E6" w14:textId="711EFC8A" w:rsidR="007A7278" w:rsidRPr="00A80D16" w:rsidRDefault="007A7278">
      <w:pPr>
        <w:pStyle w:val="FootnoteText"/>
        <w:rPr>
          <w:rFonts w:asciiTheme="majorBidi" w:hAnsiTheme="majorBidi" w:cstheme="majorBidi"/>
        </w:rPr>
      </w:pPr>
      <w:r w:rsidRPr="00A80D16">
        <w:rPr>
          <w:rStyle w:val="FootnoteReference"/>
          <w:rFonts w:asciiTheme="majorBidi" w:hAnsiTheme="majorBidi" w:cstheme="majorBidi"/>
        </w:rPr>
        <w:footnoteRef/>
      </w:r>
      <w:r w:rsidRPr="00A80D16">
        <w:rPr>
          <w:rFonts w:asciiTheme="majorBidi" w:hAnsiTheme="majorBidi" w:cstheme="majorBidi"/>
        </w:rPr>
        <w:t xml:space="preserve"> </w:t>
      </w:r>
      <w:r w:rsidRPr="00A80D16">
        <w:rPr>
          <w:rFonts w:asciiTheme="majorBidi" w:hAnsiTheme="majorBidi" w:cstheme="majorBidi"/>
        </w:rPr>
        <w:fldChar w:fldCharType="begin"/>
      </w:r>
      <w:r w:rsidRPr="00A80D16">
        <w:rPr>
          <w:rFonts w:asciiTheme="majorBidi" w:hAnsiTheme="majorBidi" w:cstheme="majorBidi"/>
        </w:rPr>
        <w:instrText xml:space="preserve"> ADDIN ZOTERO_ITEM CSL_CITATION {"citationID":"ID5oLyVO","properties":{"formattedCitation":"Frank N. Egerton, \\uc0\\u8220{}History of Ecological Sciences, Part 47: Ernst Haeckel\\uc0\\u8217{}s Ecology,\\uc0\\u8221{} {\\i{}Bulletin of the Ecological Society of America} 94, no. 3 (July 2013): 222\\uc0\\u8211{}23, https://doi.org/10.1890/0012-9623-94.3.222.","plainCitation":"Frank N. Egerton, “History of Ecological Sciences, Part 47: Ernst Haeckel’s Ecology,” Bulletin of the Ecological Society of America 94, no. 3 (July 2013): 222–23, https://doi.org/10.1890/0012-9623-94.3.222.","noteIndex":21},"citationItems":[{"id":246,"uris":["http://zotero.org/users/local/fBu4OnSv/items/C3GHH66B"],"uri":["http://zotero.org/users/local/fBu4OnSv/items/C3GHH66B"],"itemData":{"id":246,"type":"article-journal","container-title":"Bulletin of the Ecological Society of America","DOI":"10.1890/0012-9623-94.3.222","ISSN":"0012-9623","issue":"3","journalAbbreviation":"Bulletin of the Ecological Society of America","language":"en","page":"222-244","source":"DOI.org (Crossref)","title":"History of Ecological Sciences, Part 47: Ernst Haeckel's Ecology","title-short":"History of Ecological Sciences, Part 47","volume":"94","author":[{"family":"Egerton","given":"Frank N."}],"issued":{"date-parts":[["2013",7]]}},"locator":"222-223","label":"page"}],"schema":"https://github.com/citation-style-language/schema/raw/master/csl-citation.json"} </w:instrText>
      </w:r>
      <w:r w:rsidRPr="00A80D16">
        <w:rPr>
          <w:rFonts w:asciiTheme="majorBidi" w:hAnsiTheme="majorBidi" w:cstheme="majorBidi"/>
        </w:rPr>
        <w:fldChar w:fldCharType="separate"/>
      </w:r>
      <w:r w:rsidRPr="00A80D16">
        <w:rPr>
          <w:rFonts w:asciiTheme="majorBidi" w:hAnsiTheme="majorBidi" w:cstheme="majorBidi"/>
          <w:szCs w:val="24"/>
        </w:rPr>
        <w:t xml:space="preserve">Frank N. Egerton, “History of Ecological Sciences, Part 47: Ernst Haeckel’s Ecology,” </w:t>
      </w:r>
      <w:r w:rsidRPr="00A80D16">
        <w:rPr>
          <w:rFonts w:asciiTheme="majorBidi" w:hAnsiTheme="majorBidi" w:cstheme="majorBidi"/>
          <w:i/>
          <w:iCs/>
          <w:szCs w:val="24"/>
        </w:rPr>
        <w:t>Bulletin of the Ecological Society of America</w:t>
      </w:r>
      <w:r w:rsidRPr="00A80D16">
        <w:rPr>
          <w:rFonts w:asciiTheme="majorBidi" w:hAnsiTheme="majorBidi" w:cstheme="majorBidi"/>
          <w:szCs w:val="24"/>
        </w:rPr>
        <w:t xml:space="preserve"> 94, no. 3 (July 2013): 222–23, https://doi.org/10.1890/0012-9623-94.3.222.</w:t>
      </w:r>
      <w:r w:rsidRPr="00A80D16">
        <w:rPr>
          <w:rFonts w:asciiTheme="majorBidi" w:hAnsiTheme="majorBidi" w:cstheme="majorBidi"/>
        </w:rPr>
        <w:fldChar w:fldCharType="end"/>
      </w:r>
    </w:p>
  </w:footnote>
  <w:footnote w:id="22">
    <w:p w14:paraId="6EFA632A" w14:textId="3E0F34B5" w:rsidR="00181CCC" w:rsidRPr="00A80D16" w:rsidRDefault="00181CCC">
      <w:pPr>
        <w:pStyle w:val="FootnoteText"/>
        <w:rPr>
          <w:rFonts w:asciiTheme="majorBidi" w:hAnsiTheme="majorBidi" w:cstheme="majorBidi"/>
        </w:rPr>
      </w:pPr>
      <w:r w:rsidRPr="00A80D16">
        <w:rPr>
          <w:rStyle w:val="FootnoteReference"/>
          <w:rFonts w:asciiTheme="majorBidi" w:hAnsiTheme="majorBidi" w:cstheme="majorBidi"/>
        </w:rPr>
        <w:footnoteRef/>
      </w:r>
      <w:r w:rsidRPr="00A80D16">
        <w:rPr>
          <w:rFonts w:asciiTheme="majorBidi" w:hAnsiTheme="majorBidi" w:cstheme="majorBidi"/>
        </w:rPr>
        <w:t xml:space="preserve"> </w:t>
      </w:r>
      <w:r w:rsidRPr="00A80D16">
        <w:rPr>
          <w:rFonts w:asciiTheme="majorBidi" w:hAnsiTheme="majorBidi" w:cstheme="majorBidi"/>
        </w:rPr>
        <w:fldChar w:fldCharType="begin"/>
      </w:r>
      <w:r w:rsidRPr="00A80D16">
        <w:rPr>
          <w:rFonts w:asciiTheme="majorBidi" w:hAnsiTheme="majorBidi" w:cstheme="majorBidi"/>
        </w:rPr>
        <w:instrText xml:space="preserve"> ADDIN ZOTERO_ITEM CSL_CITATION {"citationID":"bS1OqG3c","properties":{"formattedCitation":"Angela M. Guerrero et al., \\uc0\\u8220{}Achieving the Promise of Integration in Social-Ecological Research: A Review and Prospectus,\\uc0\\u8221{} {\\i{}Ecology and Society} 23, no. 3 (2018): 1\\uc0\\u8211{}2, https://doi.org/10.5751/ES-10232-230338.","plainCitation":"Angela M. Guerrero et al., “Achieving the Promise of Integration in Social-Ecological Research: A Review and Prospectus,” Ecology and Society 23, no. 3 (2018): 1–2, https://doi.org/10.5751/ES-10232-230338.","noteIndex":22},"citationItems":[{"id":248,"uris":["http://zotero.org/users/local/fBu4OnSv/items/U778V9DP"],"uri":["http://zotero.org/users/local/fBu4OnSv/items/U778V9DP"],"itemData":{"id":248,"type":"article-journal","abstract":"An integrated understanding of both social and ecological aspects of environmental issues is essential to address pressing sustainability challenges. An integrated social-ecological systems perspective is purported to provide a better understanding of the complex relationships between humans and nature. Despite a threefold increase in the amount of social-ecological research published between 2010 and 2015, it is unclear whether these approaches have been truly integrative. We conducted a systematic literature review to investigate the conceptual, methodological, disciplinary, and functional aspects of social-ecological integration. In general, we found that overall integration is still lacking in social-ecological research. Some social variables deemed important for addressing sustainability challenges are underrepresented in social-ecological studies, e.g., culture, politics, and power. Disciplines such as ecology, urban studies, and geography are better integrated than others, e.g., sociology, biology, and public administration. In addition to ecology and urban studies, biodiversity conservation plays a key brokerage role in integrating other disciplines into social-ecological research. Studies founded on systems theory have the highest rates of integration. Highly integrative studies combine different types of tools, involve stakeholders at appropriate stages, and tend to deliver practical recommendations. Better social-ecological integration must underpin sustainability science. To achieve this potential, future social-ecological research will require greater attention to the following: the interdisciplinary composition of project teams, strategic stakeholder involvement, application of multiple tools, incorporation of both social and ecological variables, consideration of bidirectional relationships between variables, and identification of implications and articulation of clear policy recommendations.","container-title":"Ecology and Society","DOI":"10.5751/ES-10232-230338","ISSN":"1708-3087","issue":"3","journalAbbreviation":"E&amp;S","language":"en","page":"art38","source":"DOI.org (Crossref)","title":"Achieving the promise of integration in social-ecological research: a review and prospectus","title-short":"Achieving the promise of integration in social-ecological research","volume":"23","author":[{"family":"Guerrero","given":"Angela M."},{"family":"Bennett","given":"Nathan J."},{"family":"Wilson","given":"Kerrie A."},{"family":"Carter","given":"Neil"},{"family":"Gill","given":"David"},{"family":"Mills","given":"Morena"},{"family":"Ives","given":"Christopher D."},{"family":"Selinske","given":"Matthew J."},{"family":"Larrosa","given":"Cecilia"},{"family":"Bekessy","given":"Sarah"},{"family":"Januchowski-Hartley","given":"Fraser A."},{"family":"Travers","given":"Henry"},{"family":"Wyborn","given":"Carina A."},{"family":"Nuno","given":"Ana"}],"issued":{"date-parts":[["2018"]]}},"locator":"1-2","label":"page"}],"schema":"https://github.com/citation-style-language/schema/raw/master/csl-citation.json"} </w:instrText>
      </w:r>
      <w:r w:rsidRPr="00A80D16">
        <w:rPr>
          <w:rFonts w:asciiTheme="majorBidi" w:hAnsiTheme="majorBidi" w:cstheme="majorBidi"/>
        </w:rPr>
        <w:fldChar w:fldCharType="separate"/>
      </w:r>
      <w:r w:rsidRPr="00A80D16">
        <w:rPr>
          <w:rFonts w:asciiTheme="majorBidi" w:hAnsiTheme="majorBidi" w:cstheme="majorBidi"/>
          <w:szCs w:val="24"/>
        </w:rPr>
        <w:t xml:space="preserve">Angela M. Guerrero et al., “Achieving the Promise of Integration in Social-Ecological Research: A Review and Prospectus,” </w:t>
      </w:r>
      <w:r w:rsidRPr="00A80D16">
        <w:rPr>
          <w:rFonts w:asciiTheme="majorBidi" w:hAnsiTheme="majorBidi" w:cstheme="majorBidi"/>
          <w:i/>
          <w:iCs/>
          <w:szCs w:val="24"/>
        </w:rPr>
        <w:t>Ecology and Society</w:t>
      </w:r>
      <w:r w:rsidRPr="00A80D16">
        <w:rPr>
          <w:rFonts w:asciiTheme="majorBidi" w:hAnsiTheme="majorBidi" w:cstheme="majorBidi"/>
          <w:szCs w:val="24"/>
        </w:rPr>
        <w:t xml:space="preserve"> 23, no. 3 (2018): 1–2, https://doi.org/10.5751/ES-10232-230338.</w:t>
      </w:r>
      <w:r w:rsidRPr="00A80D16">
        <w:rPr>
          <w:rFonts w:asciiTheme="majorBidi" w:hAnsiTheme="majorBidi" w:cstheme="majorBidi"/>
        </w:rPr>
        <w:fldChar w:fldCharType="end"/>
      </w:r>
    </w:p>
  </w:footnote>
  <w:footnote w:id="23">
    <w:p w14:paraId="5FB880AB" w14:textId="4B20D599" w:rsidR="00181CCC" w:rsidRPr="00A80D16" w:rsidRDefault="00181CCC">
      <w:pPr>
        <w:pStyle w:val="FootnoteText"/>
        <w:rPr>
          <w:rFonts w:asciiTheme="majorBidi" w:hAnsiTheme="majorBidi" w:cstheme="majorBidi"/>
        </w:rPr>
      </w:pPr>
      <w:r w:rsidRPr="00A80D16">
        <w:rPr>
          <w:rStyle w:val="FootnoteReference"/>
          <w:rFonts w:asciiTheme="majorBidi" w:hAnsiTheme="majorBidi" w:cstheme="majorBidi"/>
        </w:rPr>
        <w:footnoteRef/>
      </w:r>
      <w:r w:rsidRPr="00A80D16">
        <w:rPr>
          <w:rFonts w:asciiTheme="majorBidi" w:hAnsiTheme="majorBidi" w:cstheme="majorBidi"/>
        </w:rPr>
        <w:t xml:space="preserve"> </w:t>
      </w:r>
      <w:r w:rsidRPr="00A80D16">
        <w:rPr>
          <w:rFonts w:asciiTheme="majorBidi" w:hAnsiTheme="majorBidi" w:cstheme="majorBidi"/>
        </w:rPr>
        <w:fldChar w:fldCharType="begin"/>
      </w:r>
      <w:r w:rsidRPr="00A80D16">
        <w:rPr>
          <w:rFonts w:asciiTheme="majorBidi" w:hAnsiTheme="majorBidi" w:cstheme="majorBidi"/>
        </w:rPr>
        <w:instrText xml:space="preserve"> ADDIN ZOTERO_ITEM CSL_CITATION {"citationID":"uMaUnph0","properties":{"formattedCitation":"\\uc0\\u8220{}Full_proceedings_2014.Pdf,\\uc0\\u8221{} 357\\uc0\\u8211{}68, accessed November 19, 2020, https://cuprimcconference.files.wordpress.com/2014/02/full_proceedings_2014.pdf.","plainCitation":"“Full_proceedings_2014.Pdf,” 357–68, accessed November 19, 2020, https://cuprimcconference.files.wordpress.com/2014/02/full_proceedings_2014.pdf.","noteIndex":23},"citationItems":[{"id":250,"uris":["http://zotero.org/users/local/fBu4OnSv/items/FGHMA8PH"],"uri":["http://zotero.org/users/local/fBu4OnSv/items/FGHMA8PH"],"itemData":{"id":250,"type":"article","title":"full_proceedings_2014.pdf","URL":"https://cuprimcconference.files.wordpress.com/2014/02/full_proceedings_2014.pdf","accessed":{"date-parts":[["2020",11,19]]}},"locator":"357-368","label":"page"}],"schema":"https://github.com/citation-style-language/schema/raw/master/csl-citation.json"} </w:instrText>
      </w:r>
      <w:r w:rsidRPr="00A80D16">
        <w:rPr>
          <w:rFonts w:asciiTheme="majorBidi" w:hAnsiTheme="majorBidi" w:cstheme="majorBidi"/>
        </w:rPr>
        <w:fldChar w:fldCharType="separate"/>
      </w:r>
      <w:r w:rsidRPr="00A80D16">
        <w:rPr>
          <w:rFonts w:asciiTheme="majorBidi" w:hAnsiTheme="majorBidi" w:cstheme="majorBidi"/>
          <w:szCs w:val="24"/>
        </w:rPr>
        <w:t>“Full_proceedings_2014.Pdf,” 357–68, accessed November 19, 2020, https://cuprimcconference.files.wordpress.com/2014/02/full_proceedings_2014.pdf.</w:t>
      </w:r>
      <w:r w:rsidRPr="00A80D16">
        <w:rPr>
          <w:rFonts w:asciiTheme="majorBidi" w:hAnsiTheme="majorBidi" w:cstheme="majorBidi"/>
        </w:rPr>
        <w:fldChar w:fldCharType="end"/>
      </w:r>
    </w:p>
  </w:footnote>
  <w:footnote w:id="24">
    <w:p w14:paraId="0C395FD7" w14:textId="4B293317" w:rsidR="0008071A" w:rsidRPr="00A80D16" w:rsidRDefault="0008071A">
      <w:pPr>
        <w:pStyle w:val="FootnoteText"/>
        <w:rPr>
          <w:rFonts w:asciiTheme="majorBidi" w:hAnsiTheme="majorBidi" w:cstheme="majorBidi"/>
        </w:rPr>
      </w:pPr>
      <w:r w:rsidRPr="00A80D16">
        <w:rPr>
          <w:rStyle w:val="FootnoteReference"/>
          <w:rFonts w:asciiTheme="majorBidi" w:hAnsiTheme="majorBidi" w:cstheme="majorBidi"/>
        </w:rPr>
        <w:footnoteRef/>
      </w:r>
      <w:r w:rsidRPr="00A80D16">
        <w:rPr>
          <w:rFonts w:asciiTheme="majorBidi" w:hAnsiTheme="majorBidi" w:cstheme="majorBidi"/>
        </w:rPr>
        <w:t xml:space="preserve"> </w:t>
      </w:r>
      <w:r w:rsidRPr="00A80D16">
        <w:rPr>
          <w:rFonts w:asciiTheme="majorBidi" w:hAnsiTheme="majorBidi" w:cstheme="majorBidi"/>
        </w:rPr>
        <w:fldChar w:fldCharType="begin"/>
      </w:r>
      <w:r w:rsidRPr="00A80D16">
        <w:rPr>
          <w:rFonts w:asciiTheme="majorBidi" w:hAnsiTheme="majorBidi" w:cstheme="majorBidi"/>
        </w:rPr>
        <w:instrText xml:space="preserve"> ADDIN ZOTERO_ITEM CSL_CITATION {"citationID":"b1xBIN4M","properties":{"formattedCitation":"\\uc0\\u8220{}Surah Ar-Rum - 30:1,\\uc0\\u8221{} accessed November 19, 2020, https://quran.com/30/1?translations=131.","plainCitation":"“Surah Ar-Rum - 30:1,” accessed November 19, 2020, https://quran.com/30/1?translations=131.","noteIndex":24},"citationItems":[{"id":251,"uris":["http://zotero.org/users/local/fBu4OnSv/items/GL5FCRSI"],"uri":["http://zotero.org/users/local/fBu4OnSv/items/GL5FCRSI"],"itemData":{"id":251,"type":"webpage","abstract":"Surah Ar-Rum</w:instrText>
      </w:r>
      <w:r w:rsidRPr="00A80D16">
        <w:rPr>
          <w:rFonts w:asciiTheme="majorBidi" w:hAnsiTheme="majorBidi" w:cstheme="majorBidi"/>
          <w:rtl/>
        </w:rPr>
        <w:instrText>(الروم) 30:1</w:instrText>
      </w:r>
      <w:r w:rsidRPr="00A80D16">
        <w:rPr>
          <w:rFonts w:asciiTheme="majorBidi" w:hAnsiTheme="majorBidi" w:cstheme="majorBidi"/>
        </w:rPr>
        <w:instrText xml:space="preserve"> Alif-Lãm-Mĩm.","title":"Surah Ar-Rum - 30:1","title-short":"Surah Ar-Rum - 30","URL":"https://quran.com/30/1?translations=131","accessed":{"date-parts":[["2020",11,19]]}}}],"schema":"https://github.com/citation-style-language/schema/raw/master/csl-citation.json"} </w:instrText>
      </w:r>
      <w:r w:rsidRPr="00A80D16">
        <w:rPr>
          <w:rFonts w:asciiTheme="majorBidi" w:hAnsiTheme="majorBidi" w:cstheme="majorBidi"/>
        </w:rPr>
        <w:fldChar w:fldCharType="separate"/>
      </w:r>
      <w:r w:rsidRPr="00A80D16">
        <w:rPr>
          <w:rFonts w:asciiTheme="majorBidi" w:hAnsiTheme="majorBidi" w:cstheme="majorBidi"/>
          <w:szCs w:val="24"/>
        </w:rPr>
        <w:t>“Surah Ar-Rum - 30:1,” accessed November 19, 2020, https://quran.com/30/1?translations=131.</w:t>
      </w:r>
      <w:r w:rsidRPr="00A80D16">
        <w:rPr>
          <w:rFonts w:asciiTheme="majorBidi" w:hAnsiTheme="majorBidi" w:cstheme="majorBidi"/>
        </w:rPr>
        <w:fldChar w:fldCharType="end"/>
      </w:r>
    </w:p>
  </w:footnote>
  <w:footnote w:id="25">
    <w:p w14:paraId="3BC60108" w14:textId="762EC8FB" w:rsidR="0008071A" w:rsidRPr="00A80D16" w:rsidRDefault="0008071A" w:rsidP="0008071A">
      <w:pPr>
        <w:pStyle w:val="FootnoteText"/>
        <w:rPr>
          <w:rFonts w:asciiTheme="majorBidi" w:hAnsiTheme="majorBidi" w:cstheme="majorBidi"/>
        </w:rPr>
      </w:pPr>
      <w:r w:rsidRPr="00A80D16">
        <w:rPr>
          <w:rStyle w:val="FootnoteReference"/>
          <w:rFonts w:asciiTheme="majorBidi" w:hAnsiTheme="majorBidi" w:cstheme="majorBidi"/>
        </w:rPr>
        <w:footnoteRef/>
      </w:r>
      <w:r w:rsidRPr="00A80D16">
        <w:rPr>
          <w:rFonts w:asciiTheme="majorBidi" w:hAnsiTheme="majorBidi" w:cstheme="majorBidi"/>
        </w:rPr>
        <w:t xml:space="preserve"> </w:t>
      </w:r>
      <w:r w:rsidRPr="00A80D16">
        <w:rPr>
          <w:rFonts w:asciiTheme="majorBidi" w:hAnsiTheme="majorBidi" w:cstheme="majorBidi"/>
        </w:rPr>
        <w:fldChar w:fldCharType="begin"/>
      </w:r>
      <w:r w:rsidRPr="00A80D16">
        <w:rPr>
          <w:rFonts w:asciiTheme="majorBidi" w:hAnsiTheme="majorBidi" w:cstheme="majorBidi"/>
        </w:rPr>
        <w:instrText xml:space="preserve"> ADDIN ZOTERO_ITEM CSL_CITATION {"citationID":"qvmu5omx","properties":{"formattedCitation":"Masrur Ahmad, Islam Hijau dalam Tinjauan Al Quran dan Etika Sosial, September 17, 2018.","plainCitation":"Masrur Ahmad, Islam Hijau dalam Tinjauan Al Quran dan Etika Sosial, September 17, 2018.","noteIndex":25},"citationItems":[{"id":253,"uris":["http://zotero.org/users/local/fBu4OnSv/items/D9YEK4QU"],"uri":["http://zotero.org/users/local/fBu4OnSv/items/D9YEK4QU"],"itemData":{"id":253,"type":"interview","language":"Indonesia","title":"Islam Hijau dalam Tinjauan Al Quran dan Etika Sosial","author":[{"family":"Ahmad","given":"Masrur"}],"issued":{"date-parts":[["2018",9,17]]}}}],"schema":"https://github.com/citation-style-language/schema/raw/master/csl-citation.json"} </w:instrText>
      </w:r>
      <w:r w:rsidRPr="00A80D16">
        <w:rPr>
          <w:rFonts w:asciiTheme="majorBidi" w:hAnsiTheme="majorBidi" w:cstheme="majorBidi"/>
        </w:rPr>
        <w:fldChar w:fldCharType="separate"/>
      </w:r>
      <w:r w:rsidRPr="00A80D16">
        <w:rPr>
          <w:rFonts w:asciiTheme="majorBidi" w:hAnsiTheme="majorBidi" w:cstheme="majorBidi"/>
        </w:rPr>
        <w:t>Masrur Ahmad, Islam Hijau dalam Tinjauan Al Quran dan Etika Sosial, September 17, 2018.</w:t>
      </w:r>
      <w:r w:rsidRPr="00A80D16">
        <w:rPr>
          <w:rFonts w:asciiTheme="majorBidi" w:hAnsiTheme="majorBidi" w:cstheme="majorBidi"/>
        </w:rPr>
        <w:fldChar w:fldCharType="end"/>
      </w:r>
    </w:p>
  </w:footnote>
  <w:footnote w:id="26">
    <w:p w14:paraId="1FF38AEF" w14:textId="01C6C58A" w:rsidR="0008071A" w:rsidRPr="00A80D16" w:rsidRDefault="0008071A">
      <w:pPr>
        <w:pStyle w:val="FootnoteText"/>
        <w:rPr>
          <w:rFonts w:asciiTheme="majorBidi" w:hAnsiTheme="majorBidi" w:cstheme="majorBidi"/>
        </w:rPr>
      </w:pPr>
      <w:r w:rsidRPr="00A80D16">
        <w:rPr>
          <w:rStyle w:val="FootnoteReference"/>
          <w:rFonts w:asciiTheme="majorBidi" w:hAnsiTheme="majorBidi" w:cstheme="majorBidi"/>
        </w:rPr>
        <w:footnoteRef/>
      </w:r>
      <w:r w:rsidRPr="00A80D16">
        <w:rPr>
          <w:rFonts w:asciiTheme="majorBidi" w:hAnsiTheme="majorBidi" w:cstheme="majorBidi"/>
        </w:rPr>
        <w:t xml:space="preserve"> </w:t>
      </w:r>
      <w:r w:rsidRPr="00A80D16">
        <w:rPr>
          <w:rFonts w:asciiTheme="majorBidi" w:hAnsiTheme="majorBidi" w:cstheme="majorBidi"/>
        </w:rPr>
        <w:fldChar w:fldCharType="begin"/>
      </w:r>
      <w:r w:rsidRPr="00A80D16">
        <w:rPr>
          <w:rFonts w:asciiTheme="majorBidi" w:hAnsiTheme="majorBidi" w:cstheme="majorBidi"/>
        </w:rPr>
        <w:instrText xml:space="preserve"> ADDIN ZOTERO_ITEM CSL_CITATION {"citationID":"dQokVPHk","properties":{"formattedCitation":"Najma Mohamed, \\uc0\\u8220{}Revitalising an Eco-Justice Ethic of Islam by Way of Environmental Education: Implications for Islamic Education,\\uc0\\u8221{} n.d., 16.","plainCitation":"Najma Mohamed, “Revitalising an Eco-Justice Ethic of Islam by Way of Environmental Education: Implications for Islamic Education,” n.d., 16.","noteIndex":26},"citationItems":[{"id":257,"uris":["http://zotero.org/users/local/fBu4OnSv/items/MPJ6RWEZ"],"uri":["http://zotero.org/users/local/fBu4OnSv/items/MPJ6RWEZ"],"itemData":{"id":257,"type":"article-journal","abstract":"Despite the fact that Islam remains a powerful social force in the lives of many of its adherents, contemporary scholars lament the silence of Muslims on the environmental question. However, closer scrutiny reveals a burgeoning green movement amongst Muslims the world over. While scholarly works initially elucidated the scriptural basis for Islamic ecological ethics (ecoethics), efforts are now centred on translating the ecoethics of Islam into practice. The educational landscape of Islam is frequently put forward as the primary arena for imparting its ecological teachings. This thesis examines the connections between Islam, ecology and education, and investigates the revival of Islamic ecoethics by way of environmental education in the educational landscape of Islam broadly, and the maktab in particular. The maktab, the foundational educational establishment in Islam, remains underutilised despite its important place in the educational life of Muslims.","language":"en","page":"377","source":"Zotero","title":"Revitalising an Eco-Justice Ethic of Islam by way of Environmental Education: Implications for Islamic Education","author":[{"family":"Mohamed","given":"Najma"}]},"locator":"16","label":"page"}],"schema":"https://github.com/citation-style-language/schema/raw/master/csl-citation.json"} </w:instrText>
      </w:r>
      <w:r w:rsidRPr="00A80D16">
        <w:rPr>
          <w:rFonts w:asciiTheme="majorBidi" w:hAnsiTheme="majorBidi" w:cstheme="majorBidi"/>
        </w:rPr>
        <w:fldChar w:fldCharType="separate"/>
      </w:r>
      <w:r w:rsidRPr="00A80D16">
        <w:rPr>
          <w:rFonts w:asciiTheme="majorBidi" w:hAnsiTheme="majorBidi" w:cstheme="majorBidi"/>
          <w:szCs w:val="24"/>
        </w:rPr>
        <w:t>Najma Mohamed, “Revitalising an Eco-Justice Ethic of Islam by Way of Environmental Education: Implications for Islamic Education,” n.d., 16.</w:t>
      </w:r>
      <w:r w:rsidRPr="00A80D16">
        <w:rPr>
          <w:rFonts w:asciiTheme="majorBidi" w:hAnsiTheme="majorBidi" w:cstheme="majorBidi"/>
        </w:rPr>
        <w:fldChar w:fldCharType="end"/>
      </w:r>
    </w:p>
  </w:footnote>
  <w:footnote w:id="27">
    <w:p w14:paraId="3F003BB9" w14:textId="6471435F" w:rsidR="005E41CC" w:rsidRPr="00A80D16" w:rsidRDefault="005E41CC">
      <w:pPr>
        <w:pStyle w:val="FootnoteText"/>
        <w:rPr>
          <w:rFonts w:asciiTheme="majorBidi" w:hAnsiTheme="majorBidi" w:cstheme="majorBidi"/>
        </w:rPr>
      </w:pPr>
      <w:r w:rsidRPr="00A80D16">
        <w:rPr>
          <w:rStyle w:val="FootnoteReference"/>
          <w:rFonts w:asciiTheme="majorBidi" w:hAnsiTheme="majorBidi" w:cstheme="majorBidi"/>
        </w:rPr>
        <w:footnoteRef/>
      </w:r>
      <w:r w:rsidRPr="00A80D16">
        <w:rPr>
          <w:rFonts w:asciiTheme="majorBidi" w:hAnsiTheme="majorBidi" w:cstheme="majorBidi"/>
        </w:rPr>
        <w:t xml:space="preserve"> </w:t>
      </w:r>
      <w:r w:rsidRPr="00A80D16">
        <w:rPr>
          <w:rFonts w:asciiTheme="majorBidi" w:hAnsiTheme="majorBidi" w:cstheme="majorBidi"/>
        </w:rPr>
        <w:fldChar w:fldCharType="begin"/>
      </w:r>
      <w:r w:rsidRPr="00A80D16">
        <w:rPr>
          <w:rFonts w:asciiTheme="majorBidi" w:hAnsiTheme="majorBidi" w:cstheme="majorBidi"/>
        </w:rPr>
        <w:instrText xml:space="preserve"> ADDIN ZOTERO_ITEM CSL_CITATION {"citationID":"R26lXNne","properties":{"formattedCitation":"Jonathan R. H. Tudge et al., \\uc0\\u8220{}Uses and Misuses of Bronfenbrenner\\uc0\\u8217{}s Bioecological Theory of Human Development,\\uc0\\u8221{} {\\i{}Journal of Family Theory &amp; Review} 1, no. 4 (December 11, 2009): 199, https://doi.org/10.1111/j.1756-2589.2009.00026.x.","plainCitation":"Jonathan R. H. Tudge et al., “Uses and Misuses of Bronfenbrenner’s Bioecological Theory of Human Development,” Journal of Family Theory &amp; Review 1, no. 4 (December 11, 2009): 199, https://doi.org/10.1111/j.1756-2589.2009.00026.x.","noteIndex":27},"citationItems":[{"id":260,"uris":["http://zotero.org/users/local/fBu4OnSv/items/P55H6IM2"],"uri":["http://zotero.org/users/local/fBu4OnSv/items/P55H6IM2"],"itemData":{"id":260,"type":"article-journal","container-title":"Journal of Family Theory &amp; Review","DOI":"10.1111/j.1756-2589.2009.00026.x","ISSN":"17562570","issue":"4","language":"en","page":"198-210","source":"DOI.org (Crossref)","title":"Uses and Misuses of Bronfenbrenner's Bioecological Theory of Human Development","volume":"1","author":[{"family":"Tudge","given":"Jonathan R. H."},{"family":"Mokrova","given":"Irina"},{"family":"Hatfield","given":"Bridget E."},{"family":"Karnik","given":"Rachana B."}],"issued":{"date-parts":[["2009",12,11]]}},"locator":"199","label":"page"}],"schema":"https://github.com/citation-style-language/schema/raw/master/csl-citation.json"} </w:instrText>
      </w:r>
      <w:r w:rsidRPr="00A80D16">
        <w:rPr>
          <w:rFonts w:asciiTheme="majorBidi" w:hAnsiTheme="majorBidi" w:cstheme="majorBidi"/>
        </w:rPr>
        <w:fldChar w:fldCharType="separate"/>
      </w:r>
      <w:r w:rsidRPr="00A80D16">
        <w:rPr>
          <w:rFonts w:asciiTheme="majorBidi" w:hAnsiTheme="majorBidi" w:cstheme="majorBidi"/>
          <w:szCs w:val="24"/>
        </w:rPr>
        <w:t xml:space="preserve">Jonathan R. H. Tudge et al., “Uses and Misuses of Bronfenbrenner’s Bioecological Theory of Human Development,” </w:t>
      </w:r>
      <w:r w:rsidRPr="00A80D16">
        <w:rPr>
          <w:rFonts w:asciiTheme="majorBidi" w:hAnsiTheme="majorBidi" w:cstheme="majorBidi"/>
          <w:i/>
          <w:iCs/>
          <w:szCs w:val="24"/>
        </w:rPr>
        <w:t>Journal of Family Theory &amp; Review</w:t>
      </w:r>
      <w:r w:rsidRPr="00A80D16">
        <w:rPr>
          <w:rFonts w:asciiTheme="majorBidi" w:hAnsiTheme="majorBidi" w:cstheme="majorBidi"/>
          <w:szCs w:val="24"/>
        </w:rPr>
        <w:t xml:space="preserve"> 1, no. 4 (December 11, 2009): 199, https://doi.org/10.1111/j.1756-2589.2009.00026.x.</w:t>
      </w:r>
      <w:r w:rsidRPr="00A80D16">
        <w:rPr>
          <w:rFonts w:asciiTheme="majorBidi" w:hAnsiTheme="majorBidi" w:cstheme="majorBidi"/>
        </w:rPr>
        <w:fldChar w:fldCharType="end"/>
      </w:r>
    </w:p>
  </w:footnote>
  <w:footnote w:id="28">
    <w:p w14:paraId="23AD27CD" w14:textId="56D65C8F" w:rsidR="005E41CC" w:rsidRPr="00A80D16" w:rsidRDefault="005E41CC">
      <w:pPr>
        <w:pStyle w:val="FootnoteText"/>
        <w:rPr>
          <w:rFonts w:asciiTheme="majorBidi" w:hAnsiTheme="majorBidi" w:cstheme="majorBidi"/>
        </w:rPr>
      </w:pPr>
      <w:r w:rsidRPr="00A80D16">
        <w:rPr>
          <w:rStyle w:val="FootnoteReference"/>
          <w:rFonts w:asciiTheme="majorBidi" w:hAnsiTheme="majorBidi" w:cstheme="majorBidi"/>
        </w:rPr>
        <w:footnoteRef/>
      </w:r>
      <w:r w:rsidRPr="00A80D16">
        <w:rPr>
          <w:rFonts w:asciiTheme="majorBidi" w:hAnsiTheme="majorBidi" w:cstheme="majorBidi"/>
        </w:rPr>
        <w:t xml:space="preserve"> </w:t>
      </w:r>
      <w:r w:rsidRPr="00A80D16">
        <w:rPr>
          <w:rFonts w:asciiTheme="majorBidi" w:hAnsiTheme="majorBidi" w:cstheme="majorBidi"/>
        </w:rPr>
        <w:fldChar w:fldCharType="begin"/>
      </w:r>
      <w:r w:rsidRPr="00A80D16">
        <w:rPr>
          <w:rFonts w:asciiTheme="majorBidi" w:hAnsiTheme="majorBidi" w:cstheme="majorBidi"/>
        </w:rPr>
        <w:instrText xml:space="preserve"> ADDIN ZOTERO_ITEM CSL_CITATION {"citationID":"Z42wO9uf","properties":{"formattedCitation":"Md Sayem, \\uc0\\u8220{}Environmental Crisis as a Religious Issue: Assessing Some Relevant Works in the Field 1\\uc0\\u8221{} Asia Journal of Theology, Vol. 33, April 2019 (November 10, 2019): 128\\uc0\\u8211{}29.","plainCitation":"Md Sayem, “Environmental Crisis as a Religious Issue: Assessing Some Relevant Works in the Field 1” Asia Journal of Theology, Vol. 33, April 2019 (November 10, 2019): 128–29.","noteIndex":28},"citationItems":[{"id":261,"uris":["http://zotero.org/users/local/fBu4OnSv/items/EWVXRCXC"],"uri":["http://zotero.org/users/local/fBu4OnSv/items/EWVXRCXC"],"itemData":{"id":261,"type":"article-journal","abstract":"Studies have shown that religions can play a vital role in mitigating the current environmental degradation. The present paper surveys the literature in the field and seeks to show how religiously based environmental teachings, moral guidance or ecotheological ethics are potential agents for environmental sustainability. It endeavors to relate the present environmental crisis with religious traditions so that faith communities can discern this problem more seriously as their own problem.","page":"127-147","source":"ResearchGate","title":"Environmental Crisis as a Religious Issue: Assessing Some Relevant Works in the Field 1","title-short":"Environmental Crisis as a Religious Issue","volume":"Asia Journal of Theology, Vol. 33, April 2019","author":[{"family":"Sayem","given":"Md"}],"issued":{"date-parts":[["2019",11,10]]}},"locator":"128-129","label":"page"}],"schema":"https://github.com/citation-style-language/schema/raw/master/csl-citation.json"} </w:instrText>
      </w:r>
      <w:r w:rsidRPr="00A80D16">
        <w:rPr>
          <w:rFonts w:asciiTheme="majorBidi" w:hAnsiTheme="majorBidi" w:cstheme="majorBidi"/>
        </w:rPr>
        <w:fldChar w:fldCharType="separate"/>
      </w:r>
      <w:r w:rsidRPr="00A80D16">
        <w:rPr>
          <w:rFonts w:asciiTheme="majorBidi" w:hAnsiTheme="majorBidi" w:cstheme="majorBidi"/>
          <w:szCs w:val="24"/>
        </w:rPr>
        <w:t>Md Sayem, “Environmental Crisis as a Religious Issue: Assessing Some Relevant Works in the Field 1” Asia Journal of Theology, Vol. 33, April 2019 (November 10, 2019): 128–29.</w:t>
      </w:r>
      <w:r w:rsidRPr="00A80D16">
        <w:rPr>
          <w:rFonts w:asciiTheme="majorBidi" w:hAnsiTheme="majorBidi" w:cstheme="majorBidi"/>
        </w:rPr>
        <w:fldChar w:fldCharType="end"/>
      </w:r>
    </w:p>
  </w:footnote>
  <w:footnote w:id="29">
    <w:p w14:paraId="7D245203" w14:textId="2D5968A3" w:rsidR="000D277C" w:rsidRPr="00A80D16" w:rsidRDefault="000D277C">
      <w:pPr>
        <w:pStyle w:val="FootnoteText"/>
        <w:rPr>
          <w:rFonts w:asciiTheme="majorBidi" w:hAnsiTheme="majorBidi" w:cstheme="majorBidi"/>
        </w:rPr>
      </w:pPr>
      <w:r w:rsidRPr="00A80D16">
        <w:rPr>
          <w:rStyle w:val="FootnoteReference"/>
          <w:rFonts w:asciiTheme="majorBidi" w:hAnsiTheme="majorBidi" w:cstheme="majorBidi"/>
        </w:rPr>
        <w:footnoteRef/>
      </w:r>
      <w:r w:rsidRPr="00A80D16">
        <w:rPr>
          <w:rFonts w:asciiTheme="majorBidi" w:hAnsiTheme="majorBidi" w:cstheme="majorBidi"/>
        </w:rPr>
        <w:t xml:space="preserve"> </w:t>
      </w:r>
      <w:r w:rsidRPr="00A80D16">
        <w:rPr>
          <w:rFonts w:asciiTheme="majorBidi" w:hAnsiTheme="majorBidi" w:cstheme="majorBidi"/>
        </w:rPr>
        <w:fldChar w:fldCharType="begin"/>
      </w:r>
      <w:r w:rsidRPr="00A80D16">
        <w:rPr>
          <w:rFonts w:asciiTheme="majorBidi" w:hAnsiTheme="majorBidi" w:cstheme="majorBidi"/>
        </w:rPr>
        <w:instrText xml:space="preserve"> ADDIN ZOTERO_ITEM CSL_CITATION {"citationID":"JlHEBBX3","properties":{"formattedCitation":"Jincheng Shi, \\uc0\\u8220{}Pantheism and Science in Victorian Britain,\\uc0\\u8221{} n.d., 11\\uc0\\u8211{}12.","plainCitation":"Jincheng Shi, “Pantheism and Science in Victorian Britain,” n.d., 11–12.","noteIndex":29},"citationItems":[{"id":266,"uris":["http://zotero.org/users/local/fBu4OnSv/items/KJ6SN2FL"],"uri":["http://zotero.org/users/local/fBu4OnSv/items/KJ6SN2FL"],"itemData":{"id":266,"type":"article-journal","abstract":"In discussing the relationship between science and religion during the Victorian period, historians have paid much attention to Christian monotheism, deism, spiritualism, materialism, agnosticism, and atheism; however, pantheism has received little attention. Yet the Victorians published thousands of discussions of pantheism, which shows that pantheism was a significant religious position in the Victorian ferment of faith. Through exploring these writings, this dissertation shows that there was considerable interest in pantheism among Victorian thinkers concerning the viability of pantheism and its relationship with science. The first two chapters present a general account of pantheism in Victorian Britain, with eight Victorian advocates of pantheism being identified and their lives and philosophies being introduced. These people are John Hunt, Alfred Barratt, James Martineau, Thomas Elford Poynting, James Hinton, James Allanson Picton, Charles Bray, and Constance Plumptre. As science became the dominant intellectual authority in Victorian Britain, many Victorian religious thinkers made use of it in support of their religious doctrines. The next three chapters show that advocates of pantheism likewise drew heavily on contemporary scientific theories in advancing and defending their pantheistic views of God, the world, humans, ethics, science and religion, and the future of religion. They were strongly attracted to theories that implied a unified and creative universe, such as the correlation of forces, the idea of living matter, and the evolutionary theory of life. Scientific practitioners John Tyndall and Thomas Huxley and evolutionary philosopher Herbert Spencer were their most popular scientific sources. In consequence of pantheistic uses of science, these writers and their theories were sometimes criticised for being pantheistic, and pantheism was often treated as a science-related threat by Christian critics. This dissertation demonstrates that pantheism was more widely accepted in Victorian Britain than has been previously recognised and that pantheistic thinkers drew extensively on science.","language":"en","page":"310","source":"Zotero","title":"Pantheism and Science in Victorian Britain","author":[{"family":"Shi","given":"Jincheng"}]},"locator":"11-12","label":"page"}],"schema":"https://github.com/citation-style-language/schema/raw/master/csl-citation.json"} </w:instrText>
      </w:r>
      <w:r w:rsidRPr="00A80D16">
        <w:rPr>
          <w:rFonts w:asciiTheme="majorBidi" w:hAnsiTheme="majorBidi" w:cstheme="majorBidi"/>
        </w:rPr>
        <w:fldChar w:fldCharType="separate"/>
      </w:r>
      <w:r w:rsidRPr="00A80D16">
        <w:rPr>
          <w:rFonts w:asciiTheme="majorBidi" w:hAnsiTheme="majorBidi" w:cstheme="majorBidi"/>
          <w:szCs w:val="24"/>
        </w:rPr>
        <w:t>Jincheng Shi, “Pantheism and Science in Victorian Britain,” n.d., 11–12.</w:t>
      </w:r>
      <w:r w:rsidRPr="00A80D16">
        <w:rPr>
          <w:rFonts w:asciiTheme="majorBidi" w:hAnsiTheme="majorBidi" w:cstheme="majorBidi"/>
        </w:rPr>
        <w:fldChar w:fldCharType="end"/>
      </w:r>
    </w:p>
  </w:footnote>
  <w:footnote w:id="30">
    <w:p w14:paraId="17FE9195" w14:textId="555CCC21" w:rsidR="000F60FC" w:rsidRPr="00A80D16" w:rsidRDefault="000F60FC" w:rsidP="000F60FC">
      <w:pPr>
        <w:pStyle w:val="FootnoteText"/>
        <w:rPr>
          <w:rFonts w:asciiTheme="majorBidi" w:hAnsiTheme="majorBidi" w:cstheme="majorBidi"/>
        </w:rPr>
      </w:pPr>
      <w:r w:rsidRPr="00A80D16">
        <w:rPr>
          <w:rStyle w:val="FootnoteReference"/>
          <w:rFonts w:asciiTheme="majorBidi" w:hAnsiTheme="majorBidi" w:cstheme="majorBidi"/>
        </w:rPr>
        <w:footnoteRef/>
      </w:r>
      <w:r w:rsidRPr="00A80D16">
        <w:rPr>
          <w:rFonts w:asciiTheme="majorBidi" w:hAnsiTheme="majorBidi" w:cstheme="majorBidi"/>
        </w:rPr>
        <w:t xml:space="preserve"> </w:t>
      </w:r>
      <w:r w:rsidRPr="00A80D16">
        <w:rPr>
          <w:rFonts w:asciiTheme="majorBidi" w:hAnsiTheme="majorBidi" w:cstheme="majorBidi"/>
        </w:rPr>
        <w:fldChar w:fldCharType="begin"/>
      </w:r>
      <w:r w:rsidRPr="00A80D16">
        <w:rPr>
          <w:rFonts w:asciiTheme="majorBidi" w:hAnsiTheme="majorBidi" w:cstheme="majorBidi"/>
        </w:rPr>
        <w:instrText xml:space="preserve"> ADDIN ZOTERO_ITEM CSL_CITATION {"citationID":"JkKlRXym","properties":{"formattedCitation":"Ahmad, Islam Hijau sebagai Teologi Baru.","plainCitation":"Ahmad, Islam Hijau sebagai Teologi Baru.","noteIndex":30},"citationItems":[{"id":217,"uris":["http://zotero.org/users/local/fBu4OnSv/items/CZCLJHRT"],"uri":["http://zotero.org/users/local/fBu4OnSv/items/CZCLJHRT"],"itemData":{"id":217,"type":"interview","language":"Indonesia","title":"Islam Hijau sebagai Teologi Baru","author":[{"family":"Ahmad","given":"Masrur"}],"issued":{"date-parts":[["2018",9,15]]}}}],"schema":"https://github.com/citation-style-language/schema/raw/master/csl-citation.json"} </w:instrText>
      </w:r>
      <w:r w:rsidRPr="00A80D16">
        <w:rPr>
          <w:rFonts w:asciiTheme="majorBidi" w:hAnsiTheme="majorBidi" w:cstheme="majorBidi"/>
        </w:rPr>
        <w:fldChar w:fldCharType="separate"/>
      </w:r>
      <w:r w:rsidRPr="00A80D16">
        <w:rPr>
          <w:rFonts w:asciiTheme="majorBidi" w:hAnsiTheme="majorBidi" w:cstheme="majorBidi"/>
        </w:rPr>
        <w:t>Ahmad, Islam Hijau sebagai Teologi Baru.</w:t>
      </w:r>
      <w:r w:rsidRPr="00A80D16">
        <w:rPr>
          <w:rFonts w:asciiTheme="majorBidi" w:hAnsiTheme="majorBidi" w:cstheme="majorBidi"/>
        </w:rPr>
        <w:fldChar w:fldCharType="end"/>
      </w:r>
    </w:p>
  </w:footnote>
  <w:footnote w:id="31">
    <w:p w14:paraId="3AE4E4EA" w14:textId="1E74D1BE" w:rsidR="001E69D4" w:rsidRPr="00A80D16" w:rsidRDefault="001E69D4" w:rsidP="001E69D4">
      <w:pPr>
        <w:pStyle w:val="FootnoteText"/>
        <w:rPr>
          <w:rFonts w:asciiTheme="majorBidi" w:hAnsiTheme="majorBidi" w:cstheme="majorBidi"/>
        </w:rPr>
      </w:pPr>
      <w:r w:rsidRPr="00A80D16">
        <w:rPr>
          <w:rStyle w:val="FootnoteReference"/>
          <w:rFonts w:asciiTheme="majorBidi" w:hAnsiTheme="majorBidi" w:cstheme="majorBidi"/>
        </w:rPr>
        <w:footnoteRef/>
      </w:r>
      <w:r w:rsidRPr="00A80D16">
        <w:rPr>
          <w:rFonts w:asciiTheme="majorBidi" w:hAnsiTheme="majorBidi" w:cstheme="majorBidi"/>
        </w:rPr>
        <w:t xml:space="preserve"> </w:t>
      </w:r>
      <w:r w:rsidRPr="00A80D16">
        <w:rPr>
          <w:rFonts w:asciiTheme="majorBidi" w:hAnsiTheme="majorBidi" w:cstheme="majorBidi"/>
        </w:rPr>
        <w:fldChar w:fldCharType="begin"/>
      </w:r>
      <w:r w:rsidRPr="00A80D16">
        <w:rPr>
          <w:rFonts w:asciiTheme="majorBidi" w:hAnsiTheme="majorBidi" w:cstheme="majorBidi"/>
        </w:rPr>
        <w:instrText xml:space="preserve"> ADDIN ZOTERO_ITEM CSL_CITATION {"citationID":"brYTxCcr","properties":{"formattedCitation":"Ahmad, Teologi Islam Hijau: Melihat Bencana sebagai Barokah.","plainCitation":"Ahmad, Teologi Islam Hijau: Melihat Bencana sebagai Barokah.","noteIndex":31},"citationItems":[{"id":208,"uris":["http://zotero.org/users/local/fBu4OnSv/items/TGKMH4F9"],"uri":["http://zotero.org/users/local/fBu4OnSv/items/TGKMH4F9"],"itemData":{"id":208,"type":"interview","language":"Indonesian","title":"Teologi Islam Hijau: Melihat Bencana sebagai Barokah","author":[{"family":"Ahmad","given":"Masrur"}],"issued":{"date-parts":[["2018",9,16]]}}}],"schema":"https://github.com/citation-style-language/schema/raw/master/csl-citation.json"} </w:instrText>
      </w:r>
      <w:r w:rsidRPr="00A80D16">
        <w:rPr>
          <w:rFonts w:asciiTheme="majorBidi" w:hAnsiTheme="majorBidi" w:cstheme="majorBidi"/>
        </w:rPr>
        <w:fldChar w:fldCharType="separate"/>
      </w:r>
      <w:r w:rsidRPr="00A80D16">
        <w:rPr>
          <w:rFonts w:asciiTheme="majorBidi" w:hAnsiTheme="majorBidi" w:cstheme="majorBidi"/>
        </w:rPr>
        <w:t>Ahmad, Teologi Islam Hijau: Melihat Bencana sebagai Barokah.</w:t>
      </w:r>
      <w:r w:rsidRPr="00A80D16">
        <w:rPr>
          <w:rFonts w:asciiTheme="majorBidi" w:hAnsiTheme="majorBidi" w:cstheme="majorBidi"/>
        </w:rPr>
        <w:fldChar w:fldCharType="end"/>
      </w:r>
    </w:p>
  </w:footnote>
  <w:footnote w:id="32">
    <w:p w14:paraId="6594D1FF" w14:textId="79653653" w:rsidR="00CF46B9" w:rsidRPr="00A80D16" w:rsidRDefault="00CF46B9">
      <w:pPr>
        <w:pStyle w:val="FootnoteText"/>
        <w:rPr>
          <w:rFonts w:asciiTheme="majorBidi" w:hAnsiTheme="majorBidi" w:cstheme="majorBidi"/>
        </w:rPr>
      </w:pPr>
      <w:r w:rsidRPr="00A80D16">
        <w:rPr>
          <w:rStyle w:val="FootnoteReference"/>
          <w:rFonts w:asciiTheme="majorBidi" w:hAnsiTheme="majorBidi" w:cstheme="majorBidi"/>
        </w:rPr>
        <w:footnoteRef/>
      </w:r>
      <w:r w:rsidRPr="00A80D16">
        <w:rPr>
          <w:rFonts w:asciiTheme="majorBidi" w:hAnsiTheme="majorBidi" w:cstheme="majorBidi"/>
        </w:rPr>
        <w:t xml:space="preserve"> </w:t>
      </w:r>
      <w:r w:rsidRPr="00A80D16">
        <w:rPr>
          <w:rFonts w:asciiTheme="majorBidi" w:hAnsiTheme="majorBidi" w:cstheme="majorBidi"/>
        </w:rPr>
        <w:fldChar w:fldCharType="begin"/>
      </w:r>
      <w:r w:rsidRPr="00A80D16">
        <w:rPr>
          <w:rFonts w:asciiTheme="majorBidi" w:hAnsiTheme="majorBidi" w:cstheme="majorBidi"/>
        </w:rPr>
        <w:instrText xml:space="preserve"> ADDIN ZOTERO_ITEM CSL_CITATION {"citationID":"B6Ah24Fw","properties":{"formattedCitation":"Mukti Tabrani, \\uc0\\u8220{}Maq\\uc0\\u226{}shid Revitalization in Global Era: Istidl\\uc0\\u226{}l Study from Text to Context,\\uc0\\u8221{} {\\i{}AL-IHKAM: Jurnal Hukum &amp; Pranata Sosial} 13 (December 31, 2018): 325, https://doi.org/10.19105/al-ihkam.v13i2.1814.","plainCitation":"Mukti Tabrani, “Maqâshid Revitalization in Global Era: Istidlâl Study from Text to Context,” AL-IHKAM: Jurnal Hukum &amp; Pranata Sosial 13 (December 31, 2018): 325, https://doi.org/10.19105/al-ihkam.v13i2.1814.","noteIndex":32},"citationItems":[{"id":267,"uris":["http://zotero.org/users/local/fBu4OnSv/items/YD76J4BC"],"uri":["http://zotero.org/users/local/fBu4OnSv/items/YD76J4BC"],"itemData":{"id":267,"type":"article-journal","abstract":"The purposes of Islamic law (Maqâshid syarî`ah) have become principal instruments for Muslim intellectual on producing or reproducing Islamic jurisprudence, to deal with everyday life of Muslim society. The purposes of Islamic law do not only enhance Islamic jurisprudence as a tool but also a spirit. In today’s globalization, maqâshid signify itself as practical necessity of Islamic jurisprudence for responding or challenging realities: from the text to the context. This paper attempts to describe istidlâl (extracting process of Islamic jurisprudence) on answering complexities of social issues and scrutinizing the classification of Maqâshid syarî`ah. This research found that maqâshid-based approach, that is, ingrained in the narrative of revelation, implicitly or explicitly, is needed to answer social problems. This approach could be classified as the necessary for expressing the illat (the underlying reason), explaining the wisdom and the purposes of syarî`ah: partially or communally, generally or specifically. This approach aims to introduce new perspectives of Maqâshid syarî`ah, such as hifz al-bi’ah (environmental preservation), hifz al-‘alm (cosmic protection), tolerance, human rights, and freedom, which are based on contextual relevance. (Maqâshid syarî`ah merupakan instrumen yang sangat penting bagi seorang mujtahid untuk memproduksi hukum Islam sebagai solusi persoalan kehidupan sehari-hari. Tanpa memahami fikih maqâshid, maka ajaran Islam hanya akan terkesan sebagai piranti tanpa ruh. Maqâshid mengindikasikan urgensi pembentukan hukum Islam sebagai tantangan dan jawaban bagi era globalisasi. Karenanya penting untuk merevitalisasi peran maqâshid dalam kajian istidlâl hukum dari teks ke konteks. Tulisan ini akan menggali istidlâl atau proses untuk menyimpulkan dalil dari teks hukum Islam (al-Quran dan al-Sunnah) untuk menjawab persoalan-persoalan kehidupan, dan mengetahui klasifikasi dan dimensi maqâshid syari`ah dalam kerangka revitalisasi hukum Islam. Temuan penelitian menunjukkan bahwa, persoalan dan tantangan kehidupan yang semakin kompleks dan berkembang, mesti bisa dijawab secara eksplisit maupun implisit melalui teks atau narasi wahyu dengan pendekatan berbasis maqâshid. Ia dapat diklasifikasikan dalam cakupan kepentingan yang sangat mendesak untuk menampakkan illat, menjelaskan hikmah dan tujuan syariah, baik secara parsial ataupun komunal, baik secara umum ataupun khusus, dalam segala sendi kehidupan dalam berbagai tema dalam hukum Islam. Sehingga timbul varian baru dalam koridor maqâshid yang bertajuk hifdz al-bi’ah, hifdz al-`alam, toleransi, HAM, dan kebebasan, yang berpijak pada maslahah yang bersifat kontekstual)","container-title":"AL-IHKAM: Jurnal Hukum &amp; Pranata Sosial","DOI":"10.19105/al-ihkam.v13i2.1814","journalAbbreviation":"AL-IHKAM: Jurnal Hukum &amp; Pranata Sosial","page":"310","source":"ResearchGate","title":"Maqâshid Revitalization in Global Era: Istidlâl Study from Text to Context","title-short":"Maqâshid Revitalization in Global Era","volume":"13","author":[{"family":"Tabrani","given":"Mukti"}],"issued":{"date-parts":[["2018",12,31]]}},"locator":"325","label":"page"}],"schema":"https://github.com/citation-style-language/schema/raw/master/csl-citation.json"} </w:instrText>
      </w:r>
      <w:r w:rsidRPr="00A80D16">
        <w:rPr>
          <w:rFonts w:asciiTheme="majorBidi" w:hAnsiTheme="majorBidi" w:cstheme="majorBidi"/>
        </w:rPr>
        <w:fldChar w:fldCharType="separate"/>
      </w:r>
      <w:r w:rsidRPr="00A80D16">
        <w:rPr>
          <w:rFonts w:asciiTheme="majorBidi" w:hAnsiTheme="majorBidi" w:cstheme="majorBidi"/>
          <w:szCs w:val="24"/>
        </w:rPr>
        <w:t xml:space="preserve">Mukti Tabrani, “Maqâshid Revitalization in Global Era: Istidlâl Study from Text to Context,” </w:t>
      </w:r>
      <w:r w:rsidRPr="00A80D16">
        <w:rPr>
          <w:rFonts w:asciiTheme="majorBidi" w:hAnsiTheme="majorBidi" w:cstheme="majorBidi"/>
          <w:i/>
          <w:iCs/>
          <w:szCs w:val="24"/>
        </w:rPr>
        <w:t>AL-IHKAM: Jurnal Hukum &amp; Pranata Sosial</w:t>
      </w:r>
      <w:r w:rsidRPr="00A80D16">
        <w:rPr>
          <w:rFonts w:asciiTheme="majorBidi" w:hAnsiTheme="majorBidi" w:cstheme="majorBidi"/>
          <w:szCs w:val="24"/>
        </w:rPr>
        <w:t xml:space="preserve"> 13 (December 31, 2018): 325, https://doi.org/10.19105/al-ihkam.v13i2.1814.</w:t>
      </w:r>
      <w:r w:rsidRPr="00A80D16">
        <w:rPr>
          <w:rFonts w:asciiTheme="majorBidi" w:hAnsiTheme="majorBidi" w:cstheme="majorBidi"/>
        </w:rPr>
        <w:fldChar w:fldCharType="end"/>
      </w:r>
    </w:p>
  </w:footnote>
  <w:footnote w:id="33">
    <w:p w14:paraId="57D7F0D9" w14:textId="7BE404D8" w:rsidR="00CF46B9" w:rsidRPr="00A80D16" w:rsidRDefault="00CF46B9" w:rsidP="00CF46B9">
      <w:pPr>
        <w:pStyle w:val="FootnoteText"/>
        <w:rPr>
          <w:rFonts w:asciiTheme="majorBidi" w:hAnsiTheme="majorBidi" w:cstheme="majorBidi"/>
        </w:rPr>
      </w:pPr>
      <w:r w:rsidRPr="00A80D16">
        <w:rPr>
          <w:rStyle w:val="FootnoteReference"/>
          <w:rFonts w:asciiTheme="majorBidi" w:hAnsiTheme="majorBidi" w:cstheme="majorBidi"/>
        </w:rPr>
        <w:footnoteRef/>
      </w:r>
      <w:r w:rsidRPr="00A80D16">
        <w:rPr>
          <w:rFonts w:asciiTheme="majorBidi" w:hAnsiTheme="majorBidi" w:cstheme="majorBidi"/>
        </w:rPr>
        <w:t xml:space="preserve"> </w:t>
      </w:r>
      <w:r w:rsidRPr="00A80D16">
        <w:rPr>
          <w:rFonts w:asciiTheme="majorBidi" w:hAnsiTheme="majorBidi" w:cstheme="majorBidi"/>
        </w:rPr>
        <w:fldChar w:fldCharType="begin"/>
      </w:r>
      <w:r w:rsidRPr="00A80D16">
        <w:rPr>
          <w:rFonts w:asciiTheme="majorBidi" w:hAnsiTheme="majorBidi" w:cstheme="majorBidi"/>
        </w:rPr>
        <w:instrText xml:space="preserve"> ADDIN ZOTERO_ITEM CSL_CITATION {"citationID":"j3zRJhze","properties":{"formattedCitation":"Masrur Ahmad, Islam Hijau untuk Indonesia dan Dunia, September 18, 2018.","plainCitation":"Masrur Ahmad, Islam Hijau untuk Indonesia dan Dunia, September 18, 2018.","noteIndex":33},"citationItems":[{"id":270,"uris":["http://zotero.org/users/local/fBu4OnSv/items/E3C93FXR"],"uri":["http://zotero.org/users/local/fBu4OnSv/items/E3C93FXR"],"itemData":{"id":270,"type":"interview","language":"Indonesia","title":"Islam Hijau untuk Indonesia dan Dunia","author":[{"family":"Ahmad","given":"Masrur"}],"issued":{"date-parts":[["2018",9,18]]}}}],"schema":"https://github.com/citation-style-language/schema/raw/master/csl-citation.json"} </w:instrText>
      </w:r>
      <w:r w:rsidRPr="00A80D16">
        <w:rPr>
          <w:rFonts w:asciiTheme="majorBidi" w:hAnsiTheme="majorBidi" w:cstheme="majorBidi"/>
        </w:rPr>
        <w:fldChar w:fldCharType="separate"/>
      </w:r>
      <w:r w:rsidRPr="00A80D16">
        <w:rPr>
          <w:rFonts w:asciiTheme="majorBidi" w:hAnsiTheme="majorBidi" w:cstheme="majorBidi"/>
        </w:rPr>
        <w:t>Masrur Ahmad, Islam Hijau untuk Indonesia dan Dunia, September 18, 2018.</w:t>
      </w:r>
      <w:r w:rsidRPr="00A80D16">
        <w:rPr>
          <w:rFonts w:asciiTheme="majorBidi" w:hAnsiTheme="majorBidi" w:cstheme="majorBidi"/>
        </w:rPr>
        <w:fldChar w:fldCharType="end"/>
      </w:r>
    </w:p>
  </w:footnote>
  <w:footnote w:id="34">
    <w:p w14:paraId="70B7936C" w14:textId="31BD76A8" w:rsidR="00EB3EDD" w:rsidRPr="00A80D16" w:rsidRDefault="00EB3EDD" w:rsidP="00EB3EDD">
      <w:pPr>
        <w:pStyle w:val="FootnoteText"/>
        <w:rPr>
          <w:rFonts w:asciiTheme="majorBidi" w:hAnsiTheme="majorBidi" w:cstheme="majorBidi"/>
        </w:rPr>
      </w:pPr>
      <w:r w:rsidRPr="00A80D16">
        <w:rPr>
          <w:rStyle w:val="FootnoteReference"/>
          <w:rFonts w:asciiTheme="majorBidi" w:hAnsiTheme="majorBidi" w:cstheme="majorBidi"/>
        </w:rPr>
        <w:footnoteRef/>
      </w:r>
      <w:r w:rsidRPr="00A80D16">
        <w:rPr>
          <w:rFonts w:asciiTheme="majorBidi" w:hAnsiTheme="majorBidi" w:cstheme="majorBidi"/>
        </w:rPr>
        <w:t xml:space="preserve"> </w:t>
      </w:r>
      <w:r w:rsidRPr="00A80D16">
        <w:rPr>
          <w:rFonts w:asciiTheme="majorBidi" w:hAnsiTheme="majorBidi" w:cstheme="majorBidi"/>
        </w:rPr>
        <w:fldChar w:fldCharType="begin"/>
      </w:r>
      <w:r w:rsidRPr="00A80D16">
        <w:rPr>
          <w:rFonts w:asciiTheme="majorBidi" w:hAnsiTheme="majorBidi" w:cstheme="majorBidi"/>
        </w:rPr>
        <w:instrText xml:space="preserve"> ADDIN ZOTERO_ITEM CSL_CITATION {"citationID":"Y0SvwPWo","properties":{"formattedCitation":"Ahmad, Islam Hijau sebagai Teologi Baru.","plainCitation":"Ahmad, Islam Hijau sebagai Teologi Baru.","noteIndex":34},"citationItems":[{"id":217,"uris":["http://zotero.org/users/local/fBu4OnSv/items/CZCLJHRT"],"uri":["http://zotero.org/users/local/fBu4OnSv/items/CZCLJHRT"],"itemData":{"id":217,"type":"interview","language":"Indonesia","title":"Islam Hijau sebagai Teologi Baru","author":[{"family":"Ahmad","given":"Masrur"}],"issued":{"date-parts":[["2018",9,15]]}}}],"schema":"https://github.com/citation-style-language/schema/raw/master/csl-citation.json"} </w:instrText>
      </w:r>
      <w:r w:rsidRPr="00A80D16">
        <w:rPr>
          <w:rFonts w:asciiTheme="majorBidi" w:hAnsiTheme="majorBidi" w:cstheme="majorBidi"/>
        </w:rPr>
        <w:fldChar w:fldCharType="separate"/>
      </w:r>
      <w:r w:rsidRPr="00A80D16">
        <w:rPr>
          <w:rFonts w:asciiTheme="majorBidi" w:hAnsiTheme="majorBidi" w:cstheme="majorBidi"/>
        </w:rPr>
        <w:t>Ahmad, Islam Hijau sebagai Teologi Baru.</w:t>
      </w:r>
      <w:r w:rsidRPr="00A80D16">
        <w:rPr>
          <w:rFonts w:asciiTheme="majorBidi" w:hAnsiTheme="majorBidi" w:cstheme="majorBidi"/>
        </w:rPr>
        <w:fldChar w:fldCharType="end"/>
      </w:r>
    </w:p>
  </w:footnote>
  <w:footnote w:id="35">
    <w:p w14:paraId="4F29471C" w14:textId="06B8A7DB" w:rsidR="00EB3EDD" w:rsidRPr="00A80D16" w:rsidRDefault="00EB3EDD" w:rsidP="00172F8A">
      <w:pPr>
        <w:pStyle w:val="FootnoteText"/>
        <w:rPr>
          <w:rFonts w:asciiTheme="majorBidi" w:hAnsiTheme="majorBidi" w:cstheme="majorBidi"/>
        </w:rPr>
      </w:pPr>
      <w:r w:rsidRPr="00A80D16">
        <w:rPr>
          <w:rStyle w:val="FootnoteReference"/>
          <w:rFonts w:asciiTheme="majorBidi" w:hAnsiTheme="majorBidi" w:cstheme="majorBidi"/>
        </w:rPr>
        <w:footnoteRef/>
      </w:r>
      <w:r w:rsidRPr="00A80D16">
        <w:rPr>
          <w:rFonts w:asciiTheme="majorBidi" w:hAnsiTheme="majorBidi" w:cstheme="majorBidi"/>
        </w:rPr>
        <w:t xml:space="preserve"> </w:t>
      </w:r>
      <w:r w:rsidRPr="00A80D16">
        <w:rPr>
          <w:rFonts w:asciiTheme="majorBidi" w:hAnsiTheme="majorBidi" w:cstheme="majorBidi"/>
        </w:rPr>
        <w:fldChar w:fldCharType="begin"/>
      </w:r>
      <w:r w:rsidR="00172F8A" w:rsidRPr="00A80D16">
        <w:rPr>
          <w:rFonts w:asciiTheme="majorBidi" w:hAnsiTheme="majorBidi" w:cstheme="majorBidi"/>
        </w:rPr>
        <w:instrText xml:space="preserve"> ADDIN ZOTERO_ITEM CSL_CITATION {"citationID":"crJ12Ra3","properties":{"formattedCitation":"Masrur Ahmad, Islam Hijau: berislam, beragama dan berindonesia dengan ramah, September 19, 2018.","plainCitation":"Masrur Ahmad, Islam Hijau: berislam, beragama dan berindonesia dengan ramah, September 19, 2018.","noteIndex":35},"citationItems":[{"id":271,"uris":["http://zotero.org/users/local/fBu4OnSv/items/TFXIF7MC"],"uri":["http://zotero.org/users/local/fBu4OnSv/items/TFXIF7MC"],"itemData":{"id":271,"type":"interview","language":"Indonesia","title":"Islam Hijau: berislam, beragama dan berindonesia dengan ramah","author":[{"family":"Ahmad","given":"Masrur"}],"issued":{"date-parts":[["2018",9,19]]}}}],"schema":"https://github.com/citation-style-language/schema/raw/master/csl-citation.json"} </w:instrText>
      </w:r>
      <w:r w:rsidRPr="00A80D16">
        <w:rPr>
          <w:rFonts w:asciiTheme="majorBidi" w:hAnsiTheme="majorBidi" w:cstheme="majorBidi"/>
        </w:rPr>
        <w:fldChar w:fldCharType="separate"/>
      </w:r>
      <w:r w:rsidR="00172F8A" w:rsidRPr="00A80D16">
        <w:rPr>
          <w:rFonts w:asciiTheme="majorBidi" w:hAnsiTheme="majorBidi" w:cstheme="majorBidi"/>
        </w:rPr>
        <w:t>Masrur Ahmad, Islam Hijau: berislam, beragama dan berindonesia dengan ramah, September 19, 2018.</w:t>
      </w:r>
      <w:r w:rsidRPr="00A80D16">
        <w:rPr>
          <w:rFonts w:asciiTheme="majorBidi" w:hAnsiTheme="majorBidi" w:cstheme="majorBidi"/>
        </w:rPr>
        <w:fldChar w:fldCharType="end"/>
      </w:r>
    </w:p>
  </w:footnote>
  <w:footnote w:id="36">
    <w:p w14:paraId="6814E844" w14:textId="511858A6" w:rsidR="00EB3EDD" w:rsidRPr="00A80D16" w:rsidRDefault="00EB3EDD" w:rsidP="00EB3EDD">
      <w:pPr>
        <w:pStyle w:val="FootnoteText"/>
        <w:rPr>
          <w:rFonts w:asciiTheme="majorBidi" w:hAnsiTheme="majorBidi" w:cstheme="majorBidi"/>
        </w:rPr>
      </w:pPr>
      <w:r w:rsidRPr="00A80D16">
        <w:rPr>
          <w:rStyle w:val="FootnoteReference"/>
          <w:rFonts w:asciiTheme="majorBidi" w:hAnsiTheme="majorBidi" w:cstheme="majorBidi"/>
        </w:rPr>
        <w:footnoteRef/>
      </w:r>
      <w:r w:rsidRPr="00A80D16">
        <w:rPr>
          <w:rFonts w:asciiTheme="majorBidi" w:hAnsiTheme="majorBidi" w:cstheme="majorBidi"/>
        </w:rPr>
        <w:t xml:space="preserve"> </w:t>
      </w:r>
      <w:r w:rsidRPr="00A80D16">
        <w:rPr>
          <w:rFonts w:asciiTheme="majorBidi" w:hAnsiTheme="majorBidi" w:cstheme="majorBidi"/>
        </w:rPr>
        <w:fldChar w:fldCharType="begin"/>
      </w:r>
      <w:r w:rsidRPr="00A80D16">
        <w:rPr>
          <w:rFonts w:asciiTheme="majorBidi" w:hAnsiTheme="majorBidi" w:cstheme="majorBidi"/>
        </w:rPr>
        <w:instrText xml:space="preserve"> ADDIN ZOTERO_ITEM CSL_CITATION {"citationID":"6egy8aWC","properties":{"formattedCitation":"Masrur Ahmad, Islam Hijau: Etika Manajemen Pengembangan Lingkungan, September 20, 2018.","plainCitation":"Masrur Ahmad, Islam Hijau: Etika Manajemen Pengembangan Lingkungan, September 20, 2018.","noteIndex":36},"citationItems":[{"id":272,"uris":["http://zotero.org/users/local/fBu4OnSv/items/KV9RJWWM"],"uri":["http://zotero.org/users/local/fBu4OnSv/items/KV9RJWWM"],"itemData":{"id":272,"type":"interview","language":"Indonesia","title":"Islam Hijau: Etika Manajemen Pengembangan Lingkungan","author":[{"family":"Ahmad","given":"Masrur"}],"issued":{"date-parts":[["2018",9,20]]}}}],"schema":"https://github.com/citation-style-language/schema/raw/master/csl-citation.json"} </w:instrText>
      </w:r>
      <w:r w:rsidRPr="00A80D16">
        <w:rPr>
          <w:rFonts w:asciiTheme="majorBidi" w:hAnsiTheme="majorBidi" w:cstheme="majorBidi"/>
        </w:rPr>
        <w:fldChar w:fldCharType="separate"/>
      </w:r>
      <w:r w:rsidRPr="00A80D16">
        <w:rPr>
          <w:rFonts w:asciiTheme="majorBidi" w:hAnsiTheme="majorBidi" w:cstheme="majorBidi"/>
        </w:rPr>
        <w:t>Masrur Ahmad, Islam Hijau: Etika Manajemen Pengembangan Lingkungan, September 20, 2018.</w:t>
      </w:r>
      <w:r w:rsidRPr="00A80D16">
        <w:rPr>
          <w:rFonts w:asciiTheme="majorBidi" w:hAnsiTheme="majorBidi" w:cstheme="majorBidi"/>
        </w:rPr>
        <w:fldChar w:fldCharType="end"/>
      </w:r>
    </w:p>
  </w:footnote>
  <w:footnote w:id="37">
    <w:p w14:paraId="0A8315AE" w14:textId="054AD3A9" w:rsidR="00EB3EDD" w:rsidRPr="00A80D16" w:rsidRDefault="00EB3EDD" w:rsidP="00EB3EDD">
      <w:pPr>
        <w:pStyle w:val="FootnoteText"/>
        <w:rPr>
          <w:rFonts w:asciiTheme="majorBidi" w:hAnsiTheme="majorBidi" w:cstheme="majorBidi"/>
        </w:rPr>
      </w:pPr>
      <w:r w:rsidRPr="00A80D16">
        <w:rPr>
          <w:rStyle w:val="FootnoteReference"/>
          <w:rFonts w:asciiTheme="majorBidi" w:hAnsiTheme="majorBidi" w:cstheme="majorBidi"/>
        </w:rPr>
        <w:footnoteRef/>
      </w:r>
      <w:r w:rsidRPr="00A80D16">
        <w:rPr>
          <w:rFonts w:asciiTheme="majorBidi" w:hAnsiTheme="majorBidi" w:cstheme="majorBidi"/>
        </w:rPr>
        <w:t xml:space="preserve"> </w:t>
      </w:r>
      <w:r w:rsidRPr="00A80D16">
        <w:rPr>
          <w:rFonts w:asciiTheme="majorBidi" w:hAnsiTheme="majorBidi" w:cstheme="majorBidi"/>
        </w:rPr>
        <w:fldChar w:fldCharType="begin"/>
      </w:r>
      <w:r w:rsidRPr="00A80D16">
        <w:rPr>
          <w:rFonts w:asciiTheme="majorBidi" w:hAnsiTheme="majorBidi" w:cstheme="majorBidi"/>
        </w:rPr>
        <w:instrText xml:space="preserve"> ADDIN ZOTERO_ITEM CSL_CITATION {"citationID":"0YJMzZtZ","properties":{"formattedCitation":"Ahmad, Islam Hijau sebagai Teologi Baru.","plainCitation":"Ahmad, Islam Hijau sebagai Teologi Baru.","noteIndex":37},"citationItems":[{"id":217,"uris":["http://zotero.org/users/local/fBu4OnSv/items/CZCLJHRT"],"uri":["http://zotero.org/users/local/fBu4OnSv/items/CZCLJHRT"],"itemData":{"id":217,"type":"interview","language":"Indonesia","title":"Islam Hijau sebagai Teologi Baru","author":[{"family":"Ahmad","given":"Masrur"}],"issued":{"date-parts":[["2018",9,15]]}}}],"schema":"https://github.com/citation-style-language/schema/raw/master/csl-citation.json"} </w:instrText>
      </w:r>
      <w:r w:rsidRPr="00A80D16">
        <w:rPr>
          <w:rFonts w:asciiTheme="majorBidi" w:hAnsiTheme="majorBidi" w:cstheme="majorBidi"/>
        </w:rPr>
        <w:fldChar w:fldCharType="separate"/>
      </w:r>
      <w:r w:rsidRPr="00A80D16">
        <w:rPr>
          <w:rFonts w:asciiTheme="majorBidi" w:hAnsiTheme="majorBidi" w:cstheme="majorBidi"/>
        </w:rPr>
        <w:t>Ahmad, Islam Hijau sebagai Teologi Baru.</w:t>
      </w:r>
      <w:r w:rsidRPr="00A80D16">
        <w:rPr>
          <w:rFonts w:asciiTheme="majorBidi" w:hAnsiTheme="majorBidi" w:cstheme="majorBidi"/>
        </w:rPr>
        <w:fldChar w:fldCharType="end"/>
      </w:r>
    </w:p>
  </w:footnote>
  <w:footnote w:id="38">
    <w:p w14:paraId="20644D55" w14:textId="08C9E2EF" w:rsidR="007C7AA6" w:rsidRPr="00A80D16" w:rsidRDefault="007C7AA6" w:rsidP="007C7AA6">
      <w:pPr>
        <w:pStyle w:val="FootnoteText"/>
        <w:rPr>
          <w:rFonts w:asciiTheme="majorBidi" w:hAnsiTheme="majorBidi" w:cstheme="majorBidi"/>
        </w:rPr>
      </w:pPr>
      <w:r w:rsidRPr="00A80D16">
        <w:rPr>
          <w:rStyle w:val="FootnoteReference"/>
          <w:rFonts w:asciiTheme="majorBidi" w:hAnsiTheme="majorBidi" w:cstheme="majorBidi"/>
        </w:rPr>
        <w:footnoteRef/>
      </w:r>
      <w:r w:rsidRPr="00A80D16">
        <w:rPr>
          <w:rFonts w:asciiTheme="majorBidi" w:hAnsiTheme="majorBidi" w:cstheme="majorBidi"/>
        </w:rPr>
        <w:t xml:space="preserve"> </w:t>
      </w:r>
      <w:r w:rsidRPr="00A80D16">
        <w:rPr>
          <w:rFonts w:asciiTheme="majorBidi" w:hAnsiTheme="majorBidi" w:cstheme="majorBidi"/>
        </w:rPr>
        <w:fldChar w:fldCharType="begin"/>
      </w:r>
      <w:r w:rsidRPr="00A80D16">
        <w:rPr>
          <w:rFonts w:asciiTheme="majorBidi" w:hAnsiTheme="majorBidi" w:cstheme="majorBidi"/>
        </w:rPr>
        <w:instrText xml:space="preserve"> ADDIN ZOTERO_ITEM CSL_CITATION {"citationID":"Dq0CJ1GN","properties":{"formattedCitation":"Ahmad, Islam Hijau: Etika Manajemen Pengembangan Lingkungan.","plainCitation":"Ahmad, Islam Hijau: Etika Manajemen Pengembangan Lingkungan.","noteIndex":38},"citationItems":[{"id":272,"uris":["http://zotero.org/users/local/fBu4OnSv/items/KV9RJWWM"],"uri":["http://zotero.org/users/local/fBu4OnSv/items/KV9RJWWM"],"itemData":{"id":272,"type":"interview","language":"Indonesia","title":"Islam Hijau: Etika Manajemen Pengembangan Lingkungan","author":[{"family":"Ahmad","given":"Masrur"}],"issued":{"date-parts":[["2018",9,20]]}}}],"schema":"https://github.com/citation-style-language/schema/raw/master/csl-citation.json"} </w:instrText>
      </w:r>
      <w:r w:rsidRPr="00A80D16">
        <w:rPr>
          <w:rFonts w:asciiTheme="majorBidi" w:hAnsiTheme="majorBidi" w:cstheme="majorBidi"/>
        </w:rPr>
        <w:fldChar w:fldCharType="separate"/>
      </w:r>
      <w:r w:rsidRPr="00A80D16">
        <w:rPr>
          <w:rFonts w:asciiTheme="majorBidi" w:hAnsiTheme="majorBidi" w:cstheme="majorBidi"/>
        </w:rPr>
        <w:t>Ahmad, Islam Hijau: Etika Manajemen Pengembangan Lingkungan.</w:t>
      </w:r>
      <w:r w:rsidRPr="00A80D16">
        <w:rPr>
          <w:rFonts w:asciiTheme="majorBidi" w:hAnsiTheme="majorBidi" w:cstheme="majorBidi"/>
        </w:rPr>
        <w:fldChar w:fldCharType="end"/>
      </w:r>
    </w:p>
  </w:footnote>
  <w:footnote w:id="39">
    <w:p w14:paraId="5319A91C" w14:textId="67B6FB71" w:rsidR="00CD42B2" w:rsidRPr="00A80D16" w:rsidRDefault="00CD42B2">
      <w:pPr>
        <w:pStyle w:val="FootnoteText"/>
        <w:rPr>
          <w:rFonts w:asciiTheme="majorBidi" w:hAnsiTheme="majorBidi" w:cstheme="majorBidi"/>
        </w:rPr>
      </w:pPr>
      <w:r w:rsidRPr="00A80D16">
        <w:rPr>
          <w:rStyle w:val="FootnoteReference"/>
          <w:rFonts w:asciiTheme="majorBidi" w:hAnsiTheme="majorBidi" w:cstheme="majorBidi"/>
        </w:rPr>
        <w:footnoteRef/>
      </w:r>
      <w:r w:rsidRPr="00A80D16">
        <w:rPr>
          <w:rFonts w:asciiTheme="majorBidi" w:hAnsiTheme="majorBidi" w:cstheme="majorBidi"/>
        </w:rPr>
        <w:t xml:space="preserve"> </w:t>
      </w:r>
      <w:r w:rsidRPr="00A80D16">
        <w:rPr>
          <w:rFonts w:asciiTheme="majorBidi" w:hAnsiTheme="majorBidi" w:cstheme="majorBidi"/>
        </w:rPr>
        <w:fldChar w:fldCharType="begin"/>
      </w:r>
      <w:r w:rsidRPr="00A80D16">
        <w:rPr>
          <w:rFonts w:asciiTheme="majorBidi" w:hAnsiTheme="majorBidi" w:cstheme="majorBidi"/>
        </w:rPr>
        <w:instrText xml:space="preserve"> ADDIN ZOTERO_ITEM CSL_CITATION {"citationID":"qihmi6hh","properties":{"formattedCitation":"Fabio Zagonari, \\uc0\\u8220{}Comparing Religious Environmental Ethics to Support Efforts to Achieve Local and Global Sustainability: Empirical Insights Based on a Theoretical Framework,\\uc0\\u8221{} {\\i{}Sustainability} 12, no. 7 (March 25, 2020): 14\\uc0\\u8211{}15, https://doi.org/10.3390/su12072590.","plainCitation":"Fabio Zagonari, “Comparing Religious Environmental Ethics to Support Efforts to Achieve Local and Global Sustainability: Empirical Insights Based on a Theoretical Framework,” Sustainability 12, no. 7 (March 25, 2020): 14–15, https://doi.org/10.3390/su12072590.","noteIndex":39},"citationItems":[{"id":274,"uris":["http://zotero.org/users/local/fBu4OnSv/items/MALWSNPU"],"uri":["http://zotero.org/users/local/fBu4OnSv/items/MALWSNPU"],"itemData":{"id":274,"type":"article-journal","abstract":"This paper develops a theoretical framework to assess the feasibility of environmental sustainability solutions, at local and global levels, based on the religious environmental ethics of several key religions: Hinduism (including Jainism), Buddhism (including Confucianism and Daoism), Judaism, Christianity (Catholicism, Eastern Orthodoxy, Protestantism), and Islam. Solutions are deﬁned in terms of consumption (measured by GDP), environment use (measured by the ecological footprint), and welfare for representative individuals. Empirical insights for alternative religious environmental ethics focus on the relative importance attached to the consumption of goods (α) vs. involvement in a (local/global) community, and on the importance attached to the environment within the (local/global) community (µ). In terms of feasibility for national environmental problems (i.e., pairs of α and µ achieving sustainability, in countries where the religion is a majority) and consistency (i.e., coherence with the religion’s precepts) of policies for national environmental problems: Hinduism = Buddhism &gt; Islam &gt; Judaism. Christianity produced no feasible solutions. In terms of eﬀectiveness for global environmental problems (i.e., pairs of α and µ achieving global sustainability, if inequalities among nations are reduced in the future) and replicability for local environmental problems (i.e., pairs of α and µ achieving sustainability in countries where the religion is a minority): Hinduism = Buddhism &gt; Judaism &gt; Islam.","container-title":"Sustainability","DOI":"10.3390/su12072590","ISSN":"2071-1050","issue":"7","journalAbbreviation":"Sustainability","language":"en","page":"2590","source":"DOI.org (Crossref)","title":"Comparing Religious Environmental Ethics to Support Efforts to Achieve Local and Global Sustainability: Empirical Insights Based on a Theoretical Framework","title-short":"Comparing Religious Environmental Ethics to Support Efforts to Achieve Local and Global Sustainability","volume":"12","author":[{"family":"Zagonari","given":"Fabio"}],"issued":{"date-parts":[["2020",3,25]]}},"locator":"14-15","label":"page"}],"schema":"https://github.com/citation-style-language/schema/raw/master/csl-citation.json"} </w:instrText>
      </w:r>
      <w:r w:rsidRPr="00A80D16">
        <w:rPr>
          <w:rFonts w:asciiTheme="majorBidi" w:hAnsiTheme="majorBidi" w:cstheme="majorBidi"/>
        </w:rPr>
        <w:fldChar w:fldCharType="separate"/>
      </w:r>
      <w:r w:rsidRPr="00A80D16">
        <w:rPr>
          <w:rFonts w:asciiTheme="majorBidi" w:hAnsiTheme="majorBidi" w:cstheme="majorBidi"/>
          <w:szCs w:val="24"/>
        </w:rPr>
        <w:t xml:space="preserve">Fabio Zagonari, “Comparing Religious Environmental Ethics to Support Efforts to Achieve Local and Global Sustainability: Empirical Insights Based on a Theoretical Framework,” </w:t>
      </w:r>
      <w:r w:rsidRPr="00A80D16">
        <w:rPr>
          <w:rFonts w:asciiTheme="majorBidi" w:hAnsiTheme="majorBidi" w:cstheme="majorBidi"/>
          <w:i/>
          <w:iCs/>
          <w:szCs w:val="24"/>
        </w:rPr>
        <w:t>Sustainability</w:t>
      </w:r>
      <w:r w:rsidRPr="00A80D16">
        <w:rPr>
          <w:rFonts w:asciiTheme="majorBidi" w:hAnsiTheme="majorBidi" w:cstheme="majorBidi"/>
          <w:szCs w:val="24"/>
        </w:rPr>
        <w:t xml:space="preserve"> 12, no. 7 (March 25, 2020): 14–15, https://doi.org/10.3390/su12072590.</w:t>
      </w:r>
      <w:r w:rsidRPr="00A80D16">
        <w:rPr>
          <w:rFonts w:asciiTheme="majorBidi" w:hAnsiTheme="majorBidi" w:cstheme="majorBidi"/>
        </w:rPr>
        <w:fldChar w:fldCharType="end"/>
      </w:r>
    </w:p>
  </w:footnote>
  <w:footnote w:id="40">
    <w:p w14:paraId="7BB73BA2" w14:textId="7308BA50" w:rsidR="00216F12" w:rsidRPr="00A80D16" w:rsidRDefault="00216F12">
      <w:pPr>
        <w:pStyle w:val="FootnoteText"/>
        <w:rPr>
          <w:rFonts w:asciiTheme="majorBidi" w:hAnsiTheme="majorBidi" w:cstheme="majorBidi"/>
        </w:rPr>
      </w:pPr>
      <w:r w:rsidRPr="00A80D16">
        <w:rPr>
          <w:rStyle w:val="FootnoteReference"/>
          <w:rFonts w:asciiTheme="majorBidi" w:hAnsiTheme="majorBidi" w:cstheme="majorBidi"/>
        </w:rPr>
        <w:footnoteRef/>
      </w:r>
      <w:r w:rsidRPr="00A80D16">
        <w:rPr>
          <w:rFonts w:asciiTheme="majorBidi" w:hAnsiTheme="majorBidi" w:cstheme="majorBidi"/>
        </w:rPr>
        <w:t xml:space="preserve"> </w:t>
      </w:r>
      <w:r w:rsidRPr="00A80D16">
        <w:rPr>
          <w:rFonts w:asciiTheme="majorBidi" w:hAnsiTheme="majorBidi" w:cstheme="majorBidi"/>
        </w:rPr>
        <w:fldChar w:fldCharType="begin"/>
      </w:r>
      <w:r w:rsidRPr="00A80D16">
        <w:rPr>
          <w:rFonts w:asciiTheme="majorBidi" w:hAnsiTheme="majorBidi" w:cstheme="majorBidi"/>
        </w:rPr>
        <w:instrText xml:space="preserve"> ADDIN ZOTERO_ITEM CSL_CITATION {"citationID":"aOuqMw0m","properties":{"formattedCitation":"James E. Perley, \\uc0\\u8220{}Replenish the Earth: A Primer in Human Ecology (Miller, G. Tyler, Jr.),\\uc0\\u8221{} {\\i{}Journal of Chemical Education} 50, no. 8 (August 1973): 1\\uc0\\u8211{}3, https://doi.org/10.1021/ed050pA413.1.","plainCitation":"James E. Perley, “Replenish the Earth: A Primer in Human Ecology (Miller, G. Tyler, Jr.),” Journal of Chemical Education 50, no. 8 (August 1973): 1–3, https://doi.org/10.1021/ed050pA413.1.","noteIndex":40},"citationItems":[{"id":278,"uris":["http://zotero.org/users/local/fBu4OnSv/items/DGXNYEUJ"],"uri":["http://zotero.org/users/local/fBu4OnSv/items/DGXNYEUJ"],"itemData":{"id":278,"type":"article-journal","container-title":"Journal of Chemical Education","DOI":"10.1021/ed050pA413.1","ISSN":"0021-9584, 1938-1328","issue":"8","journalAbbreviation":"J. Chem. Educ.","language":"en","page":"A413","source":"DOI.org (Crossref)","title":"Replenish the earth: A primer in human ecology (Miller, G. Tyler, Jr.)","title-short":"Replenish the earth","volume":"50","author":[{"family":"Perley","given":"James E."}],"issued":{"date-parts":[["1973",8]]}},"locator":"1-3","label":"page"}],"schema":"https://github.com/citation-style-language/schema/raw/master/csl-citation.json"} </w:instrText>
      </w:r>
      <w:r w:rsidRPr="00A80D16">
        <w:rPr>
          <w:rFonts w:asciiTheme="majorBidi" w:hAnsiTheme="majorBidi" w:cstheme="majorBidi"/>
        </w:rPr>
        <w:fldChar w:fldCharType="separate"/>
      </w:r>
      <w:r w:rsidRPr="00A80D16">
        <w:rPr>
          <w:rFonts w:asciiTheme="majorBidi" w:hAnsiTheme="majorBidi" w:cstheme="majorBidi"/>
          <w:szCs w:val="24"/>
        </w:rPr>
        <w:t xml:space="preserve">James E. Perley, “Replenish the Earth: A Primer in Human Ecology (Miller, G. Tyler, Jr.),” </w:t>
      </w:r>
      <w:r w:rsidRPr="00A80D16">
        <w:rPr>
          <w:rFonts w:asciiTheme="majorBidi" w:hAnsiTheme="majorBidi" w:cstheme="majorBidi"/>
          <w:i/>
          <w:iCs/>
          <w:szCs w:val="24"/>
        </w:rPr>
        <w:t>Journal of Chemical Education</w:t>
      </w:r>
      <w:r w:rsidRPr="00A80D16">
        <w:rPr>
          <w:rFonts w:asciiTheme="majorBidi" w:hAnsiTheme="majorBidi" w:cstheme="majorBidi"/>
          <w:szCs w:val="24"/>
        </w:rPr>
        <w:t xml:space="preserve"> 50, no. 8 (August 1973): 1–3, https://doi.org/10.1021/ed050pA413.1.</w:t>
      </w:r>
      <w:r w:rsidRPr="00A80D16">
        <w:rPr>
          <w:rFonts w:asciiTheme="majorBidi" w:hAnsiTheme="majorBidi" w:cstheme="majorBidi"/>
        </w:rPr>
        <w:fldChar w:fldCharType="end"/>
      </w:r>
    </w:p>
  </w:footnote>
  <w:footnote w:id="41">
    <w:p w14:paraId="5D1F6AA7" w14:textId="5B3E5152" w:rsidR="00216F12" w:rsidRPr="00A80D16" w:rsidRDefault="00216F12" w:rsidP="00216F12">
      <w:pPr>
        <w:pStyle w:val="FootnoteText"/>
        <w:rPr>
          <w:rFonts w:asciiTheme="majorBidi" w:hAnsiTheme="majorBidi" w:cstheme="majorBidi"/>
        </w:rPr>
      </w:pPr>
      <w:r w:rsidRPr="00A80D16">
        <w:rPr>
          <w:rStyle w:val="FootnoteReference"/>
          <w:rFonts w:asciiTheme="majorBidi" w:hAnsiTheme="majorBidi" w:cstheme="majorBidi"/>
        </w:rPr>
        <w:footnoteRef/>
      </w:r>
      <w:r w:rsidRPr="00A80D16">
        <w:rPr>
          <w:rFonts w:asciiTheme="majorBidi" w:hAnsiTheme="majorBidi" w:cstheme="majorBidi"/>
        </w:rPr>
        <w:t xml:space="preserve"> </w:t>
      </w:r>
      <w:r w:rsidRPr="00A80D16">
        <w:rPr>
          <w:rFonts w:asciiTheme="majorBidi" w:hAnsiTheme="majorBidi" w:cstheme="majorBidi"/>
        </w:rPr>
        <w:fldChar w:fldCharType="begin"/>
      </w:r>
      <w:r w:rsidRPr="00A80D16">
        <w:rPr>
          <w:rFonts w:asciiTheme="majorBidi" w:hAnsiTheme="majorBidi" w:cstheme="majorBidi"/>
        </w:rPr>
        <w:instrText xml:space="preserve"> ADDIN ZOTERO_ITEM CSL_CITATION {"citationID":"Wf1g2cax","properties":{"formattedCitation":"Ahmad, Islam Hijau sebagai Teologi Baru.","plainCitation":"Ahmad, Islam Hijau sebagai Teologi Baru.","noteIndex":41},"citationItems":[{"id":217,"uris":["http://zotero.org/users/local/fBu4OnSv/items/CZCLJHRT"],"uri":["http://zotero.org/users/local/fBu4OnSv/items/CZCLJHRT"],"itemData":{"id":217,"type":"interview","language":"Indonesia","title":"Islam Hijau sebagai Teologi Baru","author":[{"family":"Ahmad","given":"Masrur"}],"issued":{"date-parts":[["2018",9,15]]}}}],"schema":"https://github.com/citation-style-language/schema/raw/master/csl-citation.json"} </w:instrText>
      </w:r>
      <w:r w:rsidRPr="00A80D16">
        <w:rPr>
          <w:rFonts w:asciiTheme="majorBidi" w:hAnsiTheme="majorBidi" w:cstheme="majorBidi"/>
        </w:rPr>
        <w:fldChar w:fldCharType="separate"/>
      </w:r>
      <w:r w:rsidRPr="00A80D16">
        <w:rPr>
          <w:rFonts w:asciiTheme="majorBidi" w:hAnsiTheme="majorBidi" w:cstheme="majorBidi"/>
        </w:rPr>
        <w:t>Ahmad, Islam Hijau sebagai Teologi Baru.</w:t>
      </w:r>
      <w:r w:rsidRPr="00A80D16">
        <w:rPr>
          <w:rFonts w:asciiTheme="majorBidi" w:hAnsiTheme="majorBidi" w:cstheme="majorBidi"/>
        </w:rPr>
        <w:fldChar w:fldCharType="end"/>
      </w:r>
    </w:p>
  </w:footnote>
  <w:footnote w:id="42">
    <w:p w14:paraId="21ED114A" w14:textId="18E79AF9" w:rsidR="00216F12" w:rsidRPr="00A80D16" w:rsidRDefault="00216F12">
      <w:pPr>
        <w:pStyle w:val="FootnoteText"/>
        <w:rPr>
          <w:rFonts w:asciiTheme="majorBidi" w:hAnsiTheme="majorBidi" w:cstheme="majorBidi"/>
        </w:rPr>
      </w:pPr>
      <w:r w:rsidRPr="00A80D16">
        <w:rPr>
          <w:rStyle w:val="FootnoteReference"/>
          <w:rFonts w:asciiTheme="majorBidi" w:hAnsiTheme="majorBidi" w:cstheme="majorBidi"/>
        </w:rPr>
        <w:footnoteRef/>
      </w:r>
      <w:r w:rsidRPr="00A80D16">
        <w:rPr>
          <w:rFonts w:asciiTheme="majorBidi" w:hAnsiTheme="majorBidi" w:cstheme="majorBidi"/>
        </w:rPr>
        <w:t xml:space="preserve"> </w:t>
      </w:r>
      <w:r w:rsidRPr="00A80D16">
        <w:rPr>
          <w:rFonts w:asciiTheme="majorBidi" w:hAnsiTheme="majorBidi" w:cstheme="majorBidi"/>
        </w:rPr>
        <w:fldChar w:fldCharType="begin"/>
      </w:r>
      <w:r w:rsidRPr="00A80D16">
        <w:rPr>
          <w:rFonts w:asciiTheme="majorBidi" w:hAnsiTheme="majorBidi" w:cstheme="majorBidi"/>
        </w:rPr>
        <w:instrText xml:space="preserve"> ADDIN ZOTERO_ITEM CSL_CITATION {"citationID":"DK52snJ0","properties":{"formattedCitation":"Seyyed Hossein Nasr, {\\i{}Islam and the Plight of Modern Man} (Place of publication not identified]; Chicago: ABC International Group\\uc0\\u8239{}; Distributed by KAZI Publications, 2001), 4\\uc0\\u8211{}5.","plainCitation":"Seyyed Hossein Nasr, Islam and the Plight of Modern Man (Place of publication not identified]; Chicago: ABC International Group ; Distributed by KAZI Publications, 2001), 4–5.","noteIndex":42},"citationItems":[{"id":280,"uris":["http://zotero.org/users/local/fBu4OnSv/items/YD6EGMG6"],"uri":["http://zotero.org/users/local/fBu4OnSv/items/YD6EGMG6"],"itemData":{"id":280,"type":"book","event-place":"Place of publication not identified]; Chicago","ISBN":"978-1-930637-13-9","language":"en","note":"OCLC: 49556893","publisher":"ABC International Group ; Distributed by KAZI Publications","publisher-place":"Place of publication not identified]; Chicago","source":"Open WorldCat","title":"Islam and the plight of modern man","author":[{"family":"Nasr","given":"Seyyed Hossein"}],"issued":{"date-parts":[["2001"]]}},"locator":"4-5","label":"page"}],"schema":"https://github.com/citation-style-language/schema/raw/master/csl-citation.json"} </w:instrText>
      </w:r>
      <w:r w:rsidRPr="00A80D16">
        <w:rPr>
          <w:rFonts w:asciiTheme="majorBidi" w:hAnsiTheme="majorBidi" w:cstheme="majorBidi"/>
        </w:rPr>
        <w:fldChar w:fldCharType="separate"/>
      </w:r>
      <w:r w:rsidRPr="00A80D16">
        <w:rPr>
          <w:rFonts w:asciiTheme="majorBidi" w:hAnsiTheme="majorBidi" w:cstheme="majorBidi"/>
          <w:szCs w:val="24"/>
        </w:rPr>
        <w:t xml:space="preserve">Seyyed Hossein Nasr, </w:t>
      </w:r>
      <w:r w:rsidRPr="00A80D16">
        <w:rPr>
          <w:rFonts w:asciiTheme="majorBidi" w:hAnsiTheme="majorBidi" w:cstheme="majorBidi"/>
          <w:i/>
          <w:iCs/>
          <w:szCs w:val="24"/>
        </w:rPr>
        <w:t>Islam and the Plight of Modern Man</w:t>
      </w:r>
      <w:r w:rsidRPr="00A80D16">
        <w:rPr>
          <w:rFonts w:asciiTheme="majorBidi" w:hAnsiTheme="majorBidi" w:cstheme="majorBidi"/>
          <w:szCs w:val="24"/>
        </w:rPr>
        <w:t xml:space="preserve"> (Place of publication not identified]; Chicago: ABC International Group; Distributed by KAZI Publications, 2001), 4–5.</w:t>
      </w:r>
      <w:r w:rsidRPr="00A80D16">
        <w:rPr>
          <w:rFonts w:asciiTheme="majorBidi" w:hAnsiTheme="majorBidi" w:cstheme="majorBidi"/>
        </w:rPr>
        <w:fldChar w:fldCharType="end"/>
      </w:r>
    </w:p>
  </w:footnote>
  <w:footnote w:id="43">
    <w:p w14:paraId="707A106C" w14:textId="268C2FD9" w:rsidR="0002786E" w:rsidRPr="00A80D16" w:rsidRDefault="0002786E">
      <w:pPr>
        <w:pStyle w:val="FootnoteText"/>
        <w:rPr>
          <w:rFonts w:asciiTheme="majorBidi" w:hAnsiTheme="majorBidi" w:cstheme="majorBidi"/>
        </w:rPr>
      </w:pPr>
      <w:r w:rsidRPr="00A80D16">
        <w:rPr>
          <w:rStyle w:val="FootnoteReference"/>
          <w:rFonts w:asciiTheme="majorBidi" w:hAnsiTheme="majorBidi" w:cstheme="majorBidi"/>
        </w:rPr>
        <w:footnoteRef/>
      </w:r>
      <w:r w:rsidRPr="00A80D16">
        <w:rPr>
          <w:rFonts w:asciiTheme="majorBidi" w:hAnsiTheme="majorBidi" w:cstheme="majorBidi"/>
        </w:rPr>
        <w:t xml:space="preserve"> </w:t>
      </w:r>
      <w:r w:rsidRPr="00A80D16">
        <w:rPr>
          <w:rFonts w:asciiTheme="majorBidi" w:hAnsiTheme="majorBidi" w:cstheme="majorBidi"/>
        </w:rPr>
        <w:fldChar w:fldCharType="begin"/>
      </w:r>
      <w:r w:rsidRPr="00A80D16">
        <w:rPr>
          <w:rFonts w:asciiTheme="majorBidi" w:hAnsiTheme="majorBidi" w:cstheme="majorBidi"/>
        </w:rPr>
        <w:instrText xml:space="preserve"> ADDIN ZOTERO_ITEM CSL_CITATION {"citationID":"iWW75zkd","properties":{"formattedCitation":"Seyyed Hossein Nasr, {\\i{}Man and Nature: The Spiritual Crisis of Modern Man} (London: Unwin Paperbacks, 1990), 18.","plainCitation":"Seyyed Hossein Nasr, Man and Nature: The Spiritual Crisis of Modern Man (London: Unwin Paperbacks, 1990), 18.","noteIndex":43},"citationItems":[{"id":282,"uris":["http://zotero.org/users/local/fBu4OnSv/items/RWEH7GH6"],"uri":["http://zotero.org/users/local/fBu4OnSv/items/RWEH7GH6"],"itemData":{"id":282,"type":"book","event-place":"London","ISBN":"978-0-04-440620-4","language":"en","note":"OCLC: 877581642","publisher":"Unwin Paperbacks","publisher-place":"London","source":"Open WorldCat","title":"Man and nature: the spiritual crisis of modern man","title-short":"Man and nature","author":[{"family":"Nasr","given":"Seyyed Hossein"}],"issued":{"date-parts":[["1990"]]}},"locator":"18","label":"page"}],"schema":"https://github.com/citation-style-language/schema/raw/master/csl-citation.json"} </w:instrText>
      </w:r>
      <w:r w:rsidRPr="00A80D16">
        <w:rPr>
          <w:rFonts w:asciiTheme="majorBidi" w:hAnsiTheme="majorBidi" w:cstheme="majorBidi"/>
        </w:rPr>
        <w:fldChar w:fldCharType="separate"/>
      </w:r>
      <w:r w:rsidRPr="00A80D16">
        <w:rPr>
          <w:rFonts w:asciiTheme="majorBidi" w:hAnsiTheme="majorBidi" w:cstheme="majorBidi"/>
          <w:szCs w:val="24"/>
        </w:rPr>
        <w:t xml:space="preserve">Seyyed Hossein Nasr, </w:t>
      </w:r>
      <w:r w:rsidRPr="00A80D16">
        <w:rPr>
          <w:rFonts w:asciiTheme="majorBidi" w:hAnsiTheme="majorBidi" w:cstheme="majorBidi"/>
          <w:i/>
          <w:iCs/>
          <w:szCs w:val="24"/>
        </w:rPr>
        <w:t>Man and Nature: The Spiritual Crisis of Modern Man</w:t>
      </w:r>
      <w:r w:rsidRPr="00A80D16">
        <w:rPr>
          <w:rFonts w:asciiTheme="majorBidi" w:hAnsiTheme="majorBidi" w:cstheme="majorBidi"/>
          <w:szCs w:val="24"/>
        </w:rPr>
        <w:t xml:space="preserve"> (London: Unwin Paperbacks, 1990), 18.</w:t>
      </w:r>
      <w:r w:rsidRPr="00A80D16">
        <w:rPr>
          <w:rFonts w:asciiTheme="majorBidi" w:hAnsiTheme="majorBidi" w:cstheme="majorBidi"/>
        </w:rPr>
        <w:fldChar w:fldCharType="end"/>
      </w:r>
    </w:p>
  </w:footnote>
  <w:footnote w:id="44">
    <w:p w14:paraId="03382AE1" w14:textId="427E71DA" w:rsidR="0002786E" w:rsidRPr="00A80D16" w:rsidRDefault="0002786E" w:rsidP="0002786E">
      <w:pPr>
        <w:pStyle w:val="FootnoteText"/>
        <w:rPr>
          <w:rFonts w:asciiTheme="majorBidi" w:hAnsiTheme="majorBidi" w:cstheme="majorBidi"/>
        </w:rPr>
      </w:pPr>
      <w:r w:rsidRPr="00A80D16">
        <w:rPr>
          <w:rStyle w:val="FootnoteReference"/>
          <w:rFonts w:asciiTheme="majorBidi" w:hAnsiTheme="majorBidi" w:cstheme="majorBidi"/>
        </w:rPr>
        <w:footnoteRef/>
      </w:r>
      <w:r w:rsidRPr="00A80D16">
        <w:rPr>
          <w:rFonts w:asciiTheme="majorBidi" w:hAnsiTheme="majorBidi" w:cstheme="majorBidi"/>
        </w:rPr>
        <w:t xml:space="preserve"> </w:t>
      </w:r>
      <w:r w:rsidRPr="00A80D16">
        <w:rPr>
          <w:rFonts w:asciiTheme="majorBidi" w:hAnsiTheme="majorBidi" w:cstheme="majorBidi"/>
        </w:rPr>
        <w:fldChar w:fldCharType="begin"/>
      </w:r>
      <w:r w:rsidRPr="00A80D16">
        <w:rPr>
          <w:rFonts w:asciiTheme="majorBidi" w:hAnsiTheme="majorBidi" w:cstheme="majorBidi"/>
        </w:rPr>
        <w:instrText xml:space="preserve"> ADDIN ZOTERO_ITEM CSL_CITATION {"citationID":"Ykfx3jVP","properties":{"formattedCitation":"Ahmad, Islam Hijau: Etika Manajemen Pengembangan Lingkungan.","plainCitation":"Ahmad, Islam Hijau: Etika Manajemen Pengembangan Lingkungan.","noteIndex":44},"citationItems":[{"id":272,"uris":["http://zotero.org/users/local/fBu4OnSv/items/KV9RJWWM"],"uri":["http://zotero.org/users/local/fBu4OnSv/items/KV9RJWWM"],"itemData":{"id":272,"type":"interview","language":"Indonesia","title":"Islam Hijau: Etika Manajemen Pengembangan Lingkungan","author":[{"family":"Ahmad","given":"Masrur"}],"issued":{"date-parts":[["2018",9,20]]}}}],"schema":"https://github.com/citation-style-language/schema/raw/master/csl-citation.json"} </w:instrText>
      </w:r>
      <w:r w:rsidRPr="00A80D16">
        <w:rPr>
          <w:rFonts w:asciiTheme="majorBidi" w:hAnsiTheme="majorBidi" w:cstheme="majorBidi"/>
        </w:rPr>
        <w:fldChar w:fldCharType="separate"/>
      </w:r>
      <w:r w:rsidRPr="00A80D16">
        <w:rPr>
          <w:rFonts w:asciiTheme="majorBidi" w:hAnsiTheme="majorBidi" w:cstheme="majorBidi"/>
        </w:rPr>
        <w:t>Ahmad, Islam Hijau: Etika Manajemen Pengembangan Lingkungan.</w:t>
      </w:r>
      <w:r w:rsidRPr="00A80D16">
        <w:rPr>
          <w:rFonts w:asciiTheme="majorBidi" w:hAnsiTheme="majorBidi" w:cstheme="majorBidi"/>
        </w:rPr>
        <w:fldChar w:fldCharType="end"/>
      </w:r>
    </w:p>
  </w:footnote>
  <w:footnote w:id="45">
    <w:p w14:paraId="27FBAA8B" w14:textId="6A4236D1" w:rsidR="00854785" w:rsidRPr="00A80D16" w:rsidRDefault="00854785" w:rsidP="00854785">
      <w:pPr>
        <w:pStyle w:val="FootnoteText"/>
        <w:rPr>
          <w:rFonts w:asciiTheme="majorBidi" w:hAnsiTheme="majorBidi" w:cstheme="majorBidi"/>
        </w:rPr>
      </w:pPr>
      <w:r w:rsidRPr="00A80D16">
        <w:rPr>
          <w:rStyle w:val="FootnoteReference"/>
          <w:rFonts w:asciiTheme="majorBidi" w:hAnsiTheme="majorBidi" w:cstheme="majorBidi"/>
        </w:rPr>
        <w:footnoteRef/>
      </w:r>
      <w:r w:rsidRPr="00A80D16">
        <w:rPr>
          <w:rFonts w:asciiTheme="majorBidi" w:hAnsiTheme="majorBidi" w:cstheme="majorBidi"/>
        </w:rPr>
        <w:t xml:space="preserve"> </w:t>
      </w:r>
      <w:r w:rsidRPr="00A80D16">
        <w:rPr>
          <w:rFonts w:asciiTheme="majorBidi" w:hAnsiTheme="majorBidi" w:cstheme="majorBidi"/>
        </w:rPr>
        <w:fldChar w:fldCharType="begin"/>
      </w:r>
      <w:r w:rsidRPr="00A80D16">
        <w:rPr>
          <w:rFonts w:asciiTheme="majorBidi" w:hAnsiTheme="majorBidi" w:cstheme="majorBidi"/>
        </w:rPr>
        <w:instrText xml:space="preserve"> ADDIN ZOTERO_ITEM CSL_CITATION {"citationID":"4LoR0IKz","properties":{"formattedCitation":"Ahmad.","plainCitation":"Ahmad.","noteIndex":45},"citationItems":[{"id":272,"uris":["http://zotero.org/users/local/fBu4OnSv/items/KV9RJWWM"],"uri":["http://zotero.org/users/local/fBu4OnSv/items/KV9RJWWM"],"itemData":{"id":272,"type":"interview","language":"Indonesia","title":"Islam Hijau: Etika Manajemen Pengembangan Lingkungan","author":[{"family":"Ahmad","given":"Masrur"}],"issued":{"date-parts":[["2018",9,20]]}}}],"schema":"https://github.com/citation-style-language/schema/raw/master/csl-citation.json"} </w:instrText>
      </w:r>
      <w:r w:rsidRPr="00A80D16">
        <w:rPr>
          <w:rFonts w:asciiTheme="majorBidi" w:hAnsiTheme="majorBidi" w:cstheme="majorBidi"/>
        </w:rPr>
        <w:fldChar w:fldCharType="separate"/>
      </w:r>
      <w:r w:rsidRPr="00A80D16">
        <w:rPr>
          <w:rFonts w:asciiTheme="majorBidi" w:hAnsiTheme="majorBidi" w:cstheme="majorBidi"/>
        </w:rPr>
        <w:t>Ahmad.</w:t>
      </w:r>
      <w:r w:rsidRPr="00A80D16">
        <w:rPr>
          <w:rFonts w:asciiTheme="majorBidi" w:hAnsiTheme="majorBidi" w:cstheme="majorBidi"/>
        </w:rPr>
        <w:fldChar w:fldCharType="end"/>
      </w:r>
    </w:p>
  </w:footnote>
  <w:footnote w:id="46">
    <w:p w14:paraId="18ADF6A4" w14:textId="4BFEC2A7" w:rsidR="00854785" w:rsidRPr="00A80D16" w:rsidRDefault="00854785">
      <w:pPr>
        <w:pStyle w:val="FootnoteText"/>
        <w:rPr>
          <w:rFonts w:asciiTheme="majorBidi" w:hAnsiTheme="majorBidi" w:cstheme="majorBidi"/>
        </w:rPr>
      </w:pPr>
      <w:r w:rsidRPr="00A80D16">
        <w:rPr>
          <w:rStyle w:val="FootnoteReference"/>
          <w:rFonts w:asciiTheme="majorBidi" w:hAnsiTheme="majorBidi" w:cstheme="majorBidi"/>
        </w:rPr>
        <w:footnoteRef/>
      </w:r>
      <w:r w:rsidRPr="00A80D16">
        <w:rPr>
          <w:rFonts w:asciiTheme="majorBidi" w:hAnsiTheme="majorBidi" w:cstheme="majorBidi"/>
        </w:rPr>
        <w:t xml:space="preserve"> </w:t>
      </w:r>
      <w:r w:rsidRPr="00A80D16">
        <w:rPr>
          <w:rFonts w:asciiTheme="majorBidi" w:hAnsiTheme="majorBidi" w:cstheme="majorBidi"/>
        </w:rPr>
        <w:fldChar w:fldCharType="begin"/>
      </w:r>
      <w:r w:rsidRPr="00A80D16">
        <w:rPr>
          <w:rFonts w:asciiTheme="majorBidi" w:hAnsiTheme="majorBidi" w:cstheme="majorBidi"/>
        </w:rPr>
        <w:instrText xml:space="preserve"> ADDIN ZOTERO_ITEM CSL_CITATION {"citationID":"6Wgzlq0Q","properties":{"formattedCitation":"\\uc0\\u8220{}Environmental-Ethics-Quran.Pdf,\\uc0\\u8221{} 7\\uc0\\u8211{}8, accessed November 19, 2020, http://www.islam-and-muslims.com/Environmental-Ethics-Quran.pdf.","plainCitation":"“Environmental-Ethics-Quran.Pdf,” 7–8, accessed November 19, 2020, http://www.islam-and-muslims.com/Environmental-Ethics-Quran.pdf.","noteIndex":46},"citationItems":[{"id":283,"uris":["http://zotero.org/users/local/fBu4OnSv/items/6AW2B4F3"],"uri":["http://zotero.org/users/local/fBu4OnSv/items/6AW2B4F3"],"itemData":{"id":283,"type":"article","title":"Environmental-Ethics-Quran.pdf","URL":"http://www.islam-and-muslims.com/Environmental-Ethics-Quran.pdf","accessed":{"date-parts":[["2020",11,19]]}},"locator":"7-8","label":"page"}],"schema":"https://github.com/citation-style-language/schema/raw/master/csl-citation.json"} </w:instrText>
      </w:r>
      <w:r w:rsidRPr="00A80D16">
        <w:rPr>
          <w:rFonts w:asciiTheme="majorBidi" w:hAnsiTheme="majorBidi" w:cstheme="majorBidi"/>
        </w:rPr>
        <w:fldChar w:fldCharType="separate"/>
      </w:r>
      <w:r w:rsidRPr="00A80D16">
        <w:rPr>
          <w:rFonts w:asciiTheme="majorBidi" w:hAnsiTheme="majorBidi" w:cstheme="majorBidi"/>
          <w:szCs w:val="24"/>
        </w:rPr>
        <w:t>“Environmental-Ethics-Quran.Pdf,” 7–8, accessed November 19, 2020, http://www.islam-and-muslims.com/Environmental-Ethics-Quran.pdf.</w:t>
      </w:r>
      <w:r w:rsidRPr="00A80D16">
        <w:rPr>
          <w:rFonts w:asciiTheme="majorBidi" w:hAnsiTheme="majorBidi" w:cstheme="majorBidi"/>
        </w:rPr>
        <w:fldChar w:fldCharType="end"/>
      </w:r>
    </w:p>
  </w:footnote>
  <w:footnote w:id="47">
    <w:p w14:paraId="4391541C" w14:textId="2669B06D" w:rsidR="00AF21EE" w:rsidRPr="00A80D16" w:rsidRDefault="00AF21EE">
      <w:pPr>
        <w:pStyle w:val="FootnoteText"/>
        <w:rPr>
          <w:rFonts w:asciiTheme="majorBidi" w:hAnsiTheme="majorBidi" w:cstheme="majorBidi"/>
        </w:rPr>
      </w:pPr>
      <w:r w:rsidRPr="00A80D16">
        <w:rPr>
          <w:rStyle w:val="FootnoteReference"/>
          <w:rFonts w:asciiTheme="majorBidi" w:hAnsiTheme="majorBidi" w:cstheme="majorBidi"/>
        </w:rPr>
        <w:footnoteRef/>
      </w:r>
      <w:r w:rsidRPr="00A80D16">
        <w:rPr>
          <w:rFonts w:asciiTheme="majorBidi" w:hAnsiTheme="majorBidi" w:cstheme="majorBidi"/>
        </w:rPr>
        <w:t xml:space="preserve"> </w:t>
      </w:r>
      <w:r w:rsidRPr="00A80D16">
        <w:rPr>
          <w:rFonts w:asciiTheme="majorBidi" w:hAnsiTheme="majorBidi" w:cstheme="majorBidi"/>
        </w:rPr>
        <w:fldChar w:fldCharType="begin"/>
      </w:r>
      <w:r w:rsidRPr="00A80D16">
        <w:rPr>
          <w:rFonts w:asciiTheme="majorBidi" w:hAnsiTheme="majorBidi" w:cstheme="majorBidi"/>
        </w:rPr>
        <w:instrText xml:space="preserve"> ADDIN ZOTERO_ITEM CSL_CITATION {"citationID":"QcDayOGk","properties":{"formattedCitation":"\\uc0\\u8220{}Environmental-Ethics-Quran.Pdf,\\uc0\\u8221{} 16\\uc0\\u8211{}18.","plainCitation":"“Environmental-Ethics-Quran.Pdf,” 16–18.","noteIndex":47},"citationItems":[{"id":283,"uris":["http://zotero.org/users/local/fBu4OnSv/items/6AW2B4F3"],"uri":["http://zotero.org/users/local/fBu4OnSv/items/6AW2B4F3"],"itemData":{"id":283,"type":"article","title":"Environmental-Ethics-Quran.pdf","URL":"http://www.islam-and-muslims.com/Environmental-Ethics-Quran.pdf","accessed":{"date-parts":[["2020",11,19]]}},"locator":"16-18","label":"page"}],"schema":"https://github.com/citation-style-language/schema/raw/master/csl-citation.json"} </w:instrText>
      </w:r>
      <w:r w:rsidRPr="00A80D16">
        <w:rPr>
          <w:rFonts w:asciiTheme="majorBidi" w:hAnsiTheme="majorBidi" w:cstheme="majorBidi"/>
        </w:rPr>
        <w:fldChar w:fldCharType="separate"/>
      </w:r>
      <w:r w:rsidRPr="00A80D16">
        <w:rPr>
          <w:rFonts w:asciiTheme="majorBidi" w:hAnsiTheme="majorBidi" w:cstheme="majorBidi"/>
          <w:szCs w:val="24"/>
        </w:rPr>
        <w:t>“Environmental-Ethics-Quran.Pdf,” 16–18.</w:t>
      </w:r>
      <w:r w:rsidRPr="00A80D16">
        <w:rPr>
          <w:rFonts w:asciiTheme="majorBidi" w:hAnsiTheme="majorBidi" w:cstheme="majorBidi"/>
        </w:rPr>
        <w:fldChar w:fldCharType="end"/>
      </w:r>
    </w:p>
  </w:footnote>
  <w:footnote w:id="48">
    <w:p w14:paraId="46D12B38" w14:textId="466C146A" w:rsidR="00AF21EE" w:rsidRPr="00A80D16" w:rsidRDefault="00AF21EE" w:rsidP="00AF21EE">
      <w:pPr>
        <w:pStyle w:val="FootnoteText"/>
        <w:rPr>
          <w:rFonts w:asciiTheme="majorBidi" w:hAnsiTheme="majorBidi" w:cstheme="majorBidi"/>
        </w:rPr>
      </w:pPr>
      <w:r w:rsidRPr="00A80D16">
        <w:rPr>
          <w:rStyle w:val="FootnoteReference"/>
          <w:rFonts w:asciiTheme="majorBidi" w:hAnsiTheme="majorBidi" w:cstheme="majorBidi"/>
        </w:rPr>
        <w:footnoteRef/>
      </w:r>
      <w:r w:rsidRPr="00A80D16">
        <w:rPr>
          <w:rFonts w:asciiTheme="majorBidi" w:hAnsiTheme="majorBidi" w:cstheme="majorBidi"/>
        </w:rPr>
        <w:t xml:space="preserve"> </w:t>
      </w:r>
      <w:r w:rsidRPr="00A80D16">
        <w:rPr>
          <w:rFonts w:asciiTheme="majorBidi" w:hAnsiTheme="majorBidi" w:cstheme="majorBidi"/>
        </w:rPr>
        <w:fldChar w:fldCharType="begin"/>
      </w:r>
      <w:r w:rsidRPr="00A80D16">
        <w:rPr>
          <w:rFonts w:asciiTheme="majorBidi" w:hAnsiTheme="majorBidi" w:cstheme="majorBidi"/>
        </w:rPr>
        <w:instrText xml:space="preserve"> ADDIN ZOTERO_ITEM CSL_CITATION {"citationID":"t6p6nIH0","properties":{"formattedCitation":"Ahmad, Islam Hijau: Etika Manajemen Pengembangan Lingkungan.","plainCitation":"Ahmad, Islam Hijau: Etika Manajemen Pengembangan Lingkungan.","noteIndex":48},"citationItems":[{"id":272,"uris":["http://zotero.org/users/local/fBu4OnSv/items/KV9RJWWM"],"uri":["http://zotero.org/users/local/fBu4OnSv/items/KV9RJWWM"],"itemData":{"id":272,"type":"interview","language":"Indonesia","title":"Islam Hijau: Etika Manajemen Pengembangan Lingkungan","author":[{"family":"Ahmad","given":"Masrur"}],"issued":{"date-parts":[["2018",9,20]]}}}],"schema":"https://github.com/citation-style-language/schema/raw/master/csl-citation.json"} </w:instrText>
      </w:r>
      <w:r w:rsidRPr="00A80D16">
        <w:rPr>
          <w:rFonts w:asciiTheme="majorBidi" w:hAnsiTheme="majorBidi" w:cstheme="majorBidi"/>
        </w:rPr>
        <w:fldChar w:fldCharType="separate"/>
      </w:r>
      <w:r w:rsidRPr="00A80D16">
        <w:rPr>
          <w:rFonts w:asciiTheme="majorBidi" w:hAnsiTheme="majorBidi" w:cstheme="majorBidi"/>
        </w:rPr>
        <w:t>Ahmad, Islam Hijau: Etika Manajemen Pengembangan Lingkungan.</w:t>
      </w:r>
      <w:r w:rsidRPr="00A80D16">
        <w:rPr>
          <w:rFonts w:asciiTheme="majorBidi" w:hAnsiTheme="majorBidi" w:cstheme="majorBidi"/>
        </w:rPr>
        <w:fldChar w:fldCharType="end"/>
      </w:r>
    </w:p>
  </w:footnote>
  <w:footnote w:id="49">
    <w:p w14:paraId="07998107" w14:textId="11F07070" w:rsidR="00172F8A" w:rsidRPr="00A80D16" w:rsidRDefault="00172F8A" w:rsidP="00172F8A">
      <w:pPr>
        <w:pStyle w:val="FootnoteText"/>
        <w:rPr>
          <w:rFonts w:asciiTheme="majorBidi" w:hAnsiTheme="majorBidi" w:cstheme="majorBidi"/>
        </w:rPr>
      </w:pPr>
      <w:r w:rsidRPr="00A80D16">
        <w:rPr>
          <w:rStyle w:val="FootnoteReference"/>
          <w:rFonts w:asciiTheme="majorBidi" w:hAnsiTheme="majorBidi" w:cstheme="majorBidi"/>
        </w:rPr>
        <w:footnoteRef/>
      </w:r>
      <w:r w:rsidRPr="00A80D16">
        <w:rPr>
          <w:rFonts w:asciiTheme="majorBidi" w:hAnsiTheme="majorBidi" w:cstheme="majorBidi"/>
        </w:rPr>
        <w:t xml:space="preserve"> </w:t>
      </w:r>
      <w:r w:rsidRPr="00A80D16">
        <w:rPr>
          <w:rFonts w:asciiTheme="majorBidi" w:hAnsiTheme="majorBidi" w:cstheme="majorBidi"/>
        </w:rPr>
        <w:fldChar w:fldCharType="begin"/>
      </w:r>
      <w:r w:rsidRPr="00A80D16">
        <w:rPr>
          <w:rFonts w:asciiTheme="majorBidi" w:hAnsiTheme="majorBidi" w:cstheme="majorBidi"/>
        </w:rPr>
        <w:instrText xml:space="preserve"> ADDIN ZOTERO_ITEM CSL_CITATION {"citationID":"oEVWhkEf","properties":{"formattedCitation":"Ahmad, Islam Hijau: berislam, beragama dan berindonesia dengan ramah.","plainCitation":"Ahmad, Islam Hijau: berislam, beragama dan berindonesia dengan ramah.","noteIndex":49},"citationItems":[{"id":271,"uris":["http://zotero.org/users/local/fBu4OnSv/items/TFXIF7MC"],"uri":["http://zotero.org/users/local/fBu4OnSv/items/TFXIF7MC"],"itemData":{"id":271,"type":"interview","language":"Indonesia","title":"Islam Hijau: berislam, beragama dan berindonesia dengan ramah","author":[{"family":"Ahmad","given":"Masrur"}],"issued":{"date-parts":[["2018",9,19]]}}}],"schema":"https://github.com/citation-style-language/schema/raw/master/csl-citation.json"} </w:instrText>
      </w:r>
      <w:r w:rsidRPr="00A80D16">
        <w:rPr>
          <w:rFonts w:asciiTheme="majorBidi" w:hAnsiTheme="majorBidi" w:cstheme="majorBidi"/>
        </w:rPr>
        <w:fldChar w:fldCharType="separate"/>
      </w:r>
      <w:r w:rsidRPr="00A80D16">
        <w:rPr>
          <w:rFonts w:asciiTheme="majorBidi" w:hAnsiTheme="majorBidi" w:cstheme="majorBidi"/>
        </w:rPr>
        <w:t>Ahmad, Islam Hijau: berislam, beragama dan berindonesia dengan ramah.</w:t>
      </w:r>
      <w:r w:rsidRPr="00A80D16">
        <w:rPr>
          <w:rFonts w:asciiTheme="majorBidi" w:hAnsiTheme="majorBidi" w:cstheme="majorBidi"/>
        </w:rPr>
        <w:fldChar w:fldCharType="end"/>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5D726F"/>
    <w:multiLevelType w:val="hybridMultilevel"/>
    <w:tmpl w:val="087033CA"/>
    <w:lvl w:ilvl="0" w:tplc="528C3290">
      <w:start w:val="1"/>
      <w:numFmt w:val="lowerLetter"/>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1" w15:restartNumberingAfterBreak="0">
    <w:nsid w:val="13205620"/>
    <w:multiLevelType w:val="hybridMultilevel"/>
    <w:tmpl w:val="25DA71CA"/>
    <w:lvl w:ilvl="0" w:tplc="38090015">
      <w:start w:val="3"/>
      <w:numFmt w:val="upp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1B2E6F65"/>
    <w:multiLevelType w:val="hybridMultilevel"/>
    <w:tmpl w:val="D8E8EBAA"/>
    <w:lvl w:ilvl="0" w:tplc="8EF01D4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209D4FA0"/>
    <w:multiLevelType w:val="hybridMultilevel"/>
    <w:tmpl w:val="8F42610E"/>
    <w:lvl w:ilvl="0" w:tplc="25BC182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18A5BE0"/>
    <w:multiLevelType w:val="hybridMultilevel"/>
    <w:tmpl w:val="F746FC06"/>
    <w:lvl w:ilvl="0" w:tplc="03D8B14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2522EA1"/>
    <w:multiLevelType w:val="hybridMultilevel"/>
    <w:tmpl w:val="EE364EF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419126D7"/>
    <w:multiLevelType w:val="multilevel"/>
    <w:tmpl w:val="79005B5C"/>
    <w:lvl w:ilvl="0">
      <w:start w:val="3"/>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4F1779C5"/>
    <w:multiLevelType w:val="hybridMultilevel"/>
    <w:tmpl w:val="F18C1B12"/>
    <w:lvl w:ilvl="0" w:tplc="4EDCC6B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5618C"/>
    <w:multiLevelType w:val="hybridMultilevel"/>
    <w:tmpl w:val="BD40D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86202D"/>
    <w:multiLevelType w:val="hybridMultilevel"/>
    <w:tmpl w:val="DA3CB888"/>
    <w:lvl w:ilvl="0" w:tplc="BCB62B8A">
      <w:start w:val="1"/>
      <w:numFmt w:val="lowerLetter"/>
      <w:lvlText w:val="%1."/>
      <w:lvlJc w:val="left"/>
      <w:pPr>
        <w:ind w:left="2340" w:hanging="360"/>
      </w:pPr>
      <w:rPr>
        <w:rFonts w:hint="default"/>
      </w:rPr>
    </w:lvl>
    <w:lvl w:ilvl="1" w:tplc="38090019">
      <w:start w:val="1"/>
      <w:numFmt w:val="lowerLetter"/>
      <w:lvlText w:val="%2."/>
      <w:lvlJc w:val="left"/>
      <w:pPr>
        <w:ind w:left="3060" w:hanging="360"/>
      </w:pPr>
    </w:lvl>
    <w:lvl w:ilvl="2" w:tplc="3809001B">
      <w:start w:val="1"/>
      <w:numFmt w:val="lowerRoman"/>
      <w:lvlText w:val="%3."/>
      <w:lvlJc w:val="right"/>
      <w:pPr>
        <w:ind w:left="3780" w:hanging="180"/>
      </w:pPr>
    </w:lvl>
    <w:lvl w:ilvl="3" w:tplc="3809000F" w:tentative="1">
      <w:start w:val="1"/>
      <w:numFmt w:val="decimal"/>
      <w:lvlText w:val="%4."/>
      <w:lvlJc w:val="left"/>
      <w:pPr>
        <w:ind w:left="4500" w:hanging="360"/>
      </w:pPr>
    </w:lvl>
    <w:lvl w:ilvl="4" w:tplc="38090019" w:tentative="1">
      <w:start w:val="1"/>
      <w:numFmt w:val="lowerLetter"/>
      <w:lvlText w:val="%5."/>
      <w:lvlJc w:val="left"/>
      <w:pPr>
        <w:ind w:left="5220" w:hanging="360"/>
      </w:pPr>
    </w:lvl>
    <w:lvl w:ilvl="5" w:tplc="3809001B" w:tentative="1">
      <w:start w:val="1"/>
      <w:numFmt w:val="lowerRoman"/>
      <w:lvlText w:val="%6."/>
      <w:lvlJc w:val="right"/>
      <w:pPr>
        <w:ind w:left="5940" w:hanging="180"/>
      </w:pPr>
    </w:lvl>
    <w:lvl w:ilvl="6" w:tplc="3809000F" w:tentative="1">
      <w:start w:val="1"/>
      <w:numFmt w:val="decimal"/>
      <w:lvlText w:val="%7."/>
      <w:lvlJc w:val="left"/>
      <w:pPr>
        <w:ind w:left="6660" w:hanging="360"/>
      </w:pPr>
    </w:lvl>
    <w:lvl w:ilvl="7" w:tplc="38090019" w:tentative="1">
      <w:start w:val="1"/>
      <w:numFmt w:val="lowerLetter"/>
      <w:lvlText w:val="%8."/>
      <w:lvlJc w:val="left"/>
      <w:pPr>
        <w:ind w:left="7380" w:hanging="360"/>
      </w:pPr>
    </w:lvl>
    <w:lvl w:ilvl="8" w:tplc="3809001B" w:tentative="1">
      <w:start w:val="1"/>
      <w:numFmt w:val="lowerRoman"/>
      <w:lvlText w:val="%9."/>
      <w:lvlJc w:val="right"/>
      <w:pPr>
        <w:ind w:left="8100" w:hanging="180"/>
      </w:pPr>
    </w:lvl>
  </w:abstractNum>
  <w:abstractNum w:abstractNumId="10" w15:restartNumberingAfterBreak="0">
    <w:nsid w:val="684E361E"/>
    <w:multiLevelType w:val="multilevel"/>
    <w:tmpl w:val="E8E646C4"/>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1" w15:restartNumberingAfterBreak="0">
    <w:nsid w:val="708D16F2"/>
    <w:multiLevelType w:val="hybridMultilevel"/>
    <w:tmpl w:val="C1009F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17D0B21"/>
    <w:multiLevelType w:val="multilevel"/>
    <w:tmpl w:val="2068AAA2"/>
    <w:lvl w:ilvl="0">
      <w:start w:val="3"/>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2"/>
  </w:num>
  <w:num w:numId="3">
    <w:abstractNumId w:val="11"/>
  </w:num>
  <w:num w:numId="4">
    <w:abstractNumId w:val="3"/>
  </w:num>
  <w:num w:numId="5">
    <w:abstractNumId w:val="4"/>
  </w:num>
  <w:num w:numId="6">
    <w:abstractNumId w:val="10"/>
  </w:num>
  <w:num w:numId="7">
    <w:abstractNumId w:val="6"/>
  </w:num>
  <w:num w:numId="8">
    <w:abstractNumId w:val="12"/>
  </w:num>
  <w:num w:numId="9">
    <w:abstractNumId w:val="8"/>
  </w:num>
  <w:num w:numId="10">
    <w:abstractNumId w:val="5"/>
  </w:num>
  <w:num w:numId="11">
    <w:abstractNumId w:val="9"/>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MDU1NDc0tbC0sDQ2NDVW0lEKTi0uzszPAykwNKoFAPIsNqMtAAAA"/>
  </w:docVars>
  <w:rsids>
    <w:rsidRoot w:val="00424F3C"/>
    <w:rsid w:val="0001483E"/>
    <w:rsid w:val="0002786E"/>
    <w:rsid w:val="00076F7A"/>
    <w:rsid w:val="0008071A"/>
    <w:rsid w:val="00085E63"/>
    <w:rsid w:val="00086C78"/>
    <w:rsid w:val="00095BB6"/>
    <w:rsid w:val="000962EB"/>
    <w:rsid w:val="00096F29"/>
    <w:rsid w:val="00097352"/>
    <w:rsid w:val="000B08B8"/>
    <w:rsid w:val="000B47C8"/>
    <w:rsid w:val="000B78BE"/>
    <w:rsid w:val="000C2CE1"/>
    <w:rsid w:val="000D277C"/>
    <w:rsid w:val="000E0F09"/>
    <w:rsid w:val="000E11B2"/>
    <w:rsid w:val="000E65AA"/>
    <w:rsid w:val="000E73B7"/>
    <w:rsid w:val="000F60FC"/>
    <w:rsid w:val="00133054"/>
    <w:rsid w:val="00135C66"/>
    <w:rsid w:val="00150B67"/>
    <w:rsid w:val="00151472"/>
    <w:rsid w:val="00155C0D"/>
    <w:rsid w:val="00166C10"/>
    <w:rsid w:val="00172F8A"/>
    <w:rsid w:val="00173A9C"/>
    <w:rsid w:val="00175072"/>
    <w:rsid w:val="00175D3F"/>
    <w:rsid w:val="00181CCC"/>
    <w:rsid w:val="001934D9"/>
    <w:rsid w:val="0019616F"/>
    <w:rsid w:val="00197959"/>
    <w:rsid w:val="001E69D4"/>
    <w:rsid w:val="00216F12"/>
    <w:rsid w:val="002433B5"/>
    <w:rsid w:val="00257798"/>
    <w:rsid w:val="00275B57"/>
    <w:rsid w:val="0028306C"/>
    <w:rsid w:val="0029799F"/>
    <w:rsid w:val="002D0840"/>
    <w:rsid w:val="002E558F"/>
    <w:rsid w:val="002F5F99"/>
    <w:rsid w:val="003029FE"/>
    <w:rsid w:val="0031655B"/>
    <w:rsid w:val="00350366"/>
    <w:rsid w:val="00350779"/>
    <w:rsid w:val="003537C7"/>
    <w:rsid w:val="003538B6"/>
    <w:rsid w:val="00371C5A"/>
    <w:rsid w:val="00373075"/>
    <w:rsid w:val="0038108F"/>
    <w:rsid w:val="00382FCE"/>
    <w:rsid w:val="00392A6E"/>
    <w:rsid w:val="00395FFA"/>
    <w:rsid w:val="003F3134"/>
    <w:rsid w:val="004071D9"/>
    <w:rsid w:val="0041662C"/>
    <w:rsid w:val="004244F0"/>
    <w:rsid w:val="00424F3C"/>
    <w:rsid w:val="00446821"/>
    <w:rsid w:val="00454E13"/>
    <w:rsid w:val="004562B4"/>
    <w:rsid w:val="00476FF3"/>
    <w:rsid w:val="004916D0"/>
    <w:rsid w:val="0049280E"/>
    <w:rsid w:val="004A1115"/>
    <w:rsid w:val="004E1D7F"/>
    <w:rsid w:val="004E2AC5"/>
    <w:rsid w:val="004F656E"/>
    <w:rsid w:val="00503217"/>
    <w:rsid w:val="00511503"/>
    <w:rsid w:val="00521606"/>
    <w:rsid w:val="00521C6F"/>
    <w:rsid w:val="00530E5A"/>
    <w:rsid w:val="00536135"/>
    <w:rsid w:val="00542CA6"/>
    <w:rsid w:val="0055662D"/>
    <w:rsid w:val="00557BF7"/>
    <w:rsid w:val="005616C3"/>
    <w:rsid w:val="00571EE9"/>
    <w:rsid w:val="005809EF"/>
    <w:rsid w:val="005B4446"/>
    <w:rsid w:val="005B6510"/>
    <w:rsid w:val="005B6C6C"/>
    <w:rsid w:val="005B77D0"/>
    <w:rsid w:val="005E41CC"/>
    <w:rsid w:val="00620C44"/>
    <w:rsid w:val="00626B21"/>
    <w:rsid w:val="00633F2A"/>
    <w:rsid w:val="00650C94"/>
    <w:rsid w:val="006738D9"/>
    <w:rsid w:val="006778E4"/>
    <w:rsid w:val="00685C53"/>
    <w:rsid w:val="006A78D4"/>
    <w:rsid w:val="006C052D"/>
    <w:rsid w:val="006C552A"/>
    <w:rsid w:val="006D04A5"/>
    <w:rsid w:val="0072466E"/>
    <w:rsid w:val="00736D22"/>
    <w:rsid w:val="007527B7"/>
    <w:rsid w:val="00771021"/>
    <w:rsid w:val="00777E66"/>
    <w:rsid w:val="007A7278"/>
    <w:rsid w:val="007B7337"/>
    <w:rsid w:val="007C7AA6"/>
    <w:rsid w:val="007F10B3"/>
    <w:rsid w:val="0081493D"/>
    <w:rsid w:val="008305F1"/>
    <w:rsid w:val="00834896"/>
    <w:rsid w:val="00854785"/>
    <w:rsid w:val="008549F5"/>
    <w:rsid w:val="00874D1D"/>
    <w:rsid w:val="00880E18"/>
    <w:rsid w:val="008847E8"/>
    <w:rsid w:val="00894063"/>
    <w:rsid w:val="008A28F9"/>
    <w:rsid w:val="008B57DF"/>
    <w:rsid w:val="008B650F"/>
    <w:rsid w:val="008D1F30"/>
    <w:rsid w:val="00920DD8"/>
    <w:rsid w:val="009227CE"/>
    <w:rsid w:val="00924D7D"/>
    <w:rsid w:val="00926E0D"/>
    <w:rsid w:val="00934BA3"/>
    <w:rsid w:val="0093716B"/>
    <w:rsid w:val="00946F94"/>
    <w:rsid w:val="009515C7"/>
    <w:rsid w:val="00951F17"/>
    <w:rsid w:val="009A37C2"/>
    <w:rsid w:val="009B241F"/>
    <w:rsid w:val="009B5712"/>
    <w:rsid w:val="009E1B51"/>
    <w:rsid w:val="009F0518"/>
    <w:rsid w:val="00A03B20"/>
    <w:rsid w:val="00A10119"/>
    <w:rsid w:val="00A12313"/>
    <w:rsid w:val="00A256F2"/>
    <w:rsid w:val="00A32568"/>
    <w:rsid w:val="00A53769"/>
    <w:rsid w:val="00A80D16"/>
    <w:rsid w:val="00A86E84"/>
    <w:rsid w:val="00A97822"/>
    <w:rsid w:val="00AA4AB6"/>
    <w:rsid w:val="00AB19E2"/>
    <w:rsid w:val="00AC32C7"/>
    <w:rsid w:val="00AD6482"/>
    <w:rsid w:val="00AE7343"/>
    <w:rsid w:val="00AF21EE"/>
    <w:rsid w:val="00B13F87"/>
    <w:rsid w:val="00B170A8"/>
    <w:rsid w:val="00B326A1"/>
    <w:rsid w:val="00B370BD"/>
    <w:rsid w:val="00B43DDC"/>
    <w:rsid w:val="00B53236"/>
    <w:rsid w:val="00B67B76"/>
    <w:rsid w:val="00B83E77"/>
    <w:rsid w:val="00BA585D"/>
    <w:rsid w:val="00BC141C"/>
    <w:rsid w:val="00C05EF7"/>
    <w:rsid w:val="00C11BA6"/>
    <w:rsid w:val="00C17F00"/>
    <w:rsid w:val="00C21203"/>
    <w:rsid w:val="00C5340F"/>
    <w:rsid w:val="00C81FEA"/>
    <w:rsid w:val="00C90C2D"/>
    <w:rsid w:val="00CA6443"/>
    <w:rsid w:val="00CB738E"/>
    <w:rsid w:val="00CC7397"/>
    <w:rsid w:val="00CD42B2"/>
    <w:rsid w:val="00CD610A"/>
    <w:rsid w:val="00CD666F"/>
    <w:rsid w:val="00CD7D13"/>
    <w:rsid w:val="00CE52B6"/>
    <w:rsid w:val="00CF46B9"/>
    <w:rsid w:val="00D0005D"/>
    <w:rsid w:val="00D00CFB"/>
    <w:rsid w:val="00D116CA"/>
    <w:rsid w:val="00D16C61"/>
    <w:rsid w:val="00D24F36"/>
    <w:rsid w:val="00D27060"/>
    <w:rsid w:val="00D51FEA"/>
    <w:rsid w:val="00D60A33"/>
    <w:rsid w:val="00D87BC3"/>
    <w:rsid w:val="00D93520"/>
    <w:rsid w:val="00DB68D9"/>
    <w:rsid w:val="00DD27B5"/>
    <w:rsid w:val="00DD2CB2"/>
    <w:rsid w:val="00DF3114"/>
    <w:rsid w:val="00E375A0"/>
    <w:rsid w:val="00E51EC5"/>
    <w:rsid w:val="00E537CA"/>
    <w:rsid w:val="00E5547D"/>
    <w:rsid w:val="00E567D6"/>
    <w:rsid w:val="00E66F51"/>
    <w:rsid w:val="00EB3EDD"/>
    <w:rsid w:val="00EB4AC2"/>
    <w:rsid w:val="00EC46A6"/>
    <w:rsid w:val="00ED6DBB"/>
    <w:rsid w:val="00EE4BC1"/>
    <w:rsid w:val="00EF3BE8"/>
    <w:rsid w:val="00EF4FAF"/>
    <w:rsid w:val="00F00C47"/>
    <w:rsid w:val="00F04C9D"/>
    <w:rsid w:val="00F06E0A"/>
    <w:rsid w:val="00F07B21"/>
    <w:rsid w:val="00F17A0F"/>
    <w:rsid w:val="00F4380B"/>
    <w:rsid w:val="00F71897"/>
    <w:rsid w:val="00F81D5F"/>
    <w:rsid w:val="00F86AA9"/>
    <w:rsid w:val="00FA094B"/>
    <w:rsid w:val="00FB5105"/>
    <w:rsid w:val="00FD671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6FABF"/>
  <w15:chartTrackingRefBased/>
  <w15:docId w15:val="{5DC694FE-2982-4A34-9BAC-32473536C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4F3C"/>
    <w:rPr>
      <w:rFonts w:ascii="Calibri" w:eastAsia="Calibri" w:hAnsi="Calibri" w:cs="Arial"/>
    </w:rPr>
  </w:style>
  <w:style w:type="paragraph" w:styleId="Heading1">
    <w:name w:val="heading 1"/>
    <w:basedOn w:val="Normal"/>
    <w:link w:val="Heading1Char"/>
    <w:uiPriority w:val="1"/>
    <w:qFormat/>
    <w:rsid w:val="00476FF3"/>
    <w:pPr>
      <w:widowControl w:val="0"/>
      <w:autoSpaceDE w:val="0"/>
      <w:autoSpaceDN w:val="0"/>
      <w:spacing w:before="128" w:after="0" w:line="240" w:lineRule="auto"/>
      <w:ind w:left="117"/>
      <w:outlineLvl w:val="0"/>
    </w:pPr>
    <w:rPr>
      <w:rFonts w:ascii="Georgia" w:eastAsia="Georgia" w:hAnsi="Georgia" w:cs="Georgia"/>
      <w:b/>
      <w:bCs/>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24F3C"/>
    <w:rPr>
      <w:color w:val="0563C1"/>
      <w:u w:val="single"/>
    </w:rPr>
  </w:style>
  <w:style w:type="paragraph" w:styleId="FootnoteText">
    <w:name w:val="footnote text"/>
    <w:basedOn w:val="Normal"/>
    <w:link w:val="FootnoteTextChar"/>
    <w:uiPriority w:val="99"/>
    <w:unhideWhenUsed/>
    <w:rsid w:val="00424F3C"/>
    <w:pPr>
      <w:spacing w:after="0" w:line="240" w:lineRule="auto"/>
    </w:pPr>
    <w:rPr>
      <w:sz w:val="20"/>
      <w:szCs w:val="20"/>
    </w:rPr>
  </w:style>
  <w:style w:type="character" w:customStyle="1" w:styleId="FootnoteTextChar">
    <w:name w:val="Footnote Text Char"/>
    <w:basedOn w:val="DefaultParagraphFont"/>
    <w:link w:val="FootnoteText"/>
    <w:uiPriority w:val="99"/>
    <w:rsid w:val="00424F3C"/>
    <w:rPr>
      <w:rFonts w:ascii="Calibri" w:eastAsia="Calibri" w:hAnsi="Calibri" w:cs="Arial"/>
      <w:sz w:val="20"/>
      <w:szCs w:val="20"/>
    </w:rPr>
  </w:style>
  <w:style w:type="character" w:styleId="FootnoteReference">
    <w:name w:val="footnote reference"/>
    <w:basedOn w:val="DefaultParagraphFont"/>
    <w:uiPriority w:val="99"/>
    <w:semiHidden/>
    <w:unhideWhenUsed/>
    <w:rsid w:val="00424F3C"/>
    <w:rPr>
      <w:vertAlign w:val="superscript"/>
    </w:rPr>
  </w:style>
  <w:style w:type="paragraph" w:styleId="ListParagraph">
    <w:name w:val="List Paragraph"/>
    <w:basedOn w:val="Normal"/>
    <w:uiPriority w:val="34"/>
    <w:qFormat/>
    <w:rsid w:val="00424F3C"/>
    <w:pPr>
      <w:ind w:left="720"/>
      <w:contextualSpacing/>
    </w:pPr>
  </w:style>
  <w:style w:type="paragraph" w:styleId="EndnoteText">
    <w:name w:val="endnote text"/>
    <w:basedOn w:val="Normal"/>
    <w:link w:val="EndnoteTextChar"/>
    <w:uiPriority w:val="99"/>
    <w:unhideWhenUsed/>
    <w:rsid w:val="00571EE9"/>
    <w:pPr>
      <w:spacing w:after="0" w:line="240" w:lineRule="auto"/>
    </w:pPr>
    <w:rPr>
      <w:sz w:val="20"/>
      <w:szCs w:val="20"/>
    </w:rPr>
  </w:style>
  <w:style w:type="character" w:customStyle="1" w:styleId="EndnoteTextChar">
    <w:name w:val="Endnote Text Char"/>
    <w:basedOn w:val="DefaultParagraphFont"/>
    <w:link w:val="EndnoteText"/>
    <w:uiPriority w:val="99"/>
    <w:rsid w:val="00571EE9"/>
    <w:rPr>
      <w:rFonts w:ascii="Calibri" w:eastAsia="Calibri" w:hAnsi="Calibri" w:cs="Arial"/>
      <w:sz w:val="20"/>
      <w:szCs w:val="20"/>
    </w:rPr>
  </w:style>
  <w:style w:type="character" w:styleId="EndnoteReference">
    <w:name w:val="endnote reference"/>
    <w:basedOn w:val="DefaultParagraphFont"/>
    <w:uiPriority w:val="99"/>
    <w:semiHidden/>
    <w:unhideWhenUsed/>
    <w:rsid w:val="00571EE9"/>
    <w:rPr>
      <w:vertAlign w:val="superscript"/>
    </w:rPr>
  </w:style>
  <w:style w:type="character" w:customStyle="1" w:styleId="nlmstring-name">
    <w:name w:val="nlm_string-name"/>
    <w:basedOn w:val="DefaultParagraphFont"/>
    <w:rsid w:val="00173A9C"/>
  </w:style>
  <w:style w:type="character" w:customStyle="1" w:styleId="mceitemhidden">
    <w:name w:val="mceitemhidden"/>
    <w:basedOn w:val="DefaultParagraphFont"/>
    <w:rsid w:val="00685C53"/>
  </w:style>
  <w:style w:type="character" w:customStyle="1" w:styleId="hiddenspellerror">
    <w:name w:val="hiddenspellerror"/>
    <w:basedOn w:val="DefaultParagraphFont"/>
    <w:rsid w:val="00685C53"/>
  </w:style>
  <w:style w:type="character" w:customStyle="1" w:styleId="hiddensuggestion">
    <w:name w:val="hiddensuggestion"/>
    <w:basedOn w:val="DefaultParagraphFont"/>
    <w:rsid w:val="00685C53"/>
  </w:style>
  <w:style w:type="character" w:customStyle="1" w:styleId="hiddengrammarerror">
    <w:name w:val="hiddengrammarerror"/>
    <w:basedOn w:val="DefaultParagraphFont"/>
    <w:rsid w:val="00685C53"/>
  </w:style>
  <w:style w:type="paragraph" w:styleId="Header">
    <w:name w:val="header"/>
    <w:basedOn w:val="Normal"/>
    <w:link w:val="HeaderChar"/>
    <w:uiPriority w:val="99"/>
    <w:unhideWhenUsed/>
    <w:rsid w:val="00382FCE"/>
    <w:pPr>
      <w:tabs>
        <w:tab w:val="center" w:pos="4320"/>
        <w:tab w:val="right" w:pos="8640"/>
      </w:tabs>
      <w:spacing w:after="0" w:line="240" w:lineRule="auto"/>
    </w:pPr>
  </w:style>
  <w:style w:type="character" w:customStyle="1" w:styleId="HeaderChar">
    <w:name w:val="Header Char"/>
    <w:basedOn w:val="DefaultParagraphFont"/>
    <w:link w:val="Header"/>
    <w:uiPriority w:val="99"/>
    <w:rsid w:val="00382FCE"/>
    <w:rPr>
      <w:rFonts w:ascii="Calibri" w:eastAsia="Calibri" w:hAnsi="Calibri" w:cs="Arial"/>
    </w:rPr>
  </w:style>
  <w:style w:type="paragraph" w:styleId="Footer">
    <w:name w:val="footer"/>
    <w:basedOn w:val="Normal"/>
    <w:link w:val="FooterChar"/>
    <w:uiPriority w:val="99"/>
    <w:unhideWhenUsed/>
    <w:rsid w:val="00382FCE"/>
    <w:pPr>
      <w:tabs>
        <w:tab w:val="center" w:pos="4320"/>
        <w:tab w:val="right" w:pos="8640"/>
      </w:tabs>
      <w:spacing w:after="0" w:line="240" w:lineRule="auto"/>
    </w:pPr>
  </w:style>
  <w:style w:type="character" w:customStyle="1" w:styleId="FooterChar">
    <w:name w:val="Footer Char"/>
    <w:basedOn w:val="DefaultParagraphFont"/>
    <w:link w:val="Footer"/>
    <w:uiPriority w:val="99"/>
    <w:rsid w:val="00382FCE"/>
    <w:rPr>
      <w:rFonts w:ascii="Calibri" w:eastAsia="Calibri" w:hAnsi="Calibri" w:cs="Arial"/>
    </w:rPr>
  </w:style>
  <w:style w:type="character" w:customStyle="1" w:styleId="Heading1Char">
    <w:name w:val="Heading 1 Char"/>
    <w:basedOn w:val="DefaultParagraphFont"/>
    <w:link w:val="Heading1"/>
    <w:uiPriority w:val="1"/>
    <w:rsid w:val="00476FF3"/>
    <w:rPr>
      <w:rFonts w:ascii="Georgia" w:eastAsia="Georgia" w:hAnsi="Georgia" w:cs="Georgia"/>
      <w:b/>
      <w:bCs/>
      <w:lang w:bidi="en-US"/>
    </w:rPr>
  </w:style>
  <w:style w:type="paragraph" w:styleId="BalloonText">
    <w:name w:val="Balloon Text"/>
    <w:basedOn w:val="Normal"/>
    <w:link w:val="BalloonTextChar"/>
    <w:uiPriority w:val="99"/>
    <w:semiHidden/>
    <w:unhideWhenUsed/>
    <w:rsid w:val="00275B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5B57"/>
    <w:rPr>
      <w:rFonts w:ascii="Segoe UI" w:eastAsia="Calibri" w:hAnsi="Segoe UI" w:cs="Segoe UI"/>
      <w:sz w:val="18"/>
      <w:szCs w:val="18"/>
    </w:rPr>
  </w:style>
  <w:style w:type="character" w:styleId="UnresolvedMention">
    <w:name w:val="Unresolved Mention"/>
    <w:basedOn w:val="DefaultParagraphFont"/>
    <w:uiPriority w:val="99"/>
    <w:semiHidden/>
    <w:unhideWhenUsed/>
    <w:rsid w:val="00275B57"/>
    <w:rPr>
      <w:color w:val="605E5C"/>
      <w:shd w:val="clear" w:color="auto" w:fill="E1DFDD"/>
    </w:rPr>
  </w:style>
  <w:style w:type="paragraph" w:styleId="Bibliography">
    <w:name w:val="Bibliography"/>
    <w:basedOn w:val="Normal"/>
    <w:next w:val="Normal"/>
    <w:uiPriority w:val="37"/>
    <w:unhideWhenUsed/>
    <w:rsid w:val="00A32568"/>
    <w:pPr>
      <w:spacing w:after="0" w:line="240" w:lineRule="auto"/>
      <w:ind w:left="720" w:hanging="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471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DCBA19-DE35-4EDA-99A7-7DE9692E3E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20</Pages>
  <Words>6586</Words>
  <Characters>37543</Characters>
  <Application>Microsoft Office Word</Application>
  <DocSecurity>0</DocSecurity>
  <Lines>312</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hp</cp:lastModifiedBy>
  <cp:revision>30</cp:revision>
  <dcterms:created xsi:type="dcterms:W3CDTF">2020-11-18T04:54:00Z</dcterms:created>
  <dcterms:modified xsi:type="dcterms:W3CDTF">2020-11-19T01:14:00Z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zotero-version="5.0.93"&gt;&lt;session id="tTp7aCb8"/&gt;&lt;style id="http://www.zotero.org/styles/chicago-fullnote-bibliography" locale="en-US" hasBibliography="1" bibliographyStyleHasBeenSet="1"/&gt;&lt;prefs&gt;&lt;pref name="fieldType" value="Field"/&gt;</vt:lpwstr>
  </property>
  <property fmtid="{D5CDD505-2E9C-101B-9397-08002B2CF9AE}" pid="3" name="ZOTERO_PREF_2">
    <vt:lpwstr>&lt;pref name="noteType" value="1"/&gt;&lt;/prefs&gt;&lt;/data&gt;</vt:lpwstr>
  </property>
</Properties>
</file>