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6D63" w14:textId="77777777" w:rsidR="00555A86" w:rsidRPr="00F172E2" w:rsidRDefault="00555A86" w:rsidP="00640449">
      <w:pPr>
        <w:pStyle w:val="ListParagraph"/>
        <w:spacing w:after="0" w:line="240" w:lineRule="auto"/>
        <w:ind w:left="142"/>
        <w:jc w:val="center"/>
        <w:rPr>
          <w:rFonts w:asciiTheme="majorBidi" w:hAnsiTheme="majorBidi" w:cstheme="majorBidi"/>
          <w:b/>
          <w:bCs/>
          <w:noProof/>
          <w:sz w:val="24"/>
          <w:szCs w:val="24"/>
        </w:rPr>
      </w:pPr>
      <w:bookmarkStart w:id="0" w:name="_Hlk41019649"/>
      <w:r w:rsidRPr="00F172E2">
        <w:rPr>
          <w:rFonts w:asciiTheme="majorBidi" w:hAnsiTheme="majorBidi" w:cstheme="majorBidi"/>
          <w:b/>
          <w:bCs/>
          <w:noProof/>
          <w:sz w:val="24"/>
          <w:szCs w:val="24"/>
        </w:rPr>
        <w:t xml:space="preserve">PERGESERAN URGENSITAS PENCANTUMAN RAGAM </w:t>
      </w:r>
      <w:r w:rsidR="002C4235" w:rsidRPr="00F172E2">
        <w:rPr>
          <w:rFonts w:asciiTheme="majorBidi" w:hAnsiTheme="majorBidi" w:cstheme="majorBidi"/>
          <w:b/>
          <w:bCs/>
          <w:i/>
          <w:iCs/>
          <w:noProof/>
          <w:sz w:val="24"/>
          <w:szCs w:val="24"/>
        </w:rPr>
        <w:t>QIRĀ’AT</w:t>
      </w:r>
      <w:r w:rsidRPr="00F172E2">
        <w:rPr>
          <w:rFonts w:asciiTheme="majorBidi" w:hAnsiTheme="majorBidi" w:cstheme="majorBidi"/>
          <w:b/>
          <w:bCs/>
          <w:i/>
          <w:iCs/>
          <w:noProof/>
          <w:sz w:val="24"/>
          <w:szCs w:val="24"/>
        </w:rPr>
        <w:t xml:space="preserve"> </w:t>
      </w:r>
      <w:r w:rsidRPr="00F172E2">
        <w:rPr>
          <w:rFonts w:asciiTheme="majorBidi" w:hAnsiTheme="majorBidi" w:cstheme="majorBidi"/>
          <w:b/>
          <w:bCs/>
          <w:noProof/>
          <w:sz w:val="24"/>
          <w:szCs w:val="24"/>
        </w:rPr>
        <w:t xml:space="preserve"> </w:t>
      </w:r>
    </w:p>
    <w:p w14:paraId="1B9A5445" w14:textId="77777777" w:rsidR="00555A86" w:rsidRPr="00F172E2" w:rsidRDefault="00555A86" w:rsidP="00640449">
      <w:pPr>
        <w:pStyle w:val="ListParagraph"/>
        <w:spacing w:after="0" w:line="240" w:lineRule="auto"/>
        <w:ind w:left="142"/>
        <w:jc w:val="center"/>
        <w:rPr>
          <w:rFonts w:asciiTheme="majorBidi" w:hAnsiTheme="majorBidi" w:cstheme="majorBidi"/>
          <w:b/>
          <w:bCs/>
          <w:noProof/>
          <w:sz w:val="24"/>
          <w:szCs w:val="24"/>
        </w:rPr>
      </w:pPr>
      <w:r w:rsidRPr="00F172E2">
        <w:rPr>
          <w:rFonts w:asciiTheme="majorBidi" w:hAnsiTheme="majorBidi" w:cstheme="majorBidi"/>
          <w:b/>
          <w:bCs/>
          <w:noProof/>
          <w:sz w:val="24"/>
          <w:szCs w:val="24"/>
        </w:rPr>
        <w:t>DALAM LITERATUR TAFSIR</w:t>
      </w:r>
      <w:bookmarkEnd w:id="0"/>
    </w:p>
    <w:p w14:paraId="0A9FA4B9" w14:textId="77777777" w:rsidR="00555A86" w:rsidRPr="00F172E2" w:rsidRDefault="00555A86" w:rsidP="00B9056D">
      <w:pPr>
        <w:pStyle w:val="ListParagraph"/>
        <w:spacing w:after="0" w:line="240" w:lineRule="auto"/>
        <w:ind w:hanging="578"/>
        <w:rPr>
          <w:rFonts w:asciiTheme="majorBidi" w:hAnsiTheme="majorBidi" w:cstheme="majorBidi"/>
          <w:b/>
          <w:bCs/>
          <w:noProof/>
          <w:sz w:val="24"/>
          <w:szCs w:val="24"/>
        </w:rPr>
      </w:pPr>
    </w:p>
    <w:p w14:paraId="297F15E4" w14:textId="77777777" w:rsidR="00A14E3D" w:rsidRPr="00F172E2" w:rsidRDefault="00555A86" w:rsidP="00640449">
      <w:pPr>
        <w:pStyle w:val="ListParagraph"/>
        <w:spacing w:after="0" w:line="240" w:lineRule="auto"/>
        <w:ind w:left="0"/>
        <w:jc w:val="center"/>
        <w:rPr>
          <w:rFonts w:asciiTheme="majorBidi" w:hAnsiTheme="majorBidi" w:cstheme="majorBidi"/>
          <w:b/>
          <w:bCs/>
          <w:noProof/>
          <w:sz w:val="24"/>
          <w:szCs w:val="24"/>
        </w:rPr>
      </w:pPr>
      <w:r w:rsidRPr="00F172E2">
        <w:rPr>
          <w:rFonts w:asciiTheme="majorBidi" w:hAnsiTheme="majorBidi" w:cstheme="majorBidi"/>
          <w:b/>
          <w:bCs/>
          <w:noProof/>
          <w:sz w:val="24"/>
          <w:szCs w:val="24"/>
        </w:rPr>
        <w:t>Lilik Ummi Kaltsum</w:t>
      </w:r>
    </w:p>
    <w:p w14:paraId="0B7786A6" w14:textId="77777777" w:rsidR="007515F4" w:rsidRPr="00F172E2" w:rsidRDefault="007515F4" w:rsidP="00640449">
      <w:pPr>
        <w:pStyle w:val="ListParagraph"/>
        <w:spacing w:after="0" w:line="240" w:lineRule="auto"/>
        <w:ind w:left="0"/>
        <w:jc w:val="center"/>
        <w:rPr>
          <w:rFonts w:asciiTheme="majorBidi" w:hAnsiTheme="majorBidi" w:cstheme="majorBidi"/>
          <w:noProof/>
          <w:sz w:val="24"/>
          <w:szCs w:val="24"/>
        </w:rPr>
      </w:pPr>
      <w:r w:rsidRPr="00F172E2">
        <w:rPr>
          <w:rFonts w:asciiTheme="majorBidi" w:hAnsiTheme="majorBidi" w:cstheme="majorBidi"/>
          <w:noProof/>
          <w:sz w:val="24"/>
          <w:szCs w:val="24"/>
        </w:rPr>
        <w:t>UIN Syarif Hidayatullah Jakarta</w:t>
      </w:r>
    </w:p>
    <w:p w14:paraId="03755856" w14:textId="77777777" w:rsidR="00555A86" w:rsidRPr="00F172E2" w:rsidRDefault="00A14E3D" w:rsidP="00640449">
      <w:pPr>
        <w:pStyle w:val="ListParagraph"/>
        <w:spacing w:after="0" w:line="240" w:lineRule="auto"/>
        <w:ind w:left="0"/>
        <w:jc w:val="center"/>
        <w:rPr>
          <w:rFonts w:asciiTheme="majorBidi" w:hAnsiTheme="majorBidi" w:cstheme="majorBidi"/>
          <w:b/>
          <w:bCs/>
          <w:i/>
          <w:iCs/>
          <w:noProof/>
          <w:sz w:val="24"/>
          <w:szCs w:val="24"/>
        </w:rPr>
      </w:pPr>
      <w:r w:rsidRPr="00F172E2">
        <w:rPr>
          <w:rFonts w:asciiTheme="majorBidi" w:hAnsiTheme="majorBidi" w:cstheme="majorBidi"/>
          <w:i/>
          <w:iCs/>
          <w:noProof/>
          <w:sz w:val="24"/>
          <w:szCs w:val="24"/>
        </w:rPr>
        <w:t>lilik.ummi@uinjkt.ac.id</w:t>
      </w:r>
      <w:r w:rsidR="00555A86" w:rsidRPr="00F172E2">
        <w:rPr>
          <w:rFonts w:asciiTheme="majorBidi" w:hAnsiTheme="majorBidi" w:cstheme="majorBidi"/>
          <w:b/>
          <w:bCs/>
          <w:i/>
          <w:iCs/>
          <w:noProof/>
          <w:sz w:val="24"/>
          <w:szCs w:val="24"/>
        </w:rPr>
        <w:t xml:space="preserve"> </w:t>
      </w:r>
    </w:p>
    <w:p w14:paraId="47CAA067" w14:textId="77777777" w:rsidR="008C3F24" w:rsidRPr="00F172E2" w:rsidRDefault="008C3F24" w:rsidP="00640449">
      <w:pPr>
        <w:pStyle w:val="ListParagraph"/>
        <w:spacing w:after="0" w:line="240" w:lineRule="auto"/>
        <w:ind w:left="0"/>
        <w:jc w:val="both"/>
        <w:rPr>
          <w:rFonts w:asciiTheme="majorBidi" w:hAnsiTheme="majorBidi" w:cstheme="majorBidi"/>
          <w:b/>
          <w:bCs/>
          <w:noProof/>
          <w:sz w:val="24"/>
          <w:szCs w:val="24"/>
        </w:rPr>
      </w:pPr>
    </w:p>
    <w:p w14:paraId="47F77698" w14:textId="0075103F" w:rsidR="00E34941" w:rsidRPr="00F172E2" w:rsidRDefault="00E34941" w:rsidP="00327F49">
      <w:pPr>
        <w:pStyle w:val="ListParagraph"/>
        <w:spacing w:after="0" w:line="240" w:lineRule="auto"/>
        <w:ind w:left="0"/>
        <w:jc w:val="both"/>
        <w:rPr>
          <w:rFonts w:asciiTheme="majorBidi" w:hAnsiTheme="majorBidi" w:cstheme="majorBidi"/>
          <w:b/>
          <w:bCs/>
          <w:noProof/>
          <w:sz w:val="24"/>
          <w:szCs w:val="24"/>
        </w:rPr>
      </w:pPr>
      <w:r w:rsidRPr="00F172E2">
        <w:rPr>
          <w:rFonts w:asciiTheme="majorBidi" w:hAnsiTheme="majorBidi" w:cstheme="majorBidi"/>
          <w:b/>
          <w:bCs/>
          <w:noProof/>
          <w:sz w:val="24"/>
          <w:szCs w:val="24"/>
        </w:rPr>
        <w:t xml:space="preserve">Abstract: </w:t>
      </w:r>
      <w:r w:rsidRPr="00F172E2">
        <w:rPr>
          <w:rFonts w:asciiTheme="majorBidi" w:hAnsiTheme="majorBidi" w:cstheme="majorBidi"/>
          <w:i/>
          <w:iCs/>
          <w:noProof/>
          <w:sz w:val="24"/>
          <w:szCs w:val="24"/>
          <w:lang w:val="en-US"/>
        </w:rPr>
        <w:t>This article examines the shift in the urgency of qirā</w:t>
      </w:r>
      <w:r w:rsidR="00221060"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at, where the author finds a lot of qirā'at content in both classical, modern and contemporary tafseer literature, as well as the causes and effects of the decrease in the quantity of inclusion of various qirā'at in the tafsir literature. In this case, this study analyzes the function and influence of the inclusion of qirā</w:t>
      </w:r>
      <w:r w:rsidR="001A3F45"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 xml:space="preserve">at in the interpretation process. This method is also used to find out what factors cover each </w:t>
      </w:r>
      <w:r w:rsidR="001A3F45" w:rsidRPr="00F172E2">
        <w:rPr>
          <w:rFonts w:asciiTheme="majorBidi" w:hAnsiTheme="majorBidi" w:cstheme="majorBidi"/>
          <w:i/>
          <w:iCs/>
          <w:noProof/>
          <w:sz w:val="24"/>
          <w:szCs w:val="24"/>
          <w:lang w:val="en-US"/>
        </w:rPr>
        <w:t>interpreter</w:t>
      </w:r>
      <w:r w:rsidRPr="00F172E2">
        <w:rPr>
          <w:rFonts w:asciiTheme="majorBidi" w:hAnsiTheme="majorBidi" w:cstheme="majorBidi"/>
          <w:i/>
          <w:iCs/>
          <w:noProof/>
          <w:sz w:val="24"/>
          <w:szCs w:val="24"/>
          <w:lang w:val="en-US"/>
        </w:rPr>
        <w:t xml:space="preserve"> to include or not include various qirā</w:t>
      </w:r>
      <w:r w:rsidR="00221060"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at in the work of interpretation. So, this study aims to prove the shift in the urgency of inclusion of qirā</w:t>
      </w:r>
      <w:r w:rsidR="001A3F45"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at variants in the tafs</w:t>
      </w:r>
      <w:r w:rsidR="00221060" w:rsidRPr="00F172E2">
        <w:rPr>
          <w:rFonts w:asciiTheme="majorBidi" w:hAnsiTheme="majorBidi" w:cstheme="majorBidi"/>
          <w:i/>
          <w:iCs/>
          <w:noProof/>
          <w:sz w:val="24"/>
          <w:szCs w:val="24"/>
          <w:lang w:val="en-US"/>
        </w:rPr>
        <w:t>ee</w:t>
      </w:r>
      <w:r w:rsidRPr="00F172E2">
        <w:rPr>
          <w:rFonts w:asciiTheme="majorBidi" w:hAnsiTheme="majorBidi" w:cstheme="majorBidi"/>
          <w:i/>
          <w:iCs/>
          <w:noProof/>
          <w:sz w:val="24"/>
          <w:szCs w:val="24"/>
          <w:lang w:val="en-US"/>
        </w:rPr>
        <w:t>r literature; and finding the main factors and impacts of the shift in urgency of inclusion of qirā</w:t>
      </w:r>
      <w:r w:rsidR="00221060"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at variants in classical, modern, and contemporary interpretation literature. Thus, the main problem that will be examined is how the quantity of qirā</w:t>
      </w:r>
      <w:r w:rsidR="001A3F45"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lang w:val="en-US"/>
        </w:rPr>
        <w:t>at variety in the tafsir literature and what are the causes and impacts?</w:t>
      </w:r>
    </w:p>
    <w:p w14:paraId="1546465E" w14:textId="1C6570CD" w:rsidR="00E34941" w:rsidRPr="00F172E2" w:rsidRDefault="00E34941" w:rsidP="003C79D2">
      <w:pPr>
        <w:pStyle w:val="ListParagraph"/>
        <w:spacing w:after="0" w:line="240" w:lineRule="auto"/>
        <w:ind w:left="0"/>
        <w:jc w:val="both"/>
        <w:rPr>
          <w:rFonts w:asciiTheme="majorBidi" w:hAnsiTheme="majorBidi" w:cstheme="majorBidi"/>
          <w:i/>
          <w:iCs/>
          <w:noProof/>
          <w:sz w:val="24"/>
          <w:szCs w:val="24"/>
        </w:rPr>
      </w:pPr>
      <w:r w:rsidRPr="00F172E2">
        <w:rPr>
          <w:rFonts w:asciiTheme="majorBidi" w:hAnsiTheme="majorBidi" w:cstheme="majorBidi"/>
          <w:b/>
          <w:bCs/>
          <w:noProof/>
          <w:sz w:val="24"/>
          <w:szCs w:val="24"/>
        </w:rPr>
        <w:t xml:space="preserve">Keywords: </w:t>
      </w:r>
      <w:r w:rsidRPr="00F172E2">
        <w:rPr>
          <w:rFonts w:asciiTheme="majorBidi" w:hAnsiTheme="majorBidi" w:cstheme="majorBidi"/>
          <w:i/>
          <w:iCs/>
          <w:noProof/>
          <w:sz w:val="24"/>
          <w:szCs w:val="24"/>
        </w:rPr>
        <w:t>Shift, Variety, Qirā</w:t>
      </w:r>
      <w:r w:rsidR="001A3F45" w:rsidRPr="00F172E2">
        <w:rPr>
          <w:rFonts w:asciiTheme="majorBidi" w:hAnsiTheme="majorBidi" w:cstheme="majorBidi"/>
          <w:i/>
          <w:iCs/>
          <w:noProof/>
          <w:sz w:val="24"/>
          <w:szCs w:val="24"/>
          <w:lang w:val="en-US"/>
        </w:rPr>
        <w:t>’</w:t>
      </w:r>
      <w:r w:rsidRPr="00F172E2">
        <w:rPr>
          <w:rFonts w:asciiTheme="majorBidi" w:hAnsiTheme="majorBidi" w:cstheme="majorBidi"/>
          <w:i/>
          <w:iCs/>
          <w:noProof/>
          <w:sz w:val="24"/>
          <w:szCs w:val="24"/>
        </w:rPr>
        <w:t>at, Tafsir.</w:t>
      </w:r>
    </w:p>
    <w:p w14:paraId="29F80975" w14:textId="77777777" w:rsidR="00D64015" w:rsidRPr="00F172E2" w:rsidRDefault="00D64015" w:rsidP="003C79D2">
      <w:pPr>
        <w:pStyle w:val="ListParagraph"/>
        <w:spacing w:after="0" w:line="240" w:lineRule="auto"/>
        <w:ind w:left="0"/>
        <w:jc w:val="both"/>
        <w:rPr>
          <w:rFonts w:asciiTheme="majorBidi" w:hAnsiTheme="majorBidi" w:cstheme="majorBidi"/>
          <w:noProof/>
          <w:sz w:val="24"/>
          <w:szCs w:val="24"/>
        </w:rPr>
      </w:pPr>
    </w:p>
    <w:p w14:paraId="42815113" w14:textId="244C1174" w:rsidR="00F40FC9" w:rsidRPr="00F172E2" w:rsidRDefault="008C3F24" w:rsidP="003C79D2">
      <w:pPr>
        <w:pStyle w:val="ListParagraph"/>
        <w:spacing w:after="0" w:line="240" w:lineRule="auto"/>
        <w:ind w:left="0"/>
        <w:jc w:val="both"/>
        <w:rPr>
          <w:rFonts w:asciiTheme="majorBidi" w:hAnsiTheme="majorBidi" w:cstheme="majorBidi"/>
          <w:noProof/>
          <w:sz w:val="24"/>
          <w:szCs w:val="24"/>
        </w:rPr>
      </w:pPr>
      <w:r w:rsidRPr="00F172E2">
        <w:rPr>
          <w:rFonts w:asciiTheme="majorBidi" w:hAnsiTheme="majorBidi" w:cstheme="majorBidi"/>
          <w:b/>
          <w:bCs/>
          <w:noProof/>
          <w:sz w:val="24"/>
          <w:szCs w:val="24"/>
        </w:rPr>
        <w:t>Abstrak:</w:t>
      </w:r>
      <w:r w:rsidR="00792269" w:rsidRPr="00F172E2">
        <w:rPr>
          <w:rFonts w:asciiTheme="majorBidi" w:hAnsiTheme="majorBidi" w:cstheme="majorBidi"/>
          <w:b/>
          <w:bCs/>
          <w:noProof/>
          <w:sz w:val="24"/>
          <w:szCs w:val="24"/>
        </w:rPr>
        <w:t xml:space="preserve"> </w:t>
      </w:r>
      <w:r w:rsidR="000F1429" w:rsidRPr="00F172E2">
        <w:rPr>
          <w:rFonts w:asciiTheme="majorBidi" w:hAnsiTheme="majorBidi" w:cstheme="majorBidi"/>
          <w:i/>
          <w:iCs/>
          <w:noProof/>
          <w:sz w:val="24"/>
          <w:szCs w:val="24"/>
        </w:rPr>
        <w:t>Artikel ini mengupas tentang pergeseran urgensitas qirā’at, di mana penulis menemukan banyak muatan ragam qirā’at dalam literatur tafsir baik klasik, modern ataupun kontemporer, sekaligus ditemukan faktor penyebab dan dampaknya dari terjadinya penurunan kuantitas pencantuman ragam qirā’at dalam literatur tafsir. Dalam hal ini penelitian ini menganalisis fungsi dan pengaruh pencantuman qirā’at dalam proses penafsiran. Metode ini juga digunakan untuk mengetahui faktor apa yang melingkupi masing-masing mufasir untuk mencantumkan atau tidak mencantumkan ragam qirā’at dalam karya tafsirnya. Maka, penelitian ini bertujuan untuk membuktikan adanya pergeseran urgensitas pencantuman varian qirā’at dalam literatur tafsir; dan menemukan faktor utama serta dampak dari adanya pergeseran urgensitas pencantuman varian qirā’at dalam literatur tafsir klasik, modern, dan kontemporer. Dengan demikian problem utama yang akan diteliti adalah bagaimana kuantitas ragam qirā’at dalam literatur tafsir dan apa faktor penyebab dan dampaknya?</w:t>
      </w:r>
    </w:p>
    <w:p w14:paraId="334BC4B8" w14:textId="77777777" w:rsidR="008C3F24" w:rsidRPr="00F172E2" w:rsidRDefault="008C3F24" w:rsidP="00640449">
      <w:pPr>
        <w:pStyle w:val="ListParagraph"/>
        <w:spacing w:after="0" w:line="240" w:lineRule="auto"/>
        <w:ind w:left="0"/>
        <w:jc w:val="both"/>
        <w:rPr>
          <w:rFonts w:asciiTheme="majorBidi" w:hAnsiTheme="majorBidi" w:cstheme="majorBidi"/>
          <w:noProof/>
          <w:sz w:val="24"/>
          <w:szCs w:val="24"/>
        </w:rPr>
      </w:pPr>
      <w:r w:rsidRPr="00F172E2">
        <w:rPr>
          <w:rFonts w:asciiTheme="majorBidi" w:hAnsiTheme="majorBidi" w:cstheme="majorBidi"/>
          <w:b/>
          <w:bCs/>
          <w:noProof/>
          <w:sz w:val="24"/>
          <w:szCs w:val="24"/>
        </w:rPr>
        <w:t>Kata Kunci:</w:t>
      </w:r>
      <w:r w:rsidR="00560263" w:rsidRPr="00F172E2">
        <w:rPr>
          <w:rFonts w:asciiTheme="majorBidi" w:hAnsiTheme="majorBidi" w:cstheme="majorBidi"/>
          <w:b/>
          <w:bCs/>
          <w:noProof/>
          <w:sz w:val="24"/>
          <w:szCs w:val="24"/>
        </w:rPr>
        <w:t xml:space="preserve"> </w:t>
      </w:r>
      <w:r w:rsidR="00560263" w:rsidRPr="00F172E2">
        <w:rPr>
          <w:rFonts w:asciiTheme="majorBidi" w:hAnsiTheme="majorBidi" w:cstheme="majorBidi"/>
          <w:i/>
          <w:iCs/>
          <w:noProof/>
          <w:sz w:val="24"/>
          <w:szCs w:val="24"/>
        </w:rPr>
        <w:t>Pergesera</w:t>
      </w:r>
      <w:r w:rsidR="00E11BD2" w:rsidRPr="00F172E2">
        <w:rPr>
          <w:rFonts w:asciiTheme="majorBidi" w:hAnsiTheme="majorBidi" w:cstheme="majorBidi"/>
          <w:i/>
          <w:iCs/>
          <w:noProof/>
          <w:sz w:val="24"/>
          <w:szCs w:val="24"/>
        </w:rPr>
        <w:t>n</w:t>
      </w:r>
      <w:r w:rsidR="00560263" w:rsidRPr="00F172E2">
        <w:rPr>
          <w:rFonts w:asciiTheme="majorBidi" w:hAnsiTheme="majorBidi" w:cstheme="majorBidi"/>
          <w:i/>
          <w:iCs/>
          <w:noProof/>
          <w:sz w:val="24"/>
          <w:szCs w:val="24"/>
        </w:rPr>
        <w:t xml:space="preserve">, Ragam, </w:t>
      </w:r>
      <w:r w:rsidR="002C4235" w:rsidRPr="00F172E2">
        <w:rPr>
          <w:rFonts w:asciiTheme="majorBidi" w:hAnsiTheme="majorBidi" w:cstheme="majorBidi"/>
          <w:i/>
          <w:iCs/>
          <w:noProof/>
          <w:sz w:val="24"/>
          <w:szCs w:val="24"/>
        </w:rPr>
        <w:t>Qirā’at</w:t>
      </w:r>
      <w:r w:rsidR="00560263" w:rsidRPr="00F172E2">
        <w:rPr>
          <w:rFonts w:asciiTheme="majorBidi" w:hAnsiTheme="majorBidi" w:cstheme="majorBidi"/>
          <w:i/>
          <w:iCs/>
          <w:noProof/>
          <w:sz w:val="24"/>
          <w:szCs w:val="24"/>
        </w:rPr>
        <w:t>, Tafsir</w:t>
      </w:r>
      <w:r w:rsidR="00560263" w:rsidRPr="00F172E2">
        <w:rPr>
          <w:rFonts w:asciiTheme="majorBidi" w:hAnsiTheme="majorBidi" w:cstheme="majorBidi"/>
          <w:noProof/>
          <w:sz w:val="24"/>
          <w:szCs w:val="24"/>
        </w:rPr>
        <w:t>.</w:t>
      </w:r>
    </w:p>
    <w:p w14:paraId="7CC689C0" w14:textId="77777777" w:rsidR="00555A86" w:rsidRPr="00F172E2" w:rsidRDefault="00555A86" w:rsidP="00640449">
      <w:pPr>
        <w:pStyle w:val="ListParagraph"/>
        <w:spacing w:after="0" w:line="240" w:lineRule="auto"/>
        <w:ind w:left="0"/>
        <w:jc w:val="center"/>
        <w:rPr>
          <w:rFonts w:asciiTheme="majorBidi" w:hAnsiTheme="majorBidi" w:cstheme="majorBidi"/>
          <w:noProof/>
          <w:sz w:val="24"/>
          <w:szCs w:val="24"/>
        </w:rPr>
      </w:pPr>
    </w:p>
    <w:p w14:paraId="679F92D1" w14:textId="77777777" w:rsidR="00EA2AAE" w:rsidRPr="00F172E2" w:rsidRDefault="00763AC0" w:rsidP="00EA2AAE">
      <w:pPr>
        <w:spacing w:after="0" w:line="240" w:lineRule="auto"/>
        <w:rPr>
          <w:rFonts w:asciiTheme="majorBidi" w:hAnsiTheme="majorBidi" w:cstheme="majorBidi"/>
          <w:b/>
          <w:bCs/>
          <w:noProof/>
          <w:sz w:val="24"/>
          <w:szCs w:val="24"/>
        </w:rPr>
      </w:pPr>
      <w:r w:rsidRPr="00F172E2">
        <w:rPr>
          <w:rFonts w:asciiTheme="majorBidi" w:hAnsiTheme="majorBidi" w:cstheme="majorBidi"/>
          <w:b/>
          <w:bCs/>
          <w:noProof/>
          <w:sz w:val="24"/>
          <w:szCs w:val="24"/>
        </w:rPr>
        <w:t>Pendahuluan</w:t>
      </w:r>
    </w:p>
    <w:p w14:paraId="6FD056BB" w14:textId="77777777" w:rsidR="00103E51" w:rsidRPr="00F172E2" w:rsidRDefault="00555A86"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Al-Qur’an diturunkan dengan tujuh huruf (</w:t>
      </w:r>
      <w:r w:rsidRPr="00F172E2">
        <w:rPr>
          <w:rFonts w:asciiTheme="majorBidi" w:hAnsiTheme="majorBidi" w:cstheme="majorBidi"/>
          <w:i/>
          <w:iCs/>
          <w:noProof/>
          <w:sz w:val="24"/>
          <w:szCs w:val="24"/>
        </w:rPr>
        <w:t>sab’ah a</w:t>
      </w:r>
      <w:r w:rsidR="008A14D1" w:rsidRPr="00F172E2">
        <w:rPr>
          <w:rFonts w:asciiTheme="majorBidi" w:hAnsiTheme="majorBidi" w:cstheme="majorBidi"/>
          <w:i/>
          <w:iCs/>
          <w:noProof/>
          <w:sz w:val="24"/>
          <w:szCs w:val="24"/>
        </w:rPr>
        <w:t>ḥ</w:t>
      </w:r>
      <w:r w:rsidRPr="00F172E2">
        <w:rPr>
          <w:rFonts w:asciiTheme="majorBidi" w:hAnsiTheme="majorBidi" w:cstheme="majorBidi"/>
          <w:i/>
          <w:iCs/>
          <w:noProof/>
          <w:sz w:val="24"/>
          <w:szCs w:val="24"/>
        </w:rPr>
        <w:t>r</w:t>
      </w:r>
      <w:r w:rsidR="009871E7" w:rsidRPr="00F172E2">
        <w:rPr>
          <w:rFonts w:asciiTheme="majorBidi" w:hAnsiTheme="majorBidi" w:cstheme="majorBidi"/>
          <w:i/>
          <w:iCs/>
          <w:noProof/>
          <w:sz w:val="24"/>
          <w:szCs w:val="24"/>
        </w:rPr>
        <w:t>ū</w:t>
      </w:r>
      <w:r w:rsidRPr="00F172E2">
        <w:rPr>
          <w:rFonts w:asciiTheme="majorBidi" w:hAnsiTheme="majorBidi" w:cstheme="majorBidi"/>
          <w:i/>
          <w:iCs/>
          <w:noProof/>
          <w:sz w:val="24"/>
          <w:szCs w:val="24"/>
        </w:rPr>
        <w:t>f</w:t>
      </w:r>
      <w:r w:rsidRPr="00F172E2">
        <w:rPr>
          <w:rFonts w:asciiTheme="majorBidi" w:hAnsiTheme="majorBidi" w:cstheme="majorBidi"/>
          <w:noProof/>
          <w:sz w:val="24"/>
          <w:szCs w:val="24"/>
        </w:rPr>
        <w:t>)</w:t>
      </w:r>
      <w:r w:rsidR="004C1E0C" w:rsidRPr="00F172E2">
        <w:rPr>
          <w:rFonts w:asciiTheme="majorBidi" w:hAnsiTheme="majorBidi" w:cstheme="majorBidi"/>
          <w:noProof/>
          <w:sz w:val="24"/>
          <w:szCs w:val="24"/>
        </w:rPr>
        <w:t>,</w:t>
      </w:r>
      <w:r w:rsidR="00103E51" w:rsidRPr="00F172E2">
        <w:rPr>
          <w:rStyle w:val="FootnoteReference"/>
          <w:rFonts w:asciiTheme="majorBidi" w:hAnsiTheme="majorBidi" w:cstheme="majorBidi"/>
          <w:noProof/>
          <w:sz w:val="24"/>
          <w:szCs w:val="24"/>
        </w:rPr>
        <w:footnoteReference w:id="1"/>
      </w:r>
      <w:r w:rsidR="00103E51" w:rsidRPr="00F172E2">
        <w:rPr>
          <w:rFonts w:asciiTheme="majorBidi" w:hAnsiTheme="majorBidi" w:cstheme="majorBidi"/>
          <w:noProof/>
          <w:sz w:val="24"/>
          <w:szCs w:val="24"/>
        </w:rPr>
        <w:t xml:space="preserve"> agar dapat memudahkan umat untuk membacanya dan memahaminya sesuai dengan dialek masing-masing. Ragam dialek yang melahirkan ragam bacaan inilah yang disebut dengan </w:t>
      </w:r>
      <w:r w:rsidR="00103E51" w:rsidRPr="00F172E2">
        <w:rPr>
          <w:rFonts w:asciiTheme="majorBidi" w:hAnsiTheme="majorBidi" w:cstheme="majorBidi"/>
          <w:i/>
          <w:iCs/>
          <w:noProof/>
          <w:sz w:val="24"/>
          <w:szCs w:val="24"/>
        </w:rPr>
        <w:t>qirā’at</w:t>
      </w:r>
      <w:r w:rsidR="00103E51" w:rsidRPr="00F172E2">
        <w:rPr>
          <w:rFonts w:asciiTheme="majorBidi" w:hAnsiTheme="majorBidi" w:cstheme="majorBidi"/>
          <w:noProof/>
          <w:sz w:val="24"/>
          <w:szCs w:val="24"/>
        </w:rPr>
        <w:t xml:space="preserve">. </w:t>
      </w:r>
      <w:r w:rsidR="00103E51" w:rsidRPr="00F172E2">
        <w:rPr>
          <w:rFonts w:asciiTheme="majorBidi" w:hAnsiTheme="majorBidi" w:cstheme="majorBidi"/>
          <w:i/>
          <w:iCs/>
          <w:noProof/>
          <w:sz w:val="24"/>
          <w:szCs w:val="24"/>
        </w:rPr>
        <w:t>Qirā’at</w:t>
      </w:r>
      <w:r w:rsidR="00103E51" w:rsidRPr="00F172E2">
        <w:rPr>
          <w:rFonts w:asciiTheme="majorBidi" w:hAnsiTheme="majorBidi" w:cstheme="majorBidi"/>
          <w:noProof/>
          <w:sz w:val="24"/>
          <w:szCs w:val="24"/>
        </w:rPr>
        <w:t xml:space="preserve"> ini memiliki varian bacaan yang semuanya bersumber dari Nabi Muhammad saw. yang kemudian diriwayatkan melalui jalur-jalur mutawatir oleh para </w:t>
      </w:r>
      <w:r w:rsidR="00103E51" w:rsidRPr="00F172E2">
        <w:rPr>
          <w:rFonts w:asciiTheme="majorBidi" w:hAnsiTheme="majorBidi" w:cstheme="majorBidi"/>
          <w:i/>
          <w:iCs/>
          <w:noProof/>
          <w:sz w:val="24"/>
          <w:szCs w:val="24"/>
        </w:rPr>
        <w:t>qurrā</w:t>
      </w:r>
      <w:r w:rsidR="00103E51" w:rsidRPr="00F172E2">
        <w:rPr>
          <w:rFonts w:asciiTheme="majorBidi" w:hAnsiTheme="majorBidi" w:cstheme="majorBidi"/>
          <w:noProof/>
          <w:sz w:val="24"/>
          <w:szCs w:val="24"/>
        </w:rPr>
        <w:t xml:space="preserve">. Oleh karena itu, pembahasan tentang teks al-Qur’an tidak terlepas dari aspek </w:t>
      </w:r>
      <w:r w:rsidR="00103E51" w:rsidRPr="00F172E2">
        <w:rPr>
          <w:rFonts w:asciiTheme="majorBidi" w:hAnsiTheme="majorBidi" w:cstheme="majorBidi"/>
          <w:i/>
          <w:iCs/>
          <w:noProof/>
          <w:sz w:val="24"/>
          <w:szCs w:val="24"/>
        </w:rPr>
        <w:t>qirā’at</w:t>
      </w:r>
      <w:r w:rsidR="00103E51" w:rsidRPr="00F172E2">
        <w:rPr>
          <w:rFonts w:asciiTheme="majorBidi" w:hAnsiTheme="majorBidi" w:cstheme="majorBidi"/>
          <w:noProof/>
          <w:sz w:val="24"/>
          <w:szCs w:val="24"/>
        </w:rPr>
        <w:t xml:space="preserve"> yang disampaikan dan diajarkan oleh Nabi Muhammad saw. kepada para sahabatnya sesuai dengan wahyu yang diterimanya melalui malaikat Jibril as. Selanjutnya para sahabat menyampaikan dan mengajarkan pula kepada para tabi’īn dan demikian seterusnya dari generasi ke generasi.</w:t>
      </w:r>
    </w:p>
    <w:p w14:paraId="269C38F9"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Pengajaran Nabi Muhammad saw. terhadap para sahabatnya berbeda-beda, ada yang hanya satu huruf, dua huruf, tiga huruf dan seterusnya. Penerimaan pengajaran yang berbeda-beda bukan bertujuan untuk saling melemahkan, akan tetapi untuk saling menguatkan satu sama lain. </w:t>
      </w:r>
    </w:p>
    <w:p w14:paraId="524277CE" w14:textId="4B00E31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Para </w:t>
      </w:r>
      <w:r w:rsidRPr="00F172E2">
        <w:rPr>
          <w:rFonts w:asciiTheme="majorBidi" w:hAnsiTheme="majorBidi" w:cstheme="majorBidi"/>
          <w:i/>
          <w:iCs/>
          <w:noProof/>
          <w:sz w:val="24"/>
          <w:szCs w:val="24"/>
        </w:rPr>
        <w:t>qurrā’</w:t>
      </w:r>
      <w:r w:rsidRPr="00F172E2">
        <w:rPr>
          <w:rFonts w:asciiTheme="majorBidi" w:hAnsiTheme="majorBidi" w:cstheme="majorBidi"/>
          <w:noProof/>
          <w:sz w:val="24"/>
          <w:szCs w:val="24"/>
        </w:rPr>
        <w:t xml:space="preserve"> yang telah memperoleh pengajaran tersebut menyebar di beberapa Negara, mereka menghadapi berbagai macam umat yang berbeda-beda ketika </w:t>
      </w:r>
      <w:r w:rsidR="003E3297" w:rsidRPr="00F172E2">
        <w:rPr>
          <w:rFonts w:asciiTheme="majorBidi" w:hAnsiTheme="majorBidi" w:cstheme="majorBidi"/>
          <w:noProof/>
          <w:sz w:val="24"/>
          <w:szCs w:val="24"/>
        </w:rPr>
        <w:t>melafazkan</w:t>
      </w:r>
      <w:r w:rsidRPr="00F172E2">
        <w:rPr>
          <w:rFonts w:asciiTheme="majorBidi" w:hAnsiTheme="majorBidi" w:cstheme="majorBidi"/>
          <w:noProof/>
          <w:sz w:val="24"/>
          <w:szCs w:val="24"/>
        </w:rPr>
        <w:t xml:space="preserve"> ayat al-Qur’an. Di antara mereka ada yang membaca ayat baik melalui riwayat ataupun dirayah,</w:t>
      </w:r>
      <w:r w:rsidRPr="00F172E2">
        <w:rPr>
          <w:rStyle w:val="FootnoteReference"/>
          <w:rFonts w:asciiTheme="majorBidi" w:hAnsiTheme="majorBidi" w:cstheme="majorBidi"/>
          <w:noProof/>
          <w:sz w:val="24"/>
          <w:szCs w:val="24"/>
        </w:rPr>
        <w:footnoteReference w:id="2"/>
      </w:r>
      <w:r w:rsidRPr="00F172E2">
        <w:rPr>
          <w:rFonts w:asciiTheme="majorBidi" w:hAnsiTheme="majorBidi" w:cstheme="majorBidi"/>
          <w:noProof/>
          <w:sz w:val="24"/>
          <w:szCs w:val="24"/>
        </w:rPr>
        <w:t xml:space="preserve"> ada yang hanya mampu </w:t>
      </w:r>
      <w:r w:rsidR="003E3297" w:rsidRPr="00F172E2">
        <w:rPr>
          <w:rFonts w:asciiTheme="majorBidi" w:hAnsiTheme="majorBidi" w:cstheme="majorBidi"/>
          <w:noProof/>
          <w:sz w:val="24"/>
          <w:szCs w:val="24"/>
        </w:rPr>
        <w:t>melafazkan</w:t>
      </w:r>
      <w:r w:rsidRPr="00F172E2">
        <w:rPr>
          <w:rFonts w:asciiTheme="majorBidi" w:hAnsiTheme="majorBidi" w:cstheme="majorBidi"/>
          <w:noProof/>
          <w:sz w:val="24"/>
          <w:szCs w:val="24"/>
        </w:rPr>
        <w:t xml:space="preserve"> bacaan dengan satu bacaan dan ada juga yang lebih dari itu. </w:t>
      </w:r>
    </w:p>
    <w:p w14:paraId="5AFB0163"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Beragamnya hasil pembelajaran para sahabat terhadap ragam bacaan ayat al-Qur’an memunculkan pula varian bacaan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dari masing-masing personal. Dari sini tergeraklah para ulama untuk berijtihad, menjelaskan bacaan yang sahih dan mengumpulkan huruf-huruf (dialek-dialek) dan menjelaskan bentuk-bentuk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dan riwayat-riwayatnya, serta menjelaskan yang sahih, </w:t>
      </w:r>
      <w:r w:rsidRPr="00F172E2">
        <w:rPr>
          <w:rFonts w:asciiTheme="majorBidi" w:hAnsiTheme="majorBidi" w:cstheme="majorBidi"/>
          <w:i/>
          <w:iCs/>
          <w:noProof/>
          <w:sz w:val="24"/>
          <w:szCs w:val="24"/>
        </w:rPr>
        <w:t>shādh</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baṭil</w:t>
      </w:r>
      <w:r w:rsidRPr="00F172E2">
        <w:rPr>
          <w:rFonts w:asciiTheme="majorBidi" w:hAnsiTheme="majorBidi" w:cstheme="majorBidi"/>
          <w:noProof/>
          <w:sz w:val="24"/>
          <w:szCs w:val="24"/>
        </w:rPr>
        <w:t>, yang berdasarkan kaidah-kaidah dan rukunnya.</w:t>
      </w:r>
      <w:r w:rsidRPr="00F172E2">
        <w:rPr>
          <w:rStyle w:val="FootnoteReference"/>
          <w:rFonts w:asciiTheme="majorBidi" w:hAnsiTheme="majorBidi" w:cstheme="majorBidi"/>
          <w:noProof/>
          <w:sz w:val="24"/>
          <w:szCs w:val="24"/>
        </w:rPr>
        <w:footnoteReference w:id="3"/>
      </w:r>
      <w:r w:rsidRPr="00F172E2">
        <w:rPr>
          <w:rFonts w:asciiTheme="majorBidi" w:hAnsiTheme="majorBidi" w:cstheme="majorBidi"/>
          <w:noProof/>
          <w:sz w:val="24"/>
          <w:szCs w:val="24"/>
        </w:rPr>
        <w:t xml:space="preserve"> Mereka mengatakan setiap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yang sesuai dengan bahasa Arab walau satu sisi saja, dan sesuai dengan rasm </w:t>
      </w:r>
      <w:r w:rsidRPr="00F172E2">
        <w:rPr>
          <w:rFonts w:asciiTheme="majorBidi" w:hAnsiTheme="majorBidi" w:cstheme="majorBidi"/>
          <w:i/>
          <w:iCs/>
          <w:noProof/>
          <w:sz w:val="24"/>
          <w:szCs w:val="24"/>
        </w:rPr>
        <w:t>‘uthmānī</w:t>
      </w:r>
      <w:r w:rsidRPr="00F172E2">
        <w:rPr>
          <w:rFonts w:asciiTheme="majorBidi" w:hAnsiTheme="majorBidi" w:cstheme="majorBidi"/>
          <w:noProof/>
          <w:sz w:val="24"/>
          <w:szCs w:val="24"/>
        </w:rPr>
        <w:t xml:space="preserve">, dan sahih sanadnya maka ia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sahih yang tidak boleh ditolak dan diingkari karena itulah bagian dari </w:t>
      </w:r>
      <w:r w:rsidRPr="00F172E2">
        <w:rPr>
          <w:rFonts w:asciiTheme="majorBidi" w:hAnsiTheme="majorBidi" w:cstheme="majorBidi"/>
          <w:i/>
          <w:iCs/>
          <w:noProof/>
          <w:sz w:val="24"/>
          <w:szCs w:val="24"/>
        </w:rPr>
        <w:t>al-aḥrūf al-sab’ah</w:t>
      </w:r>
      <w:r w:rsidRPr="00F172E2">
        <w:rPr>
          <w:rFonts w:asciiTheme="majorBidi" w:hAnsiTheme="majorBidi" w:cstheme="majorBidi"/>
          <w:noProof/>
          <w:sz w:val="24"/>
          <w:szCs w:val="24"/>
        </w:rPr>
        <w:t>, hal ini diperkuat oleh Imām al-Hāfiẓ Abū Amr</w:t>
      </w:r>
      <w:r w:rsidRPr="00F172E2">
        <w:rPr>
          <w:rStyle w:val="FootnoteReference"/>
          <w:rFonts w:asciiTheme="majorBidi" w:hAnsiTheme="majorBidi" w:cstheme="majorBidi"/>
          <w:noProof/>
          <w:sz w:val="24"/>
          <w:szCs w:val="24"/>
        </w:rPr>
        <w:footnoteReference w:id="4"/>
      </w:r>
      <w:r w:rsidRPr="00F172E2">
        <w:rPr>
          <w:rFonts w:asciiTheme="majorBidi" w:hAnsiTheme="majorBidi" w:cstheme="majorBidi"/>
          <w:noProof/>
          <w:sz w:val="24"/>
          <w:szCs w:val="24"/>
        </w:rPr>
        <w:t xml:space="preserve"> apabila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tidak memenuhi tiga rukun ini maka hukum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 tersebut adalah </w:t>
      </w:r>
      <w:r w:rsidRPr="00F172E2">
        <w:rPr>
          <w:rFonts w:asciiTheme="majorBidi" w:hAnsiTheme="majorBidi" w:cstheme="majorBidi"/>
          <w:i/>
          <w:iCs/>
          <w:noProof/>
          <w:sz w:val="24"/>
          <w:szCs w:val="24"/>
        </w:rPr>
        <w:t>ḍa’if</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atau </w:t>
      </w:r>
      <w:r w:rsidRPr="00F172E2">
        <w:rPr>
          <w:rFonts w:asciiTheme="majorBidi" w:hAnsiTheme="majorBidi" w:cstheme="majorBidi"/>
          <w:i/>
          <w:iCs/>
          <w:noProof/>
          <w:sz w:val="24"/>
          <w:szCs w:val="24"/>
        </w:rPr>
        <w:t>baṭil</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5"/>
      </w:r>
    </w:p>
    <w:p w14:paraId="6A710DDA"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Meningkatnya perhatian para ulama terhadap ilmu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merambah juga kepada mufasir, baik mufasir Sunny, Mu’tazilah ataupun Syi’ah, mereka juga memperhatikan pentingnya ilmu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terbukti dari ditemukannya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karya-karya tafsir. Ibn Jarīr al-Ṭabarī (w. 310 H) merupakan mufasir pertama yang berhasil melahirkan karya tafsir utuh 30 Juz yang bernama </w:t>
      </w:r>
      <w:r w:rsidRPr="00F172E2">
        <w:rPr>
          <w:rFonts w:asciiTheme="majorBidi" w:hAnsiTheme="majorBidi" w:cstheme="majorBidi"/>
          <w:i/>
          <w:iCs/>
          <w:noProof/>
          <w:sz w:val="24"/>
          <w:szCs w:val="24"/>
        </w:rPr>
        <w:t>Jāmi’ al-Bayān ‘an Ta’wīl Ay al-Qur’ān</w:t>
      </w:r>
      <w:r w:rsidRPr="00F172E2">
        <w:rPr>
          <w:rFonts w:asciiTheme="majorBidi" w:hAnsiTheme="majorBidi" w:cstheme="majorBidi"/>
          <w:noProof/>
          <w:sz w:val="24"/>
          <w:szCs w:val="24"/>
        </w:rPr>
        <w:t xml:space="preserve">. Dalam kitab ini banyak sekali disebutkan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mempunyai makna-makna berbeda dan banyak juga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tidak disandarkan kepada Imam yang sudah disepakati oleh para ulama atau ahli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sebagai hujjah.</w:t>
      </w:r>
      <w:r w:rsidRPr="00F172E2">
        <w:rPr>
          <w:rStyle w:val="FootnoteReference"/>
          <w:rFonts w:asciiTheme="majorBidi" w:hAnsiTheme="majorBidi" w:cstheme="majorBidi"/>
          <w:noProof/>
          <w:sz w:val="24"/>
          <w:szCs w:val="24"/>
        </w:rPr>
        <w:footnoteReference w:id="6"/>
      </w:r>
      <w:r w:rsidRPr="00F172E2">
        <w:rPr>
          <w:rFonts w:asciiTheme="majorBidi" w:hAnsiTheme="majorBidi" w:cstheme="majorBidi"/>
          <w:noProof/>
          <w:sz w:val="24"/>
          <w:szCs w:val="24"/>
        </w:rPr>
        <w:t xml:space="preserve"> </w:t>
      </w:r>
    </w:p>
    <w:p w14:paraId="0E2D4AB3" w14:textId="48030581"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Langkah al-Ṭabarī ini juga diikuti oleh mufasir pada periode setelahnya. Muḥammad ‘Abdūh (w. 1905 M) dan Muḥammad Rashīd Riḍā (w. 1936 M) sebagai tokoh pembaharu dalam pola penafsiran juga menyebutkan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tafsir </w:t>
      </w:r>
      <w:r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-nya. Namun frekuensi penyebutan</w:t>
      </w:r>
      <w:r w:rsidR="00C67811" w:rsidRPr="00F172E2">
        <w:rPr>
          <w:rFonts w:asciiTheme="majorBidi" w:hAnsiTheme="majorBidi" w:cstheme="majorBidi"/>
          <w:noProof/>
          <w:sz w:val="24"/>
          <w:szCs w:val="24"/>
        </w:rPr>
        <w:t>n</w:t>
      </w:r>
      <w:r w:rsidRPr="00F172E2">
        <w:rPr>
          <w:rFonts w:asciiTheme="majorBidi" w:hAnsiTheme="majorBidi" w:cstheme="majorBidi"/>
          <w:noProof/>
          <w:sz w:val="24"/>
          <w:szCs w:val="24"/>
        </w:rPr>
        <w:t xml:space="preserve">ya tidak sebanyak tafsir-tafsir pada masa klasik. Sebagai contoh ketika menafsirkan surat al-Fātiḥah ia menyebutkan bahwa ulama Madinah, Syam dan Basrah tidak menganggap </w:t>
      </w:r>
      <w:r w:rsidRPr="00F172E2">
        <w:rPr>
          <w:rFonts w:asciiTheme="majorBidi" w:hAnsiTheme="majorBidi" w:cstheme="majorBidi"/>
          <w:i/>
          <w:iCs/>
          <w:noProof/>
          <w:sz w:val="24"/>
          <w:szCs w:val="24"/>
        </w:rPr>
        <w:t>basmalah</w:t>
      </w:r>
      <w:r w:rsidRPr="00F172E2">
        <w:rPr>
          <w:rFonts w:asciiTheme="majorBidi" w:hAnsiTheme="majorBidi" w:cstheme="majorBidi"/>
          <w:noProof/>
          <w:sz w:val="24"/>
          <w:szCs w:val="24"/>
        </w:rPr>
        <w:t xml:space="preserve"> sebagai ayat pertama dari surah al-Fātiḥah, tetapi </w:t>
      </w:r>
      <w:r w:rsidRPr="00F172E2">
        <w:rPr>
          <w:rFonts w:asciiTheme="majorBidi" w:hAnsiTheme="majorBidi" w:cstheme="majorBidi"/>
          <w:i/>
          <w:iCs/>
          <w:noProof/>
          <w:sz w:val="24"/>
          <w:szCs w:val="24"/>
        </w:rPr>
        <w:t>basmalah</w:t>
      </w:r>
      <w:r w:rsidRPr="00F172E2">
        <w:rPr>
          <w:rFonts w:asciiTheme="majorBidi" w:hAnsiTheme="majorBidi" w:cstheme="majorBidi"/>
          <w:noProof/>
          <w:sz w:val="24"/>
          <w:szCs w:val="24"/>
        </w:rPr>
        <w:t xml:space="preserve"> merupakan ayat berdiri sendiri yang diturunkan sebagai pemisah antar surah-surah dalam al-Qur’an.</w:t>
      </w:r>
      <w:r w:rsidRPr="00F172E2">
        <w:rPr>
          <w:rStyle w:val="FootnoteReference"/>
          <w:rFonts w:asciiTheme="majorBidi" w:hAnsiTheme="majorBidi" w:cstheme="majorBidi"/>
          <w:noProof/>
          <w:sz w:val="24"/>
          <w:szCs w:val="24"/>
        </w:rPr>
        <w:footnoteReference w:id="7"/>
      </w:r>
      <w:r w:rsidRPr="00F172E2">
        <w:rPr>
          <w:rFonts w:asciiTheme="majorBidi" w:hAnsiTheme="majorBidi" w:cstheme="majorBidi"/>
          <w:noProof/>
          <w:sz w:val="24"/>
          <w:szCs w:val="24"/>
        </w:rPr>
        <w:t xml:space="preserve"> Hal ini menunjukkan adanya penurunan urgensitas penyebutan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tafsir.</w:t>
      </w:r>
    </w:p>
    <w:p w14:paraId="7A977B15"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Urgensitas penyebutan ragam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semakin menurun dapat dilihat pada tafsir-tafsir kontemporer. Al-Sha’rawī (w. 2009) dalam tafsirnya sama sekali tidak menyebutkan macam-macam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pola penafsirannya. Sebagai contoh pada surat al-Fātiḥah, al-Sha’rawī tidak menyebutkan macam-macam pendapat </w:t>
      </w:r>
      <w:r w:rsidRPr="00F172E2">
        <w:rPr>
          <w:rFonts w:asciiTheme="majorBidi" w:hAnsiTheme="majorBidi" w:cstheme="majorBidi"/>
          <w:i/>
          <w:iCs/>
          <w:noProof/>
          <w:sz w:val="24"/>
          <w:szCs w:val="24"/>
        </w:rPr>
        <w:t xml:space="preserve">qurrā’ </w:t>
      </w:r>
      <w:r w:rsidRPr="00F172E2">
        <w:rPr>
          <w:rFonts w:asciiTheme="majorBidi" w:hAnsiTheme="majorBidi" w:cstheme="majorBidi"/>
          <w:noProof/>
          <w:sz w:val="24"/>
          <w:szCs w:val="24"/>
        </w:rPr>
        <w:t xml:space="preserve">terkait dengan basmalah apakah ia termasuk ayat pertama al-Fātiḥah atau bukan, tetapi dia langsung menafsirkannya dengan </w:t>
      </w:r>
      <w:r w:rsidRPr="00F172E2">
        <w:rPr>
          <w:rFonts w:asciiTheme="majorBidi" w:hAnsiTheme="majorBidi" w:cstheme="majorBidi"/>
          <w:noProof/>
          <w:sz w:val="24"/>
          <w:szCs w:val="24"/>
        </w:rPr>
        <w:lastRenderedPageBreak/>
        <w:t xml:space="preserve">penjelasan bahwa adanya ayat </w:t>
      </w:r>
      <w:r w:rsidRPr="00F172E2">
        <w:rPr>
          <w:rFonts w:asciiTheme="majorBidi" w:hAnsiTheme="majorBidi" w:cstheme="majorBidi"/>
          <w:i/>
          <w:iCs/>
          <w:noProof/>
          <w:sz w:val="24"/>
          <w:szCs w:val="24"/>
        </w:rPr>
        <w:t>basmalah</w:t>
      </w:r>
      <w:r w:rsidRPr="00F172E2">
        <w:rPr>
          <w:rFonts w:asciiTheme="majorBidi" w:hAnsiTheme="majorBidi" w:cstheme="majorBidi"/>
          <w:noProof/>
          <w:sz w:val="24"/>
          <w:szCs w:val="24"/>
        </w:rPr>
        <w:t xml:space="preserve"> ini memerintahkan kepada muslim untuk memulai segala sesuatu dengan menyebut nama Allah.</w:t>
      </w:r>
      <w:r w:rsidRPr="00F172E2">
        <w:rPr>
          <w:rStyle w:val="FootnoteReference"/>
          <w:rFonts w:asciiTheme="majorBidi" w:hAnsiTheme="majorBidi" w:cstheme="majorBidi"/>
          <w:noProof/>
          <w:sz w:val="24"/>
          <w:szCs w:val="24"/>
        </w:rPr>
        <w:footnoteReference w:id="8"/>
      </w:r>
      <w:r w:rsidRPr="00F172E2">
        <w:rPr>
          <w:rFonts w:asciiTheme="majorBidi" w:hAnsiTheme="majorBidi" w:cstheme="majorBidi"/>
          <w:noProof/>
          <w:sz w:val="24"/>
          <w:szCs w:val="24"/>
        </w:rPr>
        <w:t xml:space="preserve"> </w:t>
      </w:r>
    </w:p>
    <w:p w14:paraId="2059CE77" w14:textId="6CCC91E0"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Uraian di atas menunjukkan bahwa pencantuman varian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literatur tafsir mengalami pergeseran. Dengan kata lain muatan ragam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tafsir klasik tidak sama dengan muatan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modern bahkan yang kontemporer. Padahal secara teori, ketidaksamaan dalam pelafazan teks al-Qur’an berdampak juga dalam penafsiran dan jika terkait ayat hukum maka implikasi hukum yang dikeluarkan juga akan berbeda.</w:t>
      </w:r>
      <w:r w:rsidRPr="00F172E2">
        <w:rPr>
          <w:rStyle w:val="FootnoteReference"/>
          <w:rFonts w:asciiTheme="majorBidi" w:hAnsiTheme="majorBidi" w:cstheme="majorBidi"/>
          <w:noProof/>
          <w:sz w:val="24"/>
          <w:szCs w:val="24"/>
        </w:rPr>
        <w:footnoteReference w:id="9"/>
      </w:r>
      <w:r w:rsidRPr="00F172E2">
        <w:rPr>
          <w:rFonts w:asciiTheme="majorBidi" w:hAnsiTheme="majorBidi" w:cstheme="majorBidi"/>
          <w:noProof/>
          <w:sz w:val="24"/>
          <w:szCs w:val="24"/>
        </w:rPr>
        <w:t xml:space="preserve"> Namun, mengapa dalam perkembangan penulisan kitab tafsir terjadi pergeseran dalam pencantuman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kitab tafsir. </w:t>
      </w:r>
    </w:p>
    <w:p w14:paraId="30526C32" w14:textId="77777777" w:rsidR="00103E51" w:rsidRPr="00F172E2" w:rsidRDefault="00103E51" w:rsidP="00817607">
      <w:pPr>
        <w:pStyle w:val="ListParagraph"/>
        <w:spacing w:after="0" w:line="240" w:lineRule="auto"/>
        <w:ind w:left="0" w:firstLine="567"/>
        <w:jc w:val="both"/>
        <w:rPr>
          <w:rFonts w:asciiTheme="majorBidi" w:hAnsiTheme="majorBidi" w:cstheme="majorBidi"/>
          <w:b/>
          <w:bCs/>
          <w:noProof/>
          <w:sz w:val="24"/>
          <w:szCs w:val="24"/>
        </w:rPr>
      </w:pPr>
      <w:r w:rsidRPr="00F172E2">
        <w:rPr>
          <w:rFonts w:asciiTheme="majorBidi" w:hAnsiTheme="majorBidi" w:cstheme="majorBidi"/>
          <w:noProof/>
          <w:sz w:val="24"/>
          <w:szCs w:val="24"/>
        </w:rPr>
        <w:t xml:space="preserve">Penelitian ini difokuskan pada penelusuran berapa banyak muatan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baik klasik, modern ataupun kontemporer, sekaligus ditemukan faktor penyebab dan dampaknya dari terjadinya penurunan kuantitas pencantuman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Dengan demikian problem utama yang akan diteliti adalah Bagaimana kuantitas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dan apa faktor penyebab dan dampaknya?</w:t>
      </w:r>
    </w:p>
    <w:p w14:paraId="650D8025" w14:textId="77777777" w:rsidR="00103E51" w:rsidRPr="00F172E2" w:rsidRDefault="00103E51" w:rsidP="00817607">
      <w:pPr>
        <w:pStyle w:val="ListParagraph"/>
        <w:spacing w:after="0" w:line="240" w:lineRule="auto"/>
        <w:ind w:left="0" w:firstLine="567"/>
        <w:jc w:val="both"/>
        <w:rPr>
          <w:rFonts w:asciiTheme="majorBidi" w:hAnsiTheme="majorBidi" w:cstheme="majorBidi"/>
          <w:b/>
          <w:bCs/>
          <w:noProof/>
          <w:sz w:val="24"/>
          <w:szCs w:val="24"/>
        </w:rPr>
      </w:pPr>
      <w:r w:rsidRPr="00F172E2">
        <w:rPr>
          <w:rFonts w:asciiTheme="majorBidi" w:hAnsiTheme="majorBidi" w:cstheme="majorBidi"/>
          <w:noProof/>
          <w:sz w:val="24"/>
          <w:szCs w:val="24"/>
        </w:rPr>
        <w:t xml:space="preserve">Penelitian ini bertujuan untuk pertama, membuktikan adanya pergeseran urgensitas pencantuman varian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kedua, menemukan faktor utama serta dampak dari adanya pergeseran urgensitas pencantuman varian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literatur tafsir klasik, modern, dan kontemporer.</w:t>
      </w:r>
    </w:p>
    <w:p w14:paraId="51F9FE4E" w14:textId="73405299"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Signifikansi penelitian ini terletak pada lahirnya peta pergeseran urgensitas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literatur tafsir. Sekaligus akan diketahui faktor-faktor yang menyebabkan semakin terhapusnya pencantuman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tafsir-tafsir. Hasil penelitian ini juga akan dapat digunakan sebagai bahan pertimbangan perlu tidaknya mata kuliah yang fokus pada ilmu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teori ataupun </w:t>
      </w:r>
      <w:r w:rsidR="00306732" w:rsidRPr="00F172E2">
        <w:rPr>
          <w:rFonts w:asciiTheme="majorBidi" w:hAnsiTheme="majorBidi" w:cstheme="majorBidi"/>
          <w:noProof/>
          <w:sz w:val="24"/>
          <w:szCs w:val="24"/>
        </w:rPr>
        <w:t>praktik</w:t>
      </w:r>
      <w:r w:rsidRPr="00F172E2">
        <w:rPr>
          <w:rFonts w:asciiTheme="majorBidi" w:hAnsiTheme="majorBidi" w:cstheme="majorBidi"/>
          <w:noProof/>
          <w:sz w:val="24"/>
          <w:szCs w:val="24"/>
        </w:rPr>
        <w:t xml:space="preserve"> mengingat tidak adanya mata kuliah ini di beberapa fakultas di Universitas Islam Negeri (UIN) Syarif Hidayatullah Jakarta. Fakultas Ushuluddin misalnya, hanya memasukkan ilmu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mata kuliah Ulumul Qur’an dalam satu kali tatap muka atau pertemuan. Dengan demikian, pemahaman mahasiswa sebatas pengantar belum menyentuh pembahasan detail secara teori ataupun </w:t>
      </w:r>
      <w:r w:rsidR="00306732" w:rsidRPr="00F172E2">
        <w:rPr>
          <w:rFonts w:asciiTheme="majorBidi" w:hAnsiTheme="majorBidi" w:cstheme="majorBidi"/>
          <w:noProof/>
          <w:sz w:val="24"/>
          <w:szCs w:val="24"/>
        </w:rPr>
        <w:t>praktik</w:t>
      </w:r>
      <w:r w:rsidRPr="00F172E2">
        <w:rPr>
          <w:rFonts w:asciiTheme="majorBidi" w:hAnsiTheme="majorBidi" w:cstheme="majorBidi"/>
          <w:noProof/>
          <w:sz w:val="24"/>
          <w:szCs w:val="24"/>
        </w:rPr>
        <w:t>.</w:t>
      </w:r>
    </w:p>
    <w:p w14:paraId="7E9DE1A1"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Penelitian tentang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telah banyak dilakukan, namun masing-masing menyerukan problem penelitian yang berbeda, yaitu antara lain:</w:t>
      </w:r>
    </w:p>
    <w:p w14:paraId="09E5E1E4" w14:textId="6575A1FA"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i/>
          <w:iCs/>
          <w:noProof/>
          <w:sz w:val="24"/>
          <w:szCs w:val="24"/>
        </w:rPr>
        <w:t>Pertama</w:t>
      </w:r>
      <w:r w:rsidRPr="00F172E2">
        <w:rPr>
          <w:rFonts w:asciiTheme="majorBidi" w:hAnsiTheme="majorBidi" w:cstheme="majorBidi"/>
          <w:noProof/>
          <w:sz w:val="24"/>
          <w:szCs w:val="24"/>
        </w:rPr>
        <w:t xml:space="preserve">, Hasanudin AF, disertasinya berjudul </w:t>
      </w:r>
      <w:r w:rsidRPr="00F172E2">
        <w:rPr>
          <w:rFonts w:asciiTheme="majorBidi" w:hAnsiTheme="majorBidi" w:cstheme="majorBidi"/>
          <w:i/>
          <w:iCs/>
          <w:noProof/>
          <w:sz w:val="24"/>
          <w:szCs w:val="24"/>
        </w:rPr>
        <w:t>Perbedaan Qirā’at dan Pengaruhnya Terhadap Istinbat Hukum dalam Al-Qur’an</w:t>
      </w:r>
      <w:r w:rsidRPr="00F172E2">
        <w:rPr>
          <w:rFonts w:asciiTheme="majorBidi" w:hAnsiTheme="majorBidi" w:cstheme="majorBidi"/>
          <w:noProof/>
          <w:sz w:val="24"/>
          <w:szCs w:val="24"/>
        </w:rPr>
        <w:t xml:space="preserve">, diterbitkan oleh PT. Raja Grafindo Persada tahun 1995, mengkaji tentang pengaruh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isti</w:t>
      </w:r>
      <w:r w:rsidR="00306732" w:rsidRPr="00F172E2">
        <w:rPr>
          <w:rFonts w:asciiTheme="majorBidi" w:hAnsiTheme="majorBidi" w:cstheme="majorBidi"/>
          <w:noProof/>
          <w:sz w:val="24"/>
          <w:szCs w:val="24"/>
        </w:rPr>
        <w:t>n</w:t>
      </w:r>
      <w:r w:rsidRPr="00F172E2">
        <w:rPr>
          <w:rFonts w:asciiTheme="majorBidi" w:hAnsiTheme="majorBidi" w:cstheme="majorBidi"/>
          <w:noProof/>
          <w:sz w:val="24"/>
          <w:szCs w:val="24"/>
        </w:rPr>
        <w:t xml:space="preserve">bat hukum. Penelitian ini lebih terfokus pada </w:t>
      </w:r>
      <w:r w:rsidRPr="00F172E2">
        <w:rPr>
          <w:rFonts w:asciiTheme="majorBidi" w:hAnsiTheme="majorBidi" w:cstheme="majorBidi"/>
          <w:i/>
          <w:iCs/>
          <w:noProof/>
          <w:sz w:val="24"/>
          <w:szCs w:val="24"/>
        </w:rPr>
        <w:t>qirā’at shādhdhah</w:t>
      </w:r>
      <w:r w:rsidRPr="00F172E2">
        <w:rPr>
          <w:rFonts w:asciiTheme="majorBidi" w:hAnsiTheme="majorBidi" w:cstheme="majorBidi"/>
          <w:noProof/>
          <w:sz w:val="24"/>
          <w:szCs w:val="24"/>
        </w:rPr>
        <w:t xml:space="preserve"> dengan menganalisis aspek </w:t>
      </w:r>
      <w:r w:rsidRPr="00F172E2">
        <w:rPr>
          <w:rFonts w:asciiTheme="majorBidi" w:hAnsiTheme="majorBidi" w:cstheme="majorBidi"/>
          <w:i/>
          <w:iCs/>
          <w:noProof/>
          <w:sz w:val="24"/>
          <w:szCs w:val="24"/>
        </w:rPr>
        <w:t>kehujjahannya</w:t>
      </w:r>
      <w:r w:rsidRPr="00F172E2">
        <w:rPr>
          <w:rFonts w:asciiTheme="majorBidi" w:hAnsiTheme="majorBidi" w:cstheme="majorBidi"/>
          <w:noProof/>
          <w:sz w:val="24"/>
          <w:szCs w:val="24"/>
        </w:rPr>
        <w:t xml:space="preserve">, dengan menganalisis pada </w:t>
      </w:r>
      <w:r w:rsidRPr="00F172E2">
        <w:rPr>
          <w:rFonts w:asciiTheme="majorBidi" w:hAnsiTheme="majorBidi" w:cstheme="majorBidi"/>
          <w:noProof/>
          <w:sz w:val="24"/>
          <w:szCs w:val="24"/>
        </w:rPr>
        <w:lastRenderedPageBreak/>
        <w:t xml:space="preserve">beberapa ayat-ayat hukum yang ditafsirkan Abū Ḥayyān dan implikasinya terhadap hukum yang dihasilkan. </w:t>
      </w:r>
      <w:r w:rsidRPr="00F172E2">
        <w:rPr>
          <w:rFonts w:asciiTheme="majorBidi" w:hAnsiTheme="majorBidi" w:cstheme="majorBidi"/>
          <w:i/>
          <w:iCs/>
          <w:noProof/>
          <w:sz w:val="24"/>
          <w:szCs w:val="24"/>
        </w:rPr>
        <w:t>Kedua</w:t>
      </w:r>
      <w:r w:rsidRPr="00F172E2">
        <w:rPr>
          <w:rFonts w:asciiTheme="majorBidi" w:hAnsiTheme="majorBidi" w:cstheme="majorBidi"/>
          <w:noProof/>
          <w:sz w:val="24"/>
          <w:szCs w:val="24"/>
        </w:rPr>
        <w:t xml:space="preserve">, Yufni Faisol, disertasinya berjudul “Pengaruh perbedaan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terhadap Makna Ayat: Suatu Tinjauan Qawaid Bahasa”. Penelitian ini menyoroti tentang beberapa segi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ditinjau dari segi </w:t>
      </w:r>
      <w:r w:rsidRPr="00F172E2">
        <w:rPr>
          <w:rFonts w:asciiTheme="majorBidi" w:hAnsiTheme="majorBidi" w:cstheme="majorBidi"/>
          <w:i/>
          <w:iCs/>
          <w:noProof/>
          <w:sz w:val="24"/>
          <w:szCs w:val="24"/>
        </w:rPr>
        <w:t>qawāid</w:t>
      </w:r>
      <w:r w:rsidRPr="00F172E2">
        <w:rPr>
          <w:rFonts w:asciiTheme="majorBidi" w:hAnsiTheme="majorBidi" w:cstheme="majorBidi"/>
          <w:noProof/>
          <w:sz w:val="24"/>
          <w:szCs w:val="24"/>
        </w:rPr>
        <w:t xml:space="preserve"> bahasa yang ada pengaruhnya terhadap makna ayat, penelitian inipun masih umum belum menjangkau aspek penafsiran yang berkaitan dengan ayat-ayat ahkamnya.</w:t>
      </w:r>
      <w:r w:rsidRPr="00F172E2">
        <w:rPr>
          <w:rStyle w:val="FootnoteReference"/>
          <w:rFonts w:asciiTheme="majorBidi" w:hAnsiTheme="majorBidi" w:cstheme="majorBidi"/>
          <w:noProof/>
          <w:sz w:val="24"/>
          <w:szCs w:val="24"/>
        </w:rPr>
        <w:footnoteReference w:id="10"/>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Ketiga</w:t>
      </w:r>
      <w:r w:rsidRPr="00F172E2">
        <w:rPr>
          <w:rFonts w:asciiTheme="majorBidi" w:hAnsiTheme="majorBidi" w:cstheme="majorBidi"/>
          <w:noProof/>
          <w:sz w:val="24"/>
          <w:szCs w:val="24"/>
        </w:rPr>
        <w:t xml:space="preserve">, Wawan Junaidi, tesisnya berjudul “Madzhab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‘Āṣim Riwayat Ḥafṣ di Nusantara: Studi Sejarah Ilmu”. Tesis setebal 306 ini hanya menjelajahi aspek sejarah p</w:t>
      </w:r>
      <w:r w:rsidR="00F41B11" w:rsidRPr="00F172E2">
        <w:rPr>
          <w:rFonts w:asciiTheme="majorBidi" w:hAnsiTheme="majorBidi" w:cstheme="majorBidi"/>
          <w:noProof/>
          <w:sz w:val="24"/>
          <w:szCs w:val="24"/>
        </w:rPr>
        <w:t>e</w:t>
      </w:r>
      <w:r w:rsidRPr="00F172E2">
        <w:rPr>
          <w:rFonts w:asciiTheme="majorBidi" w:hAnsiTheme="majorBidi" w:cstheme="majorBidi"/>
          <w:noProof/>
          <w:sz w:val="24"/>
          <w:szCs w:val="24"/>
        </w:rPr>
        <w:t xml:space="preserve">rkembangan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sejak penurunan wahyu hingga masa perkembangan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khususnya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‘Āṣim riwayat Ḥafṣ di bumi Nusantara ini.</w:t>
      </w:r>
      <w:r w:rsidRPr="00F172E2">
        <w:rPr>
          <w:rStyle w:val="FootnoteReference"/>
          <w:rFonts w:asciiTheme="majorBidi" w:hAnsiTheme="majorBidi" w:cstheme="majorBidi"/>
          <w:noProof/>
          <w:sz w:val="24"/>
          <w:szCs w:val="24"/>
        </w:rPr>
        <w:footnoteReference w:id="11"/>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Keempat</w:t>
      </w:r>
      <w:r w:rsidRPr="00F172E2">
        <w:rPr>
          <w:rFonts w:asciiTheme="majorBidi" w:hAnsiTheme="majorBidi" w:cstheme="majorBidi"/>
          <w:noProof/>
          <w:sz w:val="24"/>
          <w:szCs w:val="24"/>
        </w:rPr>
        <w:t>, M. Abu Alim Dzunnurayn, disertasinya berjudul “Ibn al-Jazarī wa Dauruhu fī al-</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w:t>
      </w:r>
      <w:r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 xml:space="preserve">Disertasi yang ditulis dengan bahasa Arab ini merupakan studi tokoh tentang peran Ibnu al-Jazarī dalam mengembangkan </w:t>
      </w:r>
      <w:r w:rsidRPr="00F172E2">
        <w:rPr>
          <w:rFonts w:asciiTheme="majorBidi" w:hAnsiTheme="majorBidi" w:cstheme="majorBidi"/>
          <w:i/>
          <w:iCs/>
          <w:noProof/>
          <w:sz w:val="24"/>
          <w:szCs w:val="24"/>
        </w:rPr>
        <w:t>qirā’at  mutawatirah</w:t>
      </w:r>
      <w:r w:rsidRPr="00F172E2">
        <w:rPr>
          <w:rFonts w:asciiTheme="majorBidi" w:hAnsiTheme="majorBidi" w:cstheme="majorBidi"/>
          <w:noProof/>
          <w:sz w:val="24"/>
          <w:szCs w:val="24"/>
        </w:rPr>
        <w:t xml:space="preserve"> khususnya </w:t>
      </w:r>
      <w:r w:rsidRPr="00F172E2">
        <w:rPr>
          <w:rFonts w:asciiTheme="majorBidi" w:hAnsiTheme="majorBidi" w:cstheme="majorBidi"/>
          <w:i/>
          <w:iCs/>
          <w:noProof/>
          <w:sz w:val="24"/>
          <w:szCs w:val="24"/>
        </w:rPr>
        <w:t>qirā’at ‘ashrah</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 sepuluh).</w:t>
      </w:r>
      <w:r w:rsidRPr="00F172E2">
        <w:rPr>
          <w:rStyle w:val="FootnoteReference"/>
          <w:rFonts w:asciiTheme="majorBidi" w:hAnsiTheme="majorBidi" w:cstheme="majorBidi"/>
          <w:noProof/>
          <w:sz w:val="24"/>
          <w:szCs w:val="24"/>
        </w:rPr>
        <w:footnoteReference w:id="12"/>
      </w:r>
      <w:r w:rsidRPr="00F172E2">
        <w:rPr>
          <w:rFonts w:asciiTheme="majorBidi" w:hAnsiTheme="majorBidi" w:cstheme="majorBidi"/>
          <w:noProof/>
          <w:sz w:val="24"/>
          <w:szCs w:val="24"/>
        </w:rPr>
        <w:t xml:space="preserve"> </w:t>
      </w:r>
    </w:p>
    <w:p w14:paraId="531799CE" w14:textId="1DC7908A" w:rsidR="00593A37"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i/>
          <w:iCs/>
          <w:noProof/>
          <w:sz w:val="24"/>
          <w:szCs w:val="24"/>
        </w:rPr>
        <w:t>Kelima</w:t>
      </w:r>
      <w:r w:rsidRPr="00F172E2">
        <w:rPr>
          <w:rFonts w:asciiTheme="majorBidi" w:hAnsiTheme="majorBidi" w:cstheme="majorBidi"/>
          <w:noProof/>
          <w:sz w:val="24"/>
          <w:szCs w:val="24"/>
        </w:rPr>
        <w:t xml:space="preserve">, Syar’i Sumin, karya yang ditulisnya berjudul </w:t>
      </w:r>
      <w:r w:rsidRPr="00F172E2">
        <w:rPr>
          <w:rFonts w:asciiTheme="majorBidi" w:hAnsiTheme="majorBidi" w:cstheme="majorBidi"/>
          <w:i/>
          <w:iCs/>
          <w:noProof/>
          <w:sz w:val="24"/>
          <w:szCs w:val="24"/>
        </w:rPr>
        <w:t>Qirā’at Sab’ah Menurut Perspektif Para Ulama,</w:t>
      </w:r>
      <w:r w:rsidRPr="00F172E2">
        <w:rPr>
          <w:rFonts w:asciiTheme="majorBidi" w:hAnsiTheme="majorBidi" w:cstheme="majorBidi"/>
          <w:noProof/>
          <w:sz w:val="24"/>
          <w:szCs w:val="24"/>
        </w:rPr>
        <w:t xml:space="preserve"> merupakan studi historis lahirnya istilah </w:t>
      </w:r>
      <w:r w:rsidRPr="00F172E2">
        <w:rPr>
          <w:rFonts w:asciiTheme="majorBidi" w:hAnsiTheme="majorBidi" w:cstheme="majorBidi"/>
          <w:i/>
          <w:iCs/>
          <w:noProof/>
          <w:sz w:val="24"/>
          <w:szCs w:val="24"/>
        </w:rPr>
        <w:t>qirā’at sab’ah</w:t>
      </w:r>
      <w:r w:rsidRPr="00F172E2">
        <w:rPr>
          <w:rFonts w:asciiTheme="majorBidi" w:hAnsiTheme="majorBidi" w:cstheme="majorBidi"/>
          <w:noProof/>
          <w:sz w:val="24"/>
          <w:szCs w:val="24"/>
        </w:rPr>
        <w:t xml:space="preserve"> dan peran Ibn Mujāhid di dalamnya.</w:t>
      </w:r>
      <w:r w:rsidRPr="00F172E2">
        <w:rPr>
          <w:rStyle w:val="FootnoteReference"/>
          <w:rFonts w:asciiTheme="majorBidi" w:hAnsiTheme="majorBidi" w:cstheme="majorBidi"/>
          <w:noProof/>
          <w:sz w:val="24"/>
          <w:szCs w:val="24"/>
        </w:rPr>
        <w:footnoteReference w:id="13"/>
      </w:r>
      <w:r w:rsidRPr="00F172E2">
        <w:rPr>
          <w:rFonts w:asciiTheme="majorBidi" w:hAnsiTheme="majorBidi" w:cstheme="majorBidi"/>
          <w:noProof/>
          <w:sz w:val="24"/>
          <w:szCs w:val="24"/>
        </w:rPr>
        <w:t xml:space="preserve"> Penelitian ini lebih terfokus pada kajian historis. Penelitian yang dilakukan Wawan Junaidi mengungkap tradisi periwayatan dalam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al-Qur’ān</w:t>
      </w:r>
      <w:r w:rsidRPr="00F172E2">
        <w:rPr>
          <w:rFonts w:asciiTheme="majorBidi" w:hAnsiTheme="majorBidi" w:cstheme="majorBidi"/>
          <w:noProof/>
          <w:sz w:val="24"/>
          <w:szCs w:val="24"/>
        </w:rPr>
        <w:t xml:space="preserve"> dengan melacak jalur sanad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‘Āṣim riwayat Ḥafṣ yang berkembang di Nusantara, penelitian Abu ‘Alim mengangkat tokoh Ibn al-Jazarī yang mempopulerkan </w:t>
      </w:r>
      <w:r w:rsidRPr="00F172E2">
        <w:rPr>
          <w:rFonts w:asciiTheme="majorBidi" w:hAnsiTheme="majorBidi" w:cstheme="majorBidi"/>
          <w:i/>
          <w:iCs/>
          <w:noProof/>
          <w:sz w:val="24"/>
          <w:szCs w:val="24"/>
        </w:rPr>
        <w:t>qirā’at ‘ashrah</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sepuluh), sedangkan penelitian Syar’i Sumin mengangkat Ibn Mujāhid tokoh yang mempopulerkan </w:t>
      </w:r>
      <w:r w:rsidRPr="00F172E2">
        <w:rPr>
          <w:rFonts w:asciiTheme="majorBidi" w:hAnsiTheme="majorBidi" w:cstheme="majorBidi"/>
          <w:i/>
          <w:iCs/>
          <w:noProof/>
          <w:sz w:val="24"/>
          <w:szCs w:val="24"/>
        </w:rPr>
        <w:t>qirā’at sab’ah</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tujuh). </w:t>
      </w:r>
      <w:r w:rsidRPr="00F172E2">
        <w:rPr>
          <w:rFonts w:asciiTheme="majorBidi" w:hAnsiTheme="majorBidi" w:cstheme="majorBidi"/>
          <w:i/>
          <w:iCs/>
          <w:noProof/>
          <w:sz w:val="24"/>
          <w:szCs w:val="24"/>
        </w:rPr>
        <w:t>Keenam</w:t>
      </w:r>
      <w:r w:rsidRPr="00F172E2">
        <w:rPr>
          <w:rFonts w:asciiTheme="majorBidi" w:hAnsiTheme="majorBidi" w:cstheme="majorBidi"/>
          <w:noProof/>
          <w:sz w:val="24"/>
          <w:szCs w:val="24"/>
        </w:rPr>
        <w:t>, Romlah Widayati, disertasinya berjudul “</w:t>
      </w:r>
      <w:r w:rsidRPr="00F172E2">
        <w:rPr>
          <w:rFonts w:asciiTheme="majorBidi" w:hAnsiTheme="majorBidi" w:cstheme="majorBidi"/>
          <w:i/>
          <w:iCs/>
          <w:noProof/>
          <w:sz w:val="24"/>
          <w:szCs w:val="24"/>
        </w:rPr>
        <w:t>Qirā’at Shādhdhah</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Tafsīr al-Baḥr al-Muḥīṭ</w:t>
      </w:r>
      <w:r w:rsidRPr="00F172E2">
        <w:rPr>
          <w:rFonts w:asciiTheme="majorBidi" w:hAnsiTheme="majorBidi" w:cstheme="majorBidi"/>
          <w:noProof/>
          <w:sz w:val="24"/>
          <w:szCs w:val="24"/>
        </w:rPr>
        <w:t xml:space="preserve"> (Analisis Penafsiran ayat-ayat hukum)”. Pada disertasinya membuktikan bahwa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tidak saja dapat dijadikan sebaga</w:t>
      </w:r>
      <w:r w:rsidR="009C08EA" w:rsidRPr="00F172E2">
        <w:rPr>
          <w:rFonts w:asciiTheme="majorBidi" w:hAnsiTheme="majorBidi" w:cstheme="majorBidi"/>
          <w:noProof/>
          <w:sz w:val="24"/>
          <w:szCs w:val="24"/>
        </w:rPr>
        <w:t>i</w:t>
      </w:r>
      <w:r w:rsidRPr="00F172E2">
        <w:rPr>
          <w:rFonts w:asciiTheme="majorBidi" w:hAnsiTheme="majorBidi" w:cstheme="majorBidi"/>
          <w:noProof/>
          <w:sz w:val="24"/>
          <w:szCs w:val="24"/>
        </w:rPr>
        <w:t xml:space="preserve"> hujjah dalam menafsirkan ayat-ayat al-Qur’an, bahkan dapat dipakai sebagai istinbat hukum. Pada analisisnya terdapat 168 ayat yang berbicara masalah hukum (ayat ahkam) pada tafsir Abū Ḥayyān. </w:t>
      </w:r>
      <w:r w:rsidRPr="00F172E2">
        <w:rPr>
          <w:rFonts w:asciiTheme="majorBidi" w:hAnsiTheme="majorBidi" w:cstheme="majorBidi"/>
          <w:i/>
          <w:iCs/>
          <w:noProof/>
          <w:sz w:val="24"/>
          <w:szCs w:val="24"/>
        </w:rPr>
        <w:t>Ketujuh</w:t>
      </w:r>
      <w:r w:rsidRPr="00F172E2">
        <w:rPr>
          <w:rFonts w:asciiTheme="majorBidi" w:hAnsiTheme="majorBidi" w:cstheme="majorBidi"/>
          <w:noProof/>
          <w:sz w:val="24"/>
          <w:szCs w:val="24"/>
        </w:rPr>
        <w:t xml:space="preserve">, Malih, tesisnya berjudul “Implikasi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dalam penafsiran (Telaah kritis terhadap kitab </w:t>
      </w:r>
      <w:r w:rsidRPr="00F172E2">
        <w:rPr>
          <w:rFonts w:asciiTheme="majorBidi" w:hAnsiTheme="majorBidi" w:cstheme="majorBidi"/>
          <w:i/>
          <w:iCs/>
          <w:noProof/>
          <w:sz w:val="24"/>
          <w:szCs w:val="24"/>
        </w:rPr>
        <w:t>Jāmi’ al-Bayān al-Ta’wīl Ay al-Qur’ān</w:t>
      </w:r>
      <w:r w:rsidRPr="00F172E2">
        <w:rPr>
          <w:rFonts w:asciiTheme="majorBidi" w:hAnsiTheme="majorBidi" w:cstheme="majorBidi"/>
          <w:noProof/>
          <w:sz w:val="24"/>
          <w:szCs w:val="24"/>
        </w:rPr>
        <w:t xml:space="preserve">) karya al-Ṭabarī (310 H)”, UIN Syarif Hidayatullah Jakarta 2009. Tesis ini menyimpulkan bahwa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dapat dipakai hujjah atau dalil dalam menafsiri ayat-ayat al-Qur’an. Dalam hal ini ada tiga klasifikasi, yaitu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sebagai penjelas terhadap ayat yang masih global, </w:t>
      </w:r>
      <w:r w:rsidRPr="00F172E2">
        <w:rPr>
          <w:rFonts w:asciiTheme="majorBidi" w:hAnsiTheme="majorBidi" w:cstheme="majorBidi"/>
          <w:i/>
          <w:iCs/>
          <w:noProof/>
          <w:sz w:val="24"/>
          <w:szCs w:val="24"/>
        </w:rPr>
        <w:t>qirā’at shādhdhah</w:t>
      </w:r>
      <w:r w:rsidRPr="00F172E2">
        <w:rPr>
          <w:rFonts w:asciiTheme="majorBidi" w:hAnsiTheme="majorBidi" w:cstheme="majorBidi"/>
          <w:noProof/>
          <w:sz w:val="24"/>
          <w:szCs w:val="24"/>
        </w:rPr>
        <w:t xml:space="preserve"> sebagai hujjah baik untuk menguatkan pendapat penafsirannya atau bahkan untuk melemahkan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mutawatir, menghukumi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pada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mutawatir,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shādhdhah</w:t>
      </w:r>
      <w:r w:rsidRPr="00F172E2">
        <w:rPr>
          <w:rFonts w:asciiTheme="majorBidi" w:hAnsiTheme="majorBidi" w:cstheme="majorBidi"/>
          <w:noProof/>
          <w:sz w:val="24"/>
          <w:szCs w:val="24"/>
        </w:rPr>
        <w:t xml:space="preserve"> tidak dapat dipakai hujjah karena tidak sesuai dengan kaidah bahasa Arab.</w:t>
      </w:r>
    </w:p>
    <w:p w14:paraId="4B745398" w14:textId="64E06629"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Hasil penelusuran riset yang telah dilakukan para peneliti menyimpulkan bahwa kajian tentang pergeseran urgensitas varian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literatur tafsir belum pernah diteliti. Celah inilah yang akan me</w:t>
      </w:r>
      <w:r w:rsidR="00B10BA3" w:rsidRPr="00F172E2">
        <w:rPr>
          <w:rFonts w:asciiTheme="majorBidi" w:hAnsiTheme="majorBidi" w:cstheme="majorBidi"/>
          <w:noProof/>
          <w:sz w:val="24"/>
          <w:szCs w:val="24"/>
        </w:rPr>
        <w:t>n</w:t>
      </w:r>
      <w:r w:rsidRPr="00F172E2">
        <w:rPr>
          <w:rFonts w:asciiTheme="majorBidi" w:hAnsiTheme="majorBidi" w:cstheme="majorBidi"/>
          <w:noProof/>
          <w:sz w:val="24"/>
          <w:szCs w:val="24"/>
        </w:rPr>
        <w:t>jadi objek penelitian ini.</w:t>
      </w:r>
    </w:p>
    <w:p w14:paraId="48B7CD4D"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Penelitian ini termasuk penelitian kepustakaan (</w:t>
      </w:r>
      <w:r w:rsidRPr="00F172E2">
        <w:rPr>
          <w:rFonts w:asciiTheme="majorBidi" w:hAnsiTheme="majorBidi" w:cstheme="majorBidi"/>
          <w:i/>
          <w:iCs/>
          <w:noProof/>
          <w:sz w:val="24"/>
          <w:szCs w:val="24"/>
        </w:rPr>
        <w:t>library research</w:t>
      </w:r>
      <w:r w:rsidRPr="00F172E2">
        <w:rPr>
          <w:rFonts w:asciiTheme="majorBidi" w:hAnsiTheme="majorBidi" w:cstheme="majorBidi"/>
          <w:noProof/>
          <w:sz w:val="24"/>
          <w:szCs w:val="24"/>
        </w:rPr>
        <w:t xml:space="preserve">). Data utama dari penelitian ini adalah tafsir </w:t>
      </w:r>
      <w:r w:rsidRPr="00F172E2">
        <w:rPr>
          <w:rFonts w:asciiTheme="majorBidi" w:hAnsiTheme="majorBidi" w:cstheme="majorBidi"/>
          <w:i/>
          <w:iCs/>
          <w:noProof/>
          <w:sz w:val="24"/>
          <w:szCs w:val="24"/>
        </w:rPr>
        <w:t>Jāmi’ al-Bayān</w:t>
      </w:r>
      <w:r w:rsidRPr="00F172E2">
        <w:rPr>
          <w:rFonts w:asciiTheme="majorBidi" w:hAnsiTheme="majorBidi" w:cstheme="majorBidi"/>
          <w:noProof/>
          <w:sz w:val="24"/>
          <w:szCs w:val="24"/>
        </w:rPr>
        <w:t xml:space="preserve"> karya al-Ṭabarī, tafsir </w:t>
      </w:r>
      <w:r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xml:space="preserve"> karya Rashīd Ridā dan tafsir </w:t>
      </w:r>
      <w:r w:rsidRPr="00F172E2">
        <w:rPr>
          <w:rFonts w:asciiTheme="majorBidi" w:hAnsiTheme="majorBidi" w:cstheme="majorBidi"/>
          <w:i/>
          <w:iCs/>
          <w:noProof/>
          <w:sz w:val="24"/>
          <w:szCs w:val="24"/>
        </w:rPr>
        <w:t>al-Sha’rawī</w:t>
      </w:r>
      <w:r w:rsidRPr="00F172E2">
        <w:rPr>
          <w:rFonts w:asciiTheme="majorBidi" w:hAnsiTheme="majorBidi" w:cstheme="majorBidi"/>
          <w:noProof/>
          <w:sz w:val="24"/>
          <w:szCs w:val="24"/>
        </w:rPr>
        <w:t xml:space="preserve"> karya al-Sha’rawī. Data penelitian ini diperoleh dari penelusuran ayat-ayat tertentu dalam masing-masing tafsir. Dicermati dan diteliti frekuensi pencantuman ragam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ketiga tafsir tersebut.</w:t>
      </w:r>
    </w:p>
    <w:p w14:paraId="4E4BF011"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Selain ketiga tafsir tersebut, data penelitian ini diperoleh dari literatur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yang menjelaskan adanya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mutawatir dan </w:t>
      </w:r>
      <w:r w:rsidRPr="00F172E2">
        <w:rPr>
          <w:rFonts w:asciiTheme="majorBidi" w:hAnsiTheme="majorBidi" w:cstheme="majorBidi"/>
          <w:i/>
          <w:iCs/>
          <w:noProof/>
          <w:sz w:val="24"/>
          <w:szCs w:val="24"/>
        </w:rPr>
        <w:t>qirā’at shādhdhah</w:t>
      </w:r>
      <w:r w:rsidRPr="00F172E2">
        <w:rPr>
          <w:rFonts w:asciiTheme="majorBidi" w:hAnsiTheme="majorBidi" w:cstheme="majorBidi"/>
          <w:noProof/>
          <w:sz w:val="24"/>
          <w:szCs w:val="24"/>
        </w:rPr>
        <w:t xml:space="preserve">, antara lain kitab </w:t>
      </w:r>
      <w:r w:rsidRPr="00F172E2">
        <w:rPr>
          <w:rFonts w:asciiTheme="majorBidi" w:hAnsiTheme="majorBidi" w:cstheme="majorBidi"/>
          <w:i/>
          <w:iCs/>
          <w:noProof/>
          <w:sz w:val="24"/>
          <w:szCs w:val="24"/>
        </w:rPr>
        <w:t>al-Wāfi</w:t>
      </w:r>
      <w:r w:rsidRPr="00F172E2">
        <w:rPr>
          <w:rFonts w:asciiTheme="majorBidi" w:hAnsiTheme="majorBidi" w:cstheme="majorBidi"/>
          <w:noProof/>
          <w:sz w:val="24"/>
          <w:szCs w:val="24"/>
        </w:rPr>
        <w:t>’ karya ‘Abd. al-Fattah ‘Abd. al-Ghanī al-Qādhī, syarah kitab Ḥirz al-Amān karya al-Shātibī.</w:t>
      </w:r>
    </w:p>
    <w:p w14:paraId="5245A7FF"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Kitab </w:t>
      </w:r>
      <w:r w:rsidRPr="00F172E2">
        <w:rPr>
          <w:rFonts w:asciiTheme="majorBidi" w:hAnsiTheme="majorBidi" w:cstheme="majorBidi"/>
          <w:i/>
          <w:iCs/>
          <w:noProof/>
          <w:sz w:val="24"/>
          <w:szCs w:val="24"/>
        </w:rPr>
        <w:t>Tahbir al-Taysīr</w:t>
      </w:r>
      <w:r w:rsidRPr="00F172E2">
        <w:rPr>
          <w:rFonts w:asciiTheme="majorBidi" w:hAnsiTheme="majorBidi" w:cstheme="majorBidi"/>
          <w:noProof/>
          <w:sz w:val="24"/>
          <w:szCs w:val="24"/>
        </w:rPr>
        <w:t xml:space="preserve"> karya ‘Abd. al-Khālid juga sebagai syarah dari </w:t>
      </w:r>
      <w:r w:rsidRPr="00F172E2">
        <w:rPr>
          <w:rFonts w:asciiTheme="majorBidi" w:hAnsiTheme="majorBidi" w:cstheme="majorBidi"/>
          <w:i/>
          <w:iCs/>
          <w:noProof/>
          <w:sz w:val="24"/>
          <w:szCs w:val="24"/>
        </w:rPr>
        <w:t>al-Taysīr</w:t>
      </w:r>
      <w:r w:rsidRPr="00F172E2">
        <w:rPr>
          <w:rFonts w:asciiTheme="majorBidi" w:hAnsiTheme="majorBidi" w:cstheme="majorBidi"/>
          <w:noProof/>
          <w:sz w:val="24"/>
          <w:szCs w:val="24"/>
        </w:rPr>
        <w:t xml:space="preserve"> karya al-Dānī dan kitab </w:t>
      </w:r>
      <w:r w:rsidRPr="00F172E2">
        <w:rPr>
          <w:rFonts w:asciiTheme="majorBidi" w:hAnsiTheme="majorBidi" w:cstheme="majorBidi"/>
          <w:i/>
          <w:iCs/>
          <w:noProof/>
          <w:sz w:val="24"/>
          <w:szCs w:val="24"/>
        </w:rPr>
        <w:t>al-Durār al-Nāthir wa al-‘Adhbu al-Nāmir</w:t>
      </w:r>
      <w:r w:rsidRPr="00F172E2">
        <w:rPr>
          <w:rFonts w:asciiTheme="majorBidi" w:hAnsiTheme="majorBidi" w:cstheme="majorBidi"/>
          <w:noProof/>
          <w:sz w:val="24"/>
          <w:szCs w:val="24"/>
        </w:rPr>
        <w:t xml:space="preserve"> karya ‘Abd. al-Wāhid bin Muḥammad dikenal dengan nama Mālikī.</w:t>
      </w:r>
    </w:p>
    <w:p w14:paraId="554ACA16"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Setelah data terkumpul, langkah berikutnya adalah pertama, mengelompokkan atau mengklasifikasi varian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masing tafsir. Al-Ṭabarī di kelompokkan sebagai representasi tafsir-tafsir masa klasik. Tafsir </w:t>
      </w:r>
      <w:r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xml:space="preserve"> dikategorikan sebagai tafsir masa modern. Sedangkan tafsir </w:t>
      </w:r>
      <w:r w:rsidRPr="00F172E2">
        <w:rPr>
          <w:rFonts w:asciiTheme="majorBidi" w:hAnsiTheme="majorBidi" w:cstheme="majorBidi"/>
          <w:i/>
          <w:iCs/>
          <w:noProof/>
          <w:sz w:val="24"/>
          <w:szCs w:val="24"/>
        </w:rPr>
        <w:t>al-Sha’rawī</w:t>
      </w:r>
      <w:r w:rsidRPr="00F172E2">
        <w:rPr>
          <w:rFonts w:asciiTheme="majorBidi" w:hAnsiTheme="majorBidi" w:cstheme="majorBidi"/>
          <w:noProof/>
          <w:sz w:val="24"/>
          <w:szCs w:val="24"/>
        </w:rPr>
        <w:t xml:space="preserve"> representasi tafsir kontemporer.</w:t>
      </w:r>
    </w:p>
    <w:p w14:paraId="31378FC6" w14:textId="7F260FA4"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Langkah kedua, mencermati, meneliti dan menganalis</w:t>
      </w:r>
      <w:r w:rsidR="004302EC" w:rsidRPr="00F172E2">
        <w:rPr>
          <w:rFonts w:asciiTheme="majorBidi" w:hAnsiTheme="majorBidi" w:cstheme="majorBidi"/>
          <w:noProof/>
          <w:sz w:val="24"/>
          <w:szCs w:val="24"/>
        </w:rPr>
        <w:t>is</w:t>
      </w:r>
      <w:r w:rsidRPr="00F172E2">
        <w:rPr>
          <w:rFonts w:asciiTheme="majorBidi" w:hAnsiTheme="majorBidi" w:cstheme="majorBidi"/>
          <w:noProof/>
          <w:sz w:val="24"/>
          <w:szCs w:val="24"/>
        </w:rPr>
        <w:t xml:space="preserve"> secara global metodologi penafsiran dari ketiga tafsir tersebut ditekankan pada porsi pencantuman ragam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hal ini peneliti memakai hasil penelitian ‘Alī Iyazī dalam karyanya </w:t>
      </w:r>
      <w:r w:rsidRPr="00F172E2">
        <w:rPr>
          <w:rFonts w:asciiTheme="majorBidi" w:hAnsiTheme="majorBidi" w:cstheme="majorBidi"/>
          <w:i/>
          <w:iCs/>
          <w:noProof/>
          <w:sz w:val="24"/>
          <w:szCs w:val="24"/>
        </w:rPr>
        <w:t>al-Mufasirūn Ḥayātuhum wa Manhājuhum</w:t>
      </w:r>
      <w:r w:rsidRPr="00F172E2">
        <w:rPr>
          <w:rFonts w:asciiTheme="majorBidi" w:hAnsiTheme="majorBidi" w:cstheme="majorBidi"/>
          <w:noProof/>
          <w:sz w:val="24"/>
          <w:szCs w:val="24"/>
        </w:rPr>
        <w:t xml:space="preserve"> dan dikuatkan dengan klarifikasi langsung ke 3 kitab tafsir tersebut.</w:t>
      </w:r>
    </w:p>
    <w:p w14:paraId="3B937A58" w14:textId="1C3A55CA"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Metode yang dipergunakan dalam menganali</w:t>
      </w:r>
      <w:r w:rsidR="00C929D2" w:rsidRPr="00F172E2">
        <w:rPr>
          <w:rFonts w:asciiTheme="majorBidi" w:hAnsiTheme="majorBidi" w:cstheme="majorBidi"/>
          <w:noProof/>
          <w:sz w:val="24"/>
          <w:szCs w:val="24"/>
        </w:rPr>
        <w:t>sis</w:t>
      </w:r>
      <w:r w:rsidRPr="00F172E2">
        <w:rPr>
          <w:rFonts w:asciiTheme="majorBidi" w:hAnsiTheme="majorBidi" w:cstheme="majorBidi"/>
          <w:noProof/>
          <w:sz w:val="24"/>
          <w:szCs w:val="24"/>
        </w:rPr>
        <w:t xml:space="preserve">nya adalah </w:t>
      </w:r>
      <w:r w:rsidRPr="00F172E2">
        <w:rPr>
          <w:rFonts w:asciiTheme="majorBidi" w:hAnsiTheme="majorBidi" w:cstheme="majorBidi"/>
          <w:i/>
          <w:iCs/>
          <w:noProof/>
          <w:sz w:val="24"/>
          <w:szCs w:val="24"/>
        </w:rPr>
        <w:t>contain analyzis</w:t>
      </w:r>
      <w:r w:rsidRPr="00F172E2">
        <w:rPr>
          <w:rFonts w:asciiTheme="majorBidi" w:hAnsiTheme="majorBidi" w:cstheme="majorBidi"/>
          <w:noProof/>
          <w:sz w:val="24"/>
          <w:szCs w:val="24"/>
        </w:rPr>
        <w:t xml:space="preserve"> (analisa isi). Analisis isi adalah teknik penelitian khusus untuk melaksanakan analisis tekstual. Analisis isi ini termasuk mereduksi teks menjadi unit-unit (kalimat, ide, gambar, bab, dan sebagainya) dan kemudian menerapkan skema pengkodean pada unit-unit tersebut untuk membuat inferensi mengenai komunikasi dalam teks.</w:t>
      </w:r>
      <w:r w:rsidRPr="00F172E2">
        <w:rPr>
          <w:rStyle w:val="FootnoteReference"/>
          <w:rFonts w:asciiTheme="majorBidi" w:hAnsiTheme="majorBidi" w:cstheme="majorBidi"/>
          <w:noProof/>
          <w:sz w:val="24"/>
          <w:szCs w:val="24"/>
        </w:rPr>
        <w:footnoteReference w:id="14"/>
      </w:r>
    </w:p>
    <w:p w14:paraId="23C94C86" w14:textId="0D0207C8"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Analisis isi dapat juga dipahami dengan teknik untuk analisis tekstual yang mengharuskan peneliti untuk mengkodekan unit-unit menjadi kategori yang pasti. Elemen kunci dalam analisi</w:t>
      </w:r>
      <w:r w:rsidR="00C929D2" w:rsidRPr="00F172E2">
        <w:rPr>
          <w:rFonts w:asciiTheme="majorBidi" w:hAnsiTheme="majorBidi" w:cstheme="majorBidi"/>
          <w:noProof/>
          <w:sz w:val="24"/>
          <w:szCs w:val="24"/>
        </w:rPr>
        <w:t>s</w:t>
      </w:r>
      <w:r w:rsidRPr="00F172E2">
        <w:rPr>
          <w:rFonts w:asciiTheme="majorBidi" w:hAnsiTheme="majorBidi" w:cstheme="majorBidi"/>
          <w:noProof/>
          <w:sz w:val="24"/>
          <w:szCs w:val="24"/>
        </w:rPr>
        <w:t xml:space="preserve"> isi adalah pengkodean. Analisis isi dapat digunakan pada pendekatan kualitatif dan kuantitatif.</w:t>
      </w:r>
      <w:r w:rsidRPr="00F172E2">
        <w:rPr>
          <w:rStyle w:val="FootnoteReference"/>
          <w:rFonts w:asciiTheme="majorBidi" w:hAnsiTheme="majorBidi" w:cstheme="majorBidi"/>
          <w:noProof/>
          <w:sz w:val="24"/>
          <w:szCs w:val="24"/>
        </w:rPr>
        <w:footnoteReference w:id="15"/>
      </w:r>
    </w:p>
    <w:p w14:paraId="7C898040"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Dalam hal ini peneliti akan memberikan pengkodean pada data-data antara lain haruf “M” untuk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Mutawatir, “Sy” untuk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w:t>
      </w:r>
      <w:r w:rsidRPr="00F172E2">
        <w:rPr>
          <w:rFonts w:asciiTheme="majorBidi" w:hAnsiTheme="majorBidi" w:cstheme="majorBidi"/>
          <w:noProof/>
          <w:sz w:val="24"/>
          <w:szCs w:val="24"/>
        </w:rPr>
        <w:t xml:space="preserve">, “Tq” untuk tafsir yang menyebutkan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selain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‘Āṣim dari Ḥafṣ dan “Ttq” untuk tafsir tanpa pemaparan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w:t>
      </w:r>
    </w:p>
    <w:p w14:paraId="420A13B5"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Penelitian ini juga menggunakan metode analisa wacana adalah suatu cara atau metode untuk mengkaji wacana (</w:t>
      </w:r>
      <w:r w:rsidRPr="00F172E2">
        <w:rPr>
          <w:rFonts w:asciiTheme="majorBidi" w:hAnsiTheme="majorBidi" w:cstheme="majorBidi"/>
          <w:i/>
          <w:iCs/>
          <w:noProof/>
          <w:sz w:val="24"/>
          <w:szCs w:val="24"/>
        </w:rPr>
        <w:t>discourse</w:t>
      </w:r>
      <w:r w:rsidRPr="00F172E2">
        <w:rPr>
          <w:rFonts w:asciiTheme="majorBidi" w:hAnsiTheme="majorBidi" w:cstheme="majorBidi"/>
          <w:noProof/>
          <w:sz w:val="24"/>
          <w:szCs w:val="24"/>
        </w:rPr>
        <w:t>) yang terdapat atau terkandung di dalam pesan-pesan komunikasi baik secara tekstual maupun kontekstual. Analisis wacana memungkinkan seseorang melihat bagaimana pesan-pesan diorganisasikan, digunakan, dan dipahami. Di samping itu, analisis wacana juga dapat memungkinkan seseorang melacak variasi cara yang digunakan oleh penulis atau pembicara dalam upaya mencapai tujuan atau maksud-maksud tertentu melalui pesan-pesan berisi wacana-wacana tertentu yang disampaikan.</w:t>
      </w:r>
      <w:r w:rsidRPr="00F172E2">
        <w:rPr>
          <w:rStyle w:val="FootnoteReference"/>
          <w:rFonts w:asciiTheme="majorBidi" w:hAnsiTheme="majorBidi" w:cstheme="majorBidi"/>
          <w:noProof/>
          <w:sz w:val="24"/>
          <w:szCs w:val="24"/>
        </w:rPr>
        <w:footnoteReference w:id="16"/>
      </w:r>
    </w:p>
    <w:p w14:paraId="17A2D55B" w14:textId="77777777" w:rsidR="00103E51" w:rsidRPr="00F172E2" w:rsidRDefault="00103E51" w:rsidP="00817607">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Dalam hal ini peneliti akan menganalisis fungsi dan pengaruh pencantuman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proses penafsiran. Metode ini juga digunakan untuk mengetahui faktor apa yang melingkupi masing-masing mufasir untuk mencantumkan atau tidak mencantumkan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karya tafsirnya.</w:t>
      </w:r>
    </w:p>
    <w:p w14:paraId="5CDFCC4A" w14:textId="35095832" w:rsidR="00103E51" w:rsidRPr="00F172E2" w:rsidRDefault="00103E51" w:rsidP="000F1429">
      <w:pPr>
        <w:pStyle w:val="ListParagraph"/>
        <w:spacing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Data yang sudah terkumpul akan dianalisis dengan cara analisis dokumen atau analisis isi (</w:t>
      </w:r>
      <w:r w:rsidRPr="00F172E2">
        <w:rPr>
          <w:rFonts w:asciiTheme="majorBidi" w:hAnsiTheme="majorBidi" w:cstheme="majorBidi"/>
          <w:i/>
          <w:iCs/>
          <w:noProof/>
          <w:sz w:val="24"/>
          <w:szCs w:val="24"/>
        </w:rPr>
        <w:t>content analysis</w:t>
      </w:r>
      <w:r w:rsidRPr="00F172E2">
        <w:rPr>
          <w:rFonts w:asciiTheme="majorBidi" w:hAnsiTheme="majorBidi" w:cstheme="majorBidi"/>
          <w:noProof/>
          <w:sz w:val="24"/>
          <w:szCs w:val="24"/>
        </w:rPr>
        <w:t>). Dengan analisis isi ini peneliti bekerja secara obyektif dan sistematis untuk mendeskripsikan isi bahan tersebut. Hasil dari analisis terhadap disertasi-disertasi tersebut dikategorisasi dan dikelompokkan mulai dari isu-isu yang diangkat, metode yang diterapkan sampai pada hasil penelitian atau kontribusi utama yang dihasilkan dari masing-masing disertasi. Hasil inilah yang kemudian akan dipetakan. Setelah peta tergambar akan diperjelas dengan kritik atau rekomendasi dari peneliti.</w:t>
      </w:r>
    </w:p>
    <w:p w14:paraId="10AD109F" w14:textId="77777777" w:rsidR="00103E51" w:rsidRPr="00F172E2" w:rsidRDefault="00103E51" w:rsidP="00640449">
      <w:pPr>
        <w:pStyle w:val="ListParagraph"/>
        <w:spacing w:after="0" w:line="240" w:lineRule="auto"/>
        <w:jc w:val="both"/>
        <w:rPr>
          <w:rFonts w:asciiTheme="majorBidi" w:hAnsiTheme="majorBidi" w:cstheme="majorBidi"/>
          <w:noProof/>
          <w:sz w:val="24"/>
          <w:szCs w:val="24"/>
        </w:rPr>
      </w:pPr>
    </w:p>
    <w:p w14:paraId="5A636027" w14:textId="77777777" w:rsidR="00103E51" w:rsidRPr="00F172E2" w:rsidRDefault="00103E51" w:rsidP="00563C36">
      <w:pPr>
        <w:spacing w:after="0" w:line="240" w:lineRule="auto"/>
        <w:jc w:val="both"/>
        <w:rPr>
          <w:rFonts w:asciiTheme="majorBidi" w:hAnsiTheme="majorBidi" w:cstheme="majorBidi"/>
          <w:b/>
          <w:bCs/>
          <w:noProof/>
          <w:sz w:val="24"/>
          <w:szCs w:val="24"/>
        </w:rPr>
      </w:pPr>
      <w:r w:rsidRPr="00F172E2">
        <w:rPr>
          <w:rFonts w:asciiTheme="majorBidi" w:hAnsiTheme="majorBidi" w:cstheme="majorBidi"/>
          <w:b/>
          <w:bCs/>
          <w:noProof/>
          <w:sz w:val="24"/>
          <w:szCs w:val="24"/>
        </w:rPr>
        <w:lastRenderedPageBreak/>
        <w:t xml:space="preserve">Ragam </w:t>
      </w:r>
      <w:r w:rsidRPr="00F172E2">
        <w:rPr>
          <w:rFonts w:asciiTheme="majorBidi" w:hAnsiTheme="majorBidi" w:cstheme="majorBidi"/>
          <w:b/>
          <w:bCs/>
          <w:i/>
          <w:iCs/>
          <w:noProof/>
          <w:sz w:val="24"/>
          <w:szCs w:val="24"/>
        </w:rPr>
        <w:t xml:space="preserve">Qirā’at </w:t>
      </w:r>
      <w:r w:rsidRPr="00F172E2">
        <w:rPr>
          <w:rFonts w:asciiTheme="majorBidi" w:hAnsiTheme="majorBidi" w:cstheme="majorBidi"/>
          <w:b/>
          <w:bCs/>
          <w:noProof/>
          <w:sz w:val="24"/>
          <w:szCs w:val="24"/>
        </w:rPr>
        <w:t>dalam Bingkai Sejarah</w:t>
      </w:r>
    </w:p>
    <w:p w14:paraId="316CA172" w14:textId="77777777" w:rsidR="00103E51" w:rsidRPr="00F172E2" w:rsidRDefault="00103E51" w:rsidP="00A24181">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Keragaman pembacaan ayat-ayat al-Qur’an sudah ada sejak masa Nabi Muhammad saw., bahkan beliaulah mengajarkan al-Qur’an kepada para sahabatnya dengan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dan maknanya. Diriwayatkan dari ‘Uthmān, Ibn Mas’ūd dan ‘Ubay “bahwa Rasulullah saw., telah membacakan kepada mereka </w:t>
      </w:r>
      <w:r w:rsidRPr="00F172E2">
        <w:rPr>
          <w:rFonts w:asciiTheme="majorBidi" w:hAnsiTheme="majorBidi" w:cstheme="majorBidi"/>
          <w:i/>
          <w:iCs/>
          <w:noProof/>
          <w:sz w:val="24"/>
          <w:szCs w:val="24"/>
        </w:rPr>
        <w:t>qirā’at ‘ashrah</w:t>
      </w:r>
      <w:r w:rsidRPr="00F172E2">
        <w:rPr>
          <w:rFonts w:asciiTheme="majorBidi" w:hAnsiTheme="majorBidi" w:cstheme="majorBidi"/>
          <w:noProof/>
          <w:sz w:val="24"/>
          <w:szCs w:val="24"/>
        </w:rPr>
        <w:t xml:space="preserve"> dan mereka tidak boleh lebih dari sepuluh yang lain sampai mereka benar-benar mempelajarinya dan mengamalkannya, maka Rasulullah saw. benar-benar membacakan al-Qur’an kepada mereka dan mengamalkan keseluruhannya.</w:t>
      </w:r>
      <w:r w:rsidRPr="00F172E2">
        <w:rPr>
          <w:rStyle w:val="FootnoteReference"/>
          <w:rFonts w:asciiTheme="majorBidi" w:hAnsiTheme="majorBidi" w:cstheme="majorBidi"/>
          <w:noProof/>
          <w:sz w:val="24"/>
          <w:szCs w:val="24"/>
        </w:rPr>
        <w:footnoteReference w:id="17"/>
      </w:r>
    </w:p>
    <w:p w14:paraId="2F7A4DC2" w14:textId="77777777" w:rsidR="00103E51" w:rsidRPr="00F172E2" w:rsidRDefault="00103E51" w:rsidP="00A24181">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Orang-orang muslim di Makkah sebelum Hijrah belum ada kekhawatiran terhadap Nabi Muhammad saw. untuk menghukumi di antara mereka dalam perbedaan bentuk-bentuk yang berbeda dalam membaca al-Qur’an, namun hal ini terjadi setelah hijrah, karena kabilah-kabilah banyak sekali </w:t>
      </w:r>
      <w:r w:rsidR="00D13640" w:rsidRPr="00F172E2">
        <w:rPr>
          <w:rFonts w:asciiTheme="majorBidi" w:hAnsiTheme="majorBidi" w:cstheme="majorBidi"/>
          <w:noProof/>
          <w:sz w:val="24"/>
          <w:szCs w:val="24"/>
        </w:rPr>
        <w:t>–</w:t>
      </w:r>
      <w:r w:rsidRPr="00F172E2">
        <w:rPr>
          <w:rFonts w:asciiTheme="majorBidi" w:hAnsiTheme="majorBidi" w:cstheme="majorBidi"/>
          <w:noProof/>
          <w:sz w:val="24"/>
          <w:szCs w:val="24"/>
        </w:rPr>
        <w:t>selain Quraisy</w:t>
      </w:r>
      <w:r w:rsidR="00D13640"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yang telah menerima agama Islam, yaitu setelah fathu Makkah pada tahun 8 H.</w:t>
      </w:r>
      <w:r w:rsidRPr="00F172E2">
        <w:rPr>
          <w:rStyle w:val="FootnoteReference"/>
          <w:rFonts w:asciiTheme="majorBidi" w:hAnsiTheme="majorBidi" w:cstheme="majorBidi"/>
          <w:noProof/>
          <w:sz w:val="24"/>
          <w:szCs w:val="24"/>
        </w:rPr>
        <w:footnoteReference w:id="18"/>
      </w:r>
    </w:p>
    <w:p w14:paraId="0205DFED" w14:textId="77777777" w:rsidR="00103E51" w:rsidRPr="00F172E2" w:rsidRDefault="00103E51" w:rsidP="002B71A6">
      <w:pPr>
        <w:pStyle w:val="ListParagraph"/>
        <w:numPr>
          <w:ilvl w:val="0"/>
          <w:numId w:val="5"/>
        </w:numPr>
        <w:spacing w:after="0" w:line="240" w:lineRule="auto"/>
        <w:ind w:left="426" w:hanging="284"/>
        <w:jc w:val="both"/>
        <w:rPr>
          <w:rFonts w:asciiTheme="majorBidi" w:hAnsiTheme="majorBidi" w:cstheme="majorBidi"/>
          <w:noProof/>
          <w:sz w:val="24"/>
          <w:szCs w:val="24"/>
        </w:rPr>
      </w:pP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masa Sahabat</w:t>
      </w:r>
    </w:p>
    <w:p w14:paraId="366C2F69" w14:textId="77777777" w:rsidR="005A6B8E" w:rsidRPr="00F172E2" w:rsidRDefault="00103E51" w:rsidP="005A6B8E">
      <w:pPr>
        <w:pStyle w:val="ListParagraph"/>
        <w:spacing w:after="0"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Pada tahun 12 H setelah kejadian perang “Yamamah” banyak sekali para penghafal al-Qur’an yang berguguran dalam medan perang, maka Zayd bin Thābit menganjurkan agar al-Qur’an dikumpulkan dalam satu jilid. Hal ini disampaikan kepada ‘Umar bin Khaṭṭāb, kemudian disampaikan kepada Abū Bakr.</w:t>
      </w:r>
      <w:r w:rsidRPr="00F172E2">
        <w:rPr>
          <w:rStyle w:val="FootnoteReference"/>
          <w:rFonts w:asciiTheme="majorBidi" w:hAnsiTheme="majorBidi" w:cstheme="majorBidi"/>
          <w:noProof/>
          <w:sz w:val="24"/>
          <w:szCs w:val="24"/>
        </w:rPr>
        <w:footnoteReference w:id="19"/>
      </w:r>
      <w:r w:rsidRPr="00F172E2">
        <w:rPr>
          <w:rFonts w:asciiTheme="majorBidi" w:hAnsiTheme="majorBidi" w:cstheme="majorBidi"/>
          <w:noProof/>
          <w:sz w:val="24"/>
          <w:szCs w:val="24"/>
        </w:rPr>
        <w:t xml:space="preserve"> Pada masa Khalifah Abū Bakr ini pengumpulan al-Qur’an belum mencakup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akan tetapi mencakup beberapa surat dan ayat yang telah didengar Zayd dari Nabi Muhammad saw. yaitu periode akhir hayat Nabi.</w:t>
      </w:r>
      <w:r w:rsidRPr="00F172E2">
        <w:rPr>
          <w:rStyle w:val="FootnoteReference"/>
          <w:rFonts w:asciiTheme="majorBidi" w:hAnsiTheme="majorBidi" w:cstheme="majorBidi"/>
          <w:noProof/>
          <w:sz w:val="24"/>
          <w:szCs w:val="24"/>
        </w:rPr>
        <w:footnoteReference w:id="20"/>
      </w:r>
    </w:p>
    <w:p w14:paraId="6F639E58" w14:textId="27BBB6B8" w:rsidR="000E7A59" w:rsidRPr="00F172E2" w:rsidRDefault="00103E51" w:rsidP="005A6B8E">
      <w:pPr>
        <w:pStyle w:val="ListParagraph"/>
        <w:spacing w:after="0"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Pada masa Abū Bakar ini</w:t>
      </w:r>
      <w:r w:rsidR="00175883"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pun tidak dilarang untuk saling diskusi antara mushaf-mushaf pribadi dan mushaf-mushaf yang mencakup sebagian al-Qur’an, dan di antara para sahabat yang masih menjaga al-Qur’an dengan sempurna antara lain: ‘Alī bin Abī Tālib, Abū Mūsā al-‘Ash’arī, ‘Abdullāh bin Mas’ūd dan ‘Ubay bin Ka’b.</w:t>
      </w:r>
      <w:r w:rsidRPr="00F172E2">
        <w:rPr>
          <w:rStyle w:val="FootnoteReference"/>
          <w:rFonts w:asciiTheme="majorBidi" w:hAnsiTheme="majorBidi" w:cstheme="majorBidi"/>
          <w:noProof/>
          <w:sz w:val="24"/>
          <w:szCs w:val="24"/>
        </w:rPr>
        <w:footnoteReference w:id="21"/>
      </w:r>
      <w:r w:rsidRPr="00F172E2">
        <w:rPr>
          <w:rFonts w:asciiTheme="majorBidi" w:hAnsiTheme="majorBidi" w:cstheme="majorBidi"/>
          <w:noProof/>
          <w:sz w:val="24"/>
          <w:szCs w:val="24"/>
        </w:rPr>
        <w:t xml:space="preserve"> </w:t>
      </w:r>
    </w:p>
    <w:p w14:paraId="5BBE8696" w14:textId="4DE3D1E6" w:rsidR="000E7A59" w:rsidRPr="00F172E2" w:rsidRDefault="00103E51" w:rsidP="005A6B8E">
      <w:pPr>
        <w:pStyle w:val="ListParagraph"/>
        <w:spacing w:after="0"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Khalifah berikutnya adalah ‘Umar bin Khaṭṭāb yang menjabat pada abad 13-23 H. Pada masa ini para sahabat sangat gencar untuk menghafal dan belajar al-Qur’an. Masyarakat pada waktu itu menisba</w:t>
      </w:r>
      <w:r w:rsidR="00EF5592" w:rsidRPr="00F172E2">
        <w:rPr>
          <w:rFonts w:asciiTheme="majorBidi" w:hAnsiTheme="majorBidi" w:cstheme="majorBidi"/>
          <w:noProof/>
          <w:sz w:val="24"/>
          <w:szCs w:val="24"/>
        </w:rPr>
        <w:t>h</w:t>
      </w:r>
      <w:r w:rsidRPr="00F172E2">
        <w:rPr>
          <w:rFonts w:asciiTheme="majorBidi" w:hAnsiTheme="majorBidi" w:cstheme="majorBidi"/>
          <w:noProof/>
          <w:sz w:val="24"/>
          <w:szCs w:val="24"/>
        </w:rPr>
        <w:t xml:space="preserve">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guru masing-masing, sehingga terdapat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Mas’ūd, ‘Ubay bin Ka’b, Zayd bin Thābit, Muādh bin Jabāl. Di antara mereka dapat memilih bentuk-bentuk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berbeda-beda, sehingga terdapat </w:t>
      </w:r>
      <w:r w:rsidRPr="00F172E2">
        <w:rPr>
          <w:rFonts w:asciiTheme="majorBidi" w:hAnsiTheme="majorBidi" w:cstheme="majorBidi"/>
          <w:i/>
          <w:iCs/>
          <w:noProof/>
          <w:sz w:val="24"/>
          <w:szCs w:val="24"/>
        </w:rPr>
        <w:t>statement</w:t>
      </w:r>
      <w:r w:rsidRPr="00F172E2">
        <w:rPr>
          <w:rFonts w:asciiTheme="majorBidi" w:hAnsiTheme="majorBidi" w:cstheme="majorBidi"/>
          <w:noProof/>
          <w:sz w:val="24"/>
          <w:szCs w:val="24"/>
        </w:rPr>
        <w:t xml:space="preserve"> dari sebagian sahabat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saya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Zayd kecuali ada 10 huruf merupakan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Mas’ūd,” ada yang mengatakan juga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saya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‘Ubay.”</w:t>
      </w:r>
      <w:r w:rsidRPr="00F172E2">
        <w:rPr>
          <w:rStyle w:val="FootnoteReference"/>
          <w:rFonts w:asciiTheme="majorBidi" w:hAnsiTheme="majorBidi" w:cstheme="majorBidi"/>
          <w:noProof/>
          <w:sz w:val="24"/>
          <w:szCs w:val="24"/>
        </w:rPr>
        <w:footnoteReference w:id="22"/>
      </w:r>
    </w:p>
    <w:p w14:paraId="373E02A2" w14:textId="77777777" w:rsidR="00103E51" w:rsidRPr="00F172E2" w:rsidRDefault="00103E51" w:rsidP="005A6B8E">
      <w:pPr>
        <w:pStyle w:val="ListParagraph"/>
        <w:spacing w:after="0"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masa khalifah ‘Umar ini pergerakan penghapusan dan penerimaan mushaf-mushaf menjadi perhatian khusus. Diceritakan bahwa ada enam sahabat yang memberikan saran terhadap ‘Umar, bahwa setelah kepemimpinannya dapat menyatukan perbedaan di antara mereka, karena setiap sahabat tersebut mempunyai masing-masing. Namun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masa ‘Umar tidak begitu mengkhawatirkan sebagaimana pada masa ‘Uthmān bin Affān.</w:t>
      </w:r>
      <w:r w:rsidRPr="00F172E2">
        <w:rPr>
          <w:rStyle w:val="FootnoteReference"/>
          <w:rFonts w:asciiTheme="majorBidi" w:hAnsiTheme="majorBidi" w:cstheme="majorBidi"/>
          <w:noProof/>
          <w:sz w:val="24"/>
          <w:szCs w:val="24"/>
        </w:rPr>
        <w:footnoteReference w:id="23"/>
      </w:r>
    </w:p>
    <w:p w14:paraId="60F7C808" w14:textId="77777777" w:rsidR="00103E51" w:rsidRPr="00F172E2" w:rsidRDefault="00103E51" w:rsidP="000E7A59">
      <w:pPr>
        <w:pStyle w:val="ListParagraph"/>
        <w:numPr>
          <w:ilvl w:val="0"/>
          <w:numId w:val="5"/>
        </w:numPr>
        <w:spacing w:after="0" w:line="240" w:lineRule="auto"/>
        <w:ind w:left="426" w:hanging="283"/>
        <w:jc w:val="both"/>
        <w:rPr>
          <w:rFonts w:asciiTheme="majorBidi" w:hAnsiTheme="majorBidi" w:cstheme="majorBidi"/>
          <w:noProof/>
          <w:sz w:val="24"/>
          <w:szCs w:val="24"/>
        </w:rPr>
      </w:pPr>
      <w:r w:rsidRPr="00F172E2">
        <w:rPr>
          <w:rFonts w:asciiTheme="majorBidi" w:hAnsiTheme="majorBidi" w:cstheme="majorBidi"/>
          <w:i/>
          <w:iCs/>
          <w:noProof/>
          <w:sz w:val="24"/>
          <w:szCs w:val="24"/>
        </w:rPr>
        <w:lastRenderedPageBreak/>
        <w:t>Qirā’at</w:t>
      </w:r>
      <w:r w:rsidRPr="00F172E2">
        <w:rPr>
          <w:rFonts w:asciiTheme="majorBidi" w:hAnsiTheme="majorBidi" w:cstheme="majorBidi"/>
          <w:noProof/>
          <w:sz w:val="24"/>
          <w:szCs w:val="24"/>
        </w:rPr>
        <w:t xml:space="preserve"> pada masa Tabi’īn dan generasi sesudahnya</w:t>
      </w:r>
    </w:p>
    <w:p w14:paraId="1CC1CA2D" w14:textId="6153E812" w:rsidR="00103E51" w:rsidRPr="00F172E2" w:rsidRDefault="00103E51" w:rsidP="008B1522">
      <w:pPr>
        <w:spacing w:after="0"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Setelah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disatukan dengan satu bahasa dan disebarkan ke beberapa wilayah, masyarakat dapat menilai tingkatan mereka (para </w:t>
      </w:r>
      <w:r w:rsidRPr="00F172E2">
        <w:rPr>
          <w:rFonts w:asciiTheme="majorBidi" w:hAnsiTheme="majorBidi" w:cstheme="majorBidi"/>
          <w:i/>
          <w:iCs/>
          <w:noProof/>
          <w:sz w:val="24"/>
          <w:szCs w:val="24"/>
        </w:rPr>
        <w:t>qurrā’</w:t>
      </w:r>
      <w:r w:rsidRPr="00F172E2">
        <w:rPr>
          <w:rFonts w:asciiTheme="majorBidi" w:hAnsiTheme="majorBidi" w:cstheme="majorBidi"/>
          <w:noProof/>
          <w:sz w:val="24"/>
          <w:szCs w:val="24"/>
        </w:rPr>
        <w:t xml:space="preserve">) dan karakter mereka yang berbeda-beda. Di antara mereka ada yang kuat dan masyhur bacaannya dengan </w:t>
      </w:r>
      <w:r w:rsidRPr="00F172E2">
        <w:rPr>
          <w:rFonts w:asciiTheme="majorBidi" w:hAnsiTheme="majorBidi" w:cstheme="majorBidi"/>
          <w:i/>
          <w:iCs/>
          <w:noProof/>
          <w:sz w:val="24"/>
          <w:szCs w:val="24"/>
        </w:rPr>
        <w:t>riw</w:t>
      </w:r>
      <w:r w:rsidR="002D2DA7"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yat</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dir</w:t>
      </w:r>
      <w:r w:rsidR="002D2DA7"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yat</w:t>
      </w:r>
      <w:r w:rsidRPr="00F172E2">
        <w:rPr>
          <w:rFonts w:asciiTheme="majorBidi" w:hAnsiTheme="majorBidi" w:cstheme="majorBidi"/>
          <w:noProof/>
          <w:sz w:val="24"/>
          <w:szCs w:val="24"/>
        </w:rPr>
        <w:t>, ada yang mempunyai satu karakter saja, atau lebih dari itu. Perbedaan di antara mereka</w:t>
      </w:r>
      <w:r w:rsidR="002D2DA7"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 xml:space="preserve">pun sangat banyak sekali, dan sedikit sekali adanya penyatuan di antara mereka. Oleh karena itu mereka sepakat untuk berijtihad, menjelaskan yang benar dan mengumpulkan huruf-huruf dan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menyandarkan segi-segi dan riwayat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dan menjelaskan yang sahih, </w:t>
      </w:r>
      <w:r w:rsidRPr="00F172E2">
        <w:rPr>
          <w:rFonts w:asciiTheme="majorBidi" w:hAnsiTheme="majorBidi" w:cstheme="majorBidi"/>
          <w:i/>
          <w:iCs/>
          <w:noProof/>
          <w:sz w:val="24"/>
          <w:szCs w:val="24"/>
        </w:rPr>
        <w:t>shādh</w:t>
      </w:r>
      <w:r w:rsidRPr="00F172E2">
        <w:rPr>
          <w:rFonts w:asciiTheme="majorBidi" w:hAnsiTheme="majorBidi" w:cstheme="majorBidi"/>
          <w:noProof/>
          <w:sz w:val="24"/>
          <w:szCs w:val="24"/>
        </w:rPr>
        <w:t>, dengan ushul-ushulnya, kaidah-kaidahnya, dan rukun-rukunnya.</w:t>
      </w:r>
      <w:r w:rsidRPr="00F172E2">
        <w:rPr>
          <w:rStyle w:val="FootnoteReference"/>
          <w:rFonts w:asciiTheme="majorBidi" w:hAnsiTheme="majorBidi" w:cstheme="majorBidi"/>
          <w:noProof/>
          <w:sz w:val="24"/>
          <w:szCs w:val="24"/>
        </w:rPr>
        <w:footnoteReference w:id="24"/>
      </w:r>
    </w:p>
    <w:p w14:paraId="5175F012" w14:textId="77777777" w:rsidR="00103E51" w:rsidRPr="00F172E2" w:rsidRDefault="00103E51" w:rsidP="000E7A59">
      <w:pPr>
        <w:pStyle w:val="ListParagraph"/>
        <w:numPr>
          <w:ilvl w:val="0"/>
          <w:numId w:val="5"/>
        </w:numPr>
        <w:spacing w:after="0" w:line="240" w:lineRule="auto"/>
        <w:ind w:left="426"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Masa Pembukuan Ilmu </w:t>
      </w:r>
      <w:r w:rsidRPr="00F172E2">
        <w:rPr>
          <w:rFonts w:asciiTheme="majorBidi" w:hAnsiTheme="majorBidi" w:cstheme="majorBidi"/>
          <w:i/>
          <w:iCs/>
          <w:noProof/>
          <w:sz w:val="24"/>
          <w:szCs w:val="24"/>
        </w:rPr>
        <w:t>Qirā’at</w:t>
      </w:r>
    </w:p>
    <w:p w14:paraId="3487C692" w14:textId="77777777" w:rsidR="00103E51" w:rsidRPr="00F172E2" w:rsidRDefault="00103E51" w:rsidP="00E42415">
      <w:pPr>
        <w:spacing w:line="240" w:lineRule="auto"/>
        <w:ind w:left="42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abad 3 H ini merupakan periode memuncaknya pemerhati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Orang pertama yang membukukan ilmu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adalah Imām Abū ‘Ubaid al-Qāsim bin Salām (w.224 H). Karya ini terdiri dari satu jilid yang mencakup di dalamnya nama-nama orang yang menukil langsung dari para sahabat Anshar, Muhajirin, tabi’in dan para imam-imam besar.</w:t>
      </w:r>
      <w:r w:rsidRPr="00F172E2">
        <w:rPr>
          <w:rStyle w:val="FootnoteReference"/>
          <w:rFonts w:asciiTheme="majorBidi" w:hAnsiTheme="majorBidi" w:cstheme="majorBidi"/>
          <w:noProof/>
          <w:sz w:val="24"/>
          <w:szCs w:val="24"/>
        </w:rPr>
        <w:footnoteReference w:id="25"/>
      </w:r>
      <w:r w:rsidRPr="00F172E2">
        <w:rPr>
          <w:rFonts w:asciiTheme="majorBidi" w:hAnsiTheme="majorBidi" w:cstheme="majorBidi"/>
          <w:noProof/>
          <w:sz w:val="24"/>
          <w:szCs w:val="24"/>
        </w:rPr>
        <w:t xml:space="preserve"> Kemudian dilanjutkan oleh ulama selanjutnya yaitu Aḥmad bin Jubāyr bin Mu</w:t>
      </w:r>
      <w:r w:rsidR="000E7A59"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ammad al-Kūfī (w.258 H), ia menulis sebanyak 5 jilid, yang mencakup di dalamnya setiap satu daerah satu imam. Kemudian dilanjutkan periode selanjutnya yaitu karya al-Qāḍī Ismā’il bin Isḥāq al-Mālikī (w.282 H) teman Qalūn, di dalam kitab ini disebutkan 20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termasuk juga </w:t>
      </w:r>
      <w:r w:rsidRPr="00F172E2">
        <w:rPr>
          <w:rFonts w:asciiTheme="majorBidi" w:hAnsiTheme="majorBidi" w:cstheme="majorBidi"/>
          <w:i/>
          <w:iCs/>
          <w:noProof/>
          <w:sz w:val="24"/>
          <w:szCs w:val="24"/>
        </w:rPr>
        <w:t>qirā’at sab’ah</w:t>
      </w:r>
      <w:r w:rsidRPr="00F172E2">
        <w:rPr>
          <w:rFonts w:asciiTheme="majorBidi" w:hAnsiTheme="majorBidi" w:cstheme="majorBidi"/>
          <w:noProof/>
          <w:sz w:val="24"/>
          <w:szCs w:val="24"/>
        </w:rPr>
        <w:t xml:space="preserve">. Setelah itu muncul karya ilmu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ditulis oleh Imam Abu Ja’far Muhamad Ibnu Jarīr al-Ṭabarī (w.310 H) yaitu kitab “</w:t>
      </w:r>
      <w:r w:rsidRPr="00F172E2">
        <w:rPr>
          <w:rFonts w:asciiTheme="majorBidi" w:hAnsiTheme="majorBidi" w:cstheme="majorBidi"/>
          <w:i/>
          <w:iCs/>
          <w:noProof/>
          <w:sz w:val="24"/>
          <w:szCs w:val="24"/>
        </w:rPr>
        <w:t>al-Jāmi’</w:t>
      </w:r>
      <w:r w:rsidRPr="00F172E2">
        <w:rPr>
          <w:rFonts w:asciiTheme="majorBidi" w:hAnsiTheme="majorBidi" w:cstheme="majorBidi"/>
          <w:noProof/>
          <w:sz w:val="24"/>
          <w:szCs w:val="24"/>
        </w:rPr>
        <w:t xml:space="preserve">”, dalam kitab ini disebutkan sebanyak 25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setelah itu dilanjutkan oleh karya setelahnya yaitu karya Abū Muḥammad bin Aḥmad bin ‘Umar al-Dajunī (w. 324 H), pada karya ini dimasukkan nama Imām Abū Ja’far salah satu nama </w:t>
      </w:r>
      <w:r w:rsidRPr="00F172E2">
        <w:rPr>
          <w:rFonts w:asciiTheme="majorBidi" w:hAnsiTheme="majorBidi" w:cstheme="majorBidi"/>
          <w:i/>
          <w:iCs/>
          <w:noProof/>
          <w:sz w:val="24"/>
          <w:szCs w:val="24"/>
        </w:rPr>
        <w:t>qurrā ‘asyrah</w:t>
      </w:r>
      <w:r w:rsidRPr="00F172E2">
        <w:rPr>
          <w:rFonts w:asciiTheme="majorBidi" w:hAnsiTheme="majorBidi" w:cstheme="majorBidi"/>
          <w:noProof/>
          <w:sz w:val="24"/>
          <w:szCs w:val="24"/>
        </w:rPr>
        <w:t xml:space="preserve">. Dari beberapa karya tersebut dapat mempengaruhi Abū Bakr Aḥmad bin Mūsā bin ‘Abbās bin Mujāhid (w.324 H) yang sebagai pencetus awal dalam meringkas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sab’ah</w:t>
      </w:r>
      <w:r w:rsidRPr="00F172E2">
        <w:rPr>
          <w:rFonts w:asciiTheme="majorBidi" w:hAnsiTheme="majorBidi" w:cstheme="majorBidi"/>
          <w:noProof/>
          <w:sz w:val="24"/>
          <w:szCs w:val="24"/>
        </w:rPr>
        <w:t xml:space="preserve"> (yaitu terdiri dari imam tujuh), namun ia pun merujuk kepada kitab-kitab sebelumnya. </w:t>
      </w:r>
    </w:p>
    <w:p w14:paraId="57D99552" w14:textId="77777777" w:rsidR="00103E51" w:rsidRPr="00F172E2" w:rsidRDefault="00103E51" w:rsidP="00B41534">
      <w:pPr>
        <w:spacing w:after="0" w:line="240" w:lineRule="auto"/>
        <w:jc w:val="both"/>
        <w:rPr>
          <w:rFonts w:asciiTheme="majorBidi" w:hAnsiTheme="majorBidi" w:cstheme="majorBidi"/>
          <w:b/>
          <w:bCs/>
          <w:noProof/>
          <w:sz w:val="24"/>
          <w:szCs w:val="24"/>
        </w:rPr>
      </w:pPr>
      <w:r w:rsidRPr="00F172E2">
        <w:rPr>
          <w:rFonts w:asciiTheme="majorBidi" w:hAnsiTheme="majorBidi" w:cstheme="majorBidi"/>
          <w:b/>
          <w:bCs/>
          <w:noProof/>
          <w:sz w:val="24"/>
          <w:szCs w:val="24"/>
        </w:rPr>
        <w:t xml:space="preserve">Penelusuran </w:t>
      </w:r>
      <w:r w:rsidRPr="00F172E2">
        <w:rPr>
          <w:rFonts w:asciiTheme="majorBidi" w:hAnsiTheme="majorBidi" w:cstheme="majorBidi"/>
          <w:b/>
          <w:bCs/>
          <w:i/>
          <w:iCs/>
          <w:noProof/>
          <w:sz w:val="24"/>
          <w:szCs w:val="24"/>
        </w:rPr>
        <w:t xml:space="preserve">Qirā’at </w:t>
      </w:r>
      <w:r w:rsidRPr="00F172E2">
        <w:rPr>
          <w:rFonts w:asciiTheme="majorBidi" w:hAnsiTheme="majorBidi" w:cstheme="majorBidi"/>
          <w:b/>
          <w:bCs/>
          <w:noProof/>
          <w:sz w:val="24"/>
          <w:szCs w:val="24"/>
        </w:rPr>
        <w:t>dalam Literatur Tafsir</w:t>
      </w:r>
    </w:p>
    <w:p w14:paraId="5142532A" w14:textId="77777777" w:rsidR="00103E51" w:rsidRPr="00F172E2" w:rsidRDefault="00103E51" w:rsidP="008939E7">
      <w:pPr>
        <w:pStyle w:val="ListParagraph"/>
        <w:numPr>
          <w:ilvl w:val="0"/>
          <w:numId w:val="14"/>
        </w:numPr>
        <w:spacing w:after="0" w:line="240" w:lineRule="auto"/>
        <w:ind w:left="426" w:hanging="283"/>
        <w:jc w:val="both"/>
        <w:rPr>
          <w:rFonts w:asciiTheme="majorBidi" w:hAnsiTheme="majorBidi" w:cstheme="majorBidi"/>
          <w:b/>
          <w:bCs/>
          <w:noProof/>
          <w:sz w:val="24"/>
          <w:szCs w:val="24"/>
        </w:rPr>
      </w:pPr>
      <w:r w:rsidRPr="00F172E2">
        <w:rPr>
          <w:rFonts w:asciiTheme="majorBidi" w:hAnsiTheme="majorBidi" w:cstheme="majorBidi"/>
          <w:b/>
          <w:bCs/>
          <w:i/>
          <w:iCs/>
          <w:noProof/>
          <w:sz w:val="24"/>
          <w:szCs w:val="24"/>
        </w:rPr>
        <w:t>Tafsir al-Ṭabarī</w:t>
      </w:r>
      <w:r w:rsidRPr="00F172E2">
        <w:rPr>
          <w:rFonts w:asciiTheme="majorBidi" w:hAnsiTheme="majorBidi" w:cstheme="majorBidi"/>
          <w:b/>
          <w:bCs/>
          <w:noProof/>
          <w:sz w:val="24"/>
          <w:szCs w:val="24"/>
        </w:rPr>
        <w:t xml:space="preserve"> Representatif Tafsir Klasik</w:t>
      </w:r>
    </w:p>
    <w:p w14:paraId="787D4D11" w14:textId="77777777" w:rsidR="00103E51" w:rsidRPr="00F172E2" w:rsidRDefault="00103E51" w:rsidP="00E42415">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Al-Ṭabarī yang bernama Abū Ja’far Muḥammad bin Jarīr al-Ṭabarī dilahirkan di Tabaristan tahun 923 M. Al-Ṭabarī memperoleh beragam keilmuannya melalui </w:t>
      </w:r>
      <w:r w:rsidRPr="00F172E2">
        <w:rPr>
          <w:rFonts w:asciiTheme="majorBidi" w:hAnsiTheme="majorBidi" w:cstheme="majorBidi"/>
          <w:i/>
          <w:iCs/>
          <w:noProof/>
          <w:sz w:val="24"/>
          <w:szCs w:val="24"/>
        </w:rPr>
        <w:t>ri</w:t>
      </w:r>
      <w:r w:rsidR="00384C78" w:rsidRPr="00F172E2">
        <w:rPr>
          <w:rFonts w:asciiTheme="majorBidi" w:hAnsiTheme="majorBidi" w:cstheme="majorBidi"/>
          <w:i/>
          <w:iCs/>
          <w:noProof/>
          <w:sz w:val="24"/>
          <w:szCs w:val="24"/>
        </w:rPr>
        <w:t>ḥ</w:t>
      </w:r>
      <w:r w:rsidRPr="00F172E2">
        <w:rPr>
          <w:rFonts w:asciiTheme="majorBidi" w:hAnsiTheme="majorBidi" w:cstheme="majorBidi"/>
          <w:i/>
          <w:iCs/>
          <w:noProof/>
          <w:sz w:val="24"/>
          <w:szCs w:val="24"/>
        </w:rPr>
        <w:t>lah</w:t>
      </w:r>
      <w:r w:rsidRPr="00F172E2">
        <w:rPr>
          <w:rFonts w:asciiTheme="majorBidi" w:hAnsiTheme="majorBidi" w:cstheme="majorBidi"/>
          <w:noProof/>
          <w:sz w:val="24"/>
          <w:szCs w:val="24"/>
        </w:rPr>
        <w:t xml:space="preserve"> Ilmiah baik antar kota ataupun antar Negara.</w:t>
      </w:r>
      <w:r w:rsidRPr="00F172E2">
        <w:rPr>
          <w:rStyle w:val="FootnoteReference"/>
          <w:rFonts w:asciiTheme="majorBidi" w:hAnsiTheme="majorBidi" w:cstheme="majorBidi"/>
          <w:noProof/>
          <w:sz w:val="24"/>
          <w:szCs w:val="24"/>
        </w:rPr>
        <w:footnoteReference w:id="26"/>
      </w:r>
      <w:r w:rsidRPr="00F172E2">
        <w:rPr>
          <w:rFonts w:asciiTheme="majorBidi" w:hAnsiTheme="majorBidi" w:cstheme="majorBidi"/>
          <w:noProof/>
          <w:sz w:val="24"/>
          <w:szCs w:val="24"/>
        </w:rPr>
        <w:t xml:space="preserve"> Di Baghdad, al-Ṭabarī belajar kepada Imām Aḥmad bin Ḥanbal sampai Ibn Ḥanbal wafat pada tahun 241 H. Di Kufah belajar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kepada Sulaimān bin ‘Abd. al-Raḥmān bin Ḥammād (w. 252 H) dari Khalād bin Khālid al-Sairāfī (w. 220 H), seorang pemimpin yang terpercaya dan terkenal, dari ‘Umar bin Aḥmad al-Kindī, salah satu periwayat dalam silsilah Hamzah, salah satu imam tujuh.</w:t>
      </w:r>
      <w:r w:rsidRPr="00F172E2">
        <w:rPr>
          <w:rStyle w:val="FootnoteReference"/>
          <w:rFonts w:asciiTheme="majorBidi" w:hAnsiTheme="majorBidi" w:cstheme="majorBidi"/>
          <w:noProof/>
          <w:sz w:val="24"/>
          <w:szCs w:val="24"/>
        </w:rPr>
        <w:footnoteReference w:id="27"/>
      </w:r>
    </w:p>
    <w:p w14:paraId="7A028B12" w14:textId="77777777" w:rsidR="00103E51" w:rsidRPr="00F172E2" w:rsidRDefault="00103E51" w:rsidP="00E42415">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Setelah dari Kufah, al-Ṭabarī ke Mesir belajar sastra (Adab) kepada Abū al-Ḥasan al-Sirāj al-Maṣrī, referensi para ulama di bidang adab. Rihlah dilanjutkan ke Syam. Di situ, al-</w:t>
      </w:r>
      <w:r w:rsidRPr="00F172E2">
        <w:rPr>
          <w:rFonts w:asciiTheme="majorBidi" w:hAnsiTheme="majorBidi" w:cstheme="majorBidi"/>
          <w:noProof/>
          <w:sz w:val="24"/>
          <w:szCs w:val="24"/>
        </w:rPr>
        <w:lastRenderedPageBreak/>
        <w:t xml:space="preserve">Ṭabarī belajar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lagi kepada ‘Abbās bin Wāḥid al-Bīrutī dengan riwayat Shamiyyī. Dari Syam, ia kembali ke Mesir belajar fikih mazhab al-Shāfī’ī kepada al-Rībi’ bin Sulaymān al-Marādī.</w:t>
      </w:r>
      <w:r w:rsidRPr="00F172E2">
        <w:rPr>
          <w:rStyle w:val="FootnoteReference"/>
          <w:rFonts w:asciiTheme="majorBidi" w:hAnsiTheme="majorBidi" w:cstheme="majorBidi"/>
          <w:noProof/>
          <w:sz w:val="24"/>
          <w:szCs w:val="24"/>
        </w:rPr>
        <w:footnoteReference w:id="28"/>
      </w:r>
      <w:r w:rsidRPr="00F172E2">
        <w:rPr>
          <w:rFonts w:asciiTheme="majorBidi" w:hAnsiTheme="majorBidi" w:cstheme="majorBidi"/>
          <w:noProof/>
          <w:sz w:val="24"/>
          <w:szCs w:val="24"/>
        </w:rPr>
        <w:t xml:space="preserve"> Berikutnya al-Ṭabarī ke Basrah untuk mencari ilmu kepada Muḥammad bin Mūsā al-Harashī, ‘Imād bin Mūsā al-Qazāz, Muḥammad bin ‘Abd al-A’lā al-Sin’ānī, Bishrī bin Mū’az, Abī al-Ash’ath, Muḥammad bin Bashār Bundār, Muḥammad bin Mu’annā dan lain-lain.</w:t>
      </w:r>
      <w:r w:rsidRPr="00F172E2">
        <w:rPr>
          <w:rStyle w:val="FootnoteReference"/>
          <w:rFonts w:asciiTheme="majorBidi" w:hAnsiTheme="majorBidi" w:cstheme="majorBidi"/>
          <w:noProof/>
          <w:sz w:val="24"/>
          <w:szCs w:val="24"/>
        </w:rPr>
        <w:footnoteReference w:id="29"/>
      </w:r>
    </w:p>
    <w:p w14:paraId="4E9E2228" w14:textId="77777777" w:rsidR="00103E51" w:rsidRPr="00F172E2" w:rsidRDefault="00103E51" w:rsidP="00E42415">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Karya besar al-Ṭabarī yakni </w:t>
      </w:r>
      <w:r w:rsidRPr="00F172E2">
        <w:rPr>
          <w:rFonts w:asciiTheme="majorBidi" w:hAnsiTheme="majorBidi" w:cstheme="majorBidi"/>
          <w:i/>
          <w:iCs/>
          <w:noProof/>
          <w:sz w:val="24"/>
          <w:szCs w:val="24"/>
        </w:rPr>
        <w:t>Jāmi’ al-Bayān ‘an Ta’wīl Ay al-Qur’ān</w:t>
      </w:r>
      <w:r w:rsidRPr="00F172E2">
        <w:rPr>
          <w:rFonts w:asciiTheme="majorBidi" w:hAnsiTheme="majorBidi" w:cstheme="majorBidi"/>
          <w:noProof/>
          <w:sz w:val="24"/>
          <w:szCs w:val="24"/>
        </w:rPr>
        <w:t xml:space="preserve"> ditulis pada akhir abad ketiga, yaitu ketika ia menuliskan kepada para muridnya sejak tahun 283-290 H.</w:t>
      </w:r>
      <w:r w:rsidRPr="00F172E2">
        <w:rPr>
          <w:rStyle w:val="FootnoteReference"/>
          <w:rFonts w:asciiTheme="majorBidi" w:hAnsiTheme="majorBidi" w:cstheme="majorBidi"/>
          <w:noProof/>
          <w:sz w:val="24"/>
          <w:szCs w:val="24"/>
        </w:rPr>
        <w:footnoteReference w:id="30"/>
      </w:r>
      <w:r w:rsidRPr="00F172E2">
        <w:rPr>
          <w:rFonts w:asciiTheme="majorBidi" w:hAnsiTheme="majorBidi" w:cstheme="majorBidi"/>
          <w:noProof/>
          <w:sz w:val="24"/>
          <w:szCs w:val="24"/>
        </w:rPr>
        <w:t xml:space="preserve"> Sumber penafsiran yang dipakai adalah </w:t>
      </w:r>
      <w:r w:rsidRPr="00F172E2">
        <w:rPr>
          <w:rFonts w:asciiTheme="majorBidi" w:hAnsiTheme="majorBidi" w:cstheme="majorBidi"/>
          <w:i/>
          <w:iCs/>
          <w:noProof/>
          <w:sz w:val="24"/>
          <w:szCs w:val="24"/>
        </w:rPr>
        <w:t>bi al-ma’thūr</w:t>
      </w:r>
      <w:r w:rsidRPr="00F172E2">
        <w:rPr>
          <w:rFonts w:asciiTheme="majorBidi" w:hAnsiTheme="majorBidi" w:cstheme="majorBidi"/>
          <w:noProof/>
          <w:sz w:val="24"/>
          <w:szCs w:val="24"/>
        </w:rPr>
        <w:t xml:space="preserve">. Sedangkan metode penafsirannya adalah </w:t>
      </w:r>
      <w:r w:rsidRPr="00F172E2">
        <w:rPr>
          <w:rFonts w:asciiTheme="majorBidi" w:hAnsiTheme="majorBidi" w:cstheme="majorBidi"/>
          <w:i/>
          <w:iCs/>
          <w:noProof/>
          <w:sz w:val="24"/>
          <w:szCs w:val="24"/>
        </w:rPr>
        <w:t>taḥlīlī</w:t>
      </w:r>
      <w:r w:rsidRPr="00F172E2">
        <w:rPr>
          <w:rFonts w:asciiTheme="majorBidi" w:hAnsiTheme="majorBidi" w:cstheme="majorBidi"/>
          <w:noProof/>
          <w:sz w:val="24"/>
          <w:szCs w:val="24"/>
        </w:rPr>
        <w:t xml:space="preserve">. Banyaknya penyebutan </w:t>
      </w:r>
      <w:r w:rsidRPr="00F172E2">
        <w:rPr>
          <w:rFonts w:asciiTheme="majorBidi" w:hAnsiTheme="majorBidi" w:cstheme="majorBidi"/>
          <w:i/>
          <w:iCs/>
          <w:noProof/>
          <w:sz w:val="24"/>
          <w:szCs w:val="24"/>
        </w:rPr>
        <w:t>athār</w:t>
      </w:r>
      <w:r w:rsidRPr="00F172E2">
        <w:rPr>
          <w:rFonts w:asciiTheme="majorBidi" w:hAnsiTheme="majorBidi" w:cstheme="majorBidi"/>
          <w:noProof/>
          <w:sz w:val="24"/>
          <w:szCs w:val="24"/>
        </w:rPr>
        <w:t xml:space="preserve"> dalam setiap pemaknaan ayat maka tafsir ini digolongkan sebagai tafsir yang bercorak </w:t>
      </w:r>
      <w:r w:rsidRPr="00F172E2">
        <w:rPr>
          <w:rFonts w:asciiTheme="majorBidi" w:hAnsiTheme="majorBidi" w:cstheme="majorBidi"/>
          <w:i/>
          <w:iCs/>
          <w:noProof/>
          <w:sz w:val="24"/>
          <w:szCs w:val="24"/>
        </w:rPr>
        <w:t>athārī</w:t>
      </w:r>
      <w:r w:rsidRPr="00F172E2">
        <w:rPr>
          <w:rFonts w:asciiTheme="majorBidi" w:hAnsiTheme="majorBidi" w:cstheme="majorBidi"/>
          <w:noProof/>
          <w:sz w:val="24"/>
          <w:szCs w:val="24"/>
        </w:rPr>
        <w:t>.</w:t>
      </w:r>
    </w:p>
    <w:p w14:paraId="239132AC" w14:textId="24AED37F" w:rsidR="00103E51" w:rsidRPr="00F172E2" w:rsidRDefault="00103E51" w:rsidP="00E42415">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Sebagai mufasir awal, al-Ṭabarī banyak menyebutkan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dalam pola penafsirannya. Ia termasuk figur mufasir yang cukup toleran pada </w:t>
      </w:r>
      <w:r w:rsidRPr="00F172E2">
        <w:rPr>
          <w:rFonts w:asciiTheme="majorBidi" w:hAnsiTheme="majorBidi" w:cstheme="majorBidi"/>
          <w:i/>
          <w:iCs/>
          <w:noProof/>
          <w:sz w:val="24"/>
          <w:szCs w:val="24"/>
        </w:rPr>
        <w:t>qirā’at-qirā’at</w:t>
      </w:r>
      <w:r w:rsidRPr="00F172E2">
        <w:rPr>
          <w:rFonts w:asciiTheme="majorBidi" w:hAnsiTheme="majorBidi" w:cstheme="majorBidi"/>
          <w:noProof/>
          <w:sz w:val="24"/>
          <w:szCs w:val="24"/>
        </w:rPr>
        <w:t xml:space="preserve">. Al-Ṭabarī mengatakan, “Dengan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0092436C" w:rsidRPr="00F172E2">
        <w:rPr>
          <w:rFonts w:asciiTheme="majorBidi" w:hAnsiTheme="majorBidi" w:cstheme="majorBidi"/>
          <w:noProof/>
          <w:sz w:val="24"/>
          <w:szCs w:val="24"/>
        </w:rPr>
        <w:t>apa pun</w:t>
      </w:r>
      <w:r w:rsidRPr="00F172E2">
        <w:rPr>
          <w:rFonts w:asciiTheme="majorBidi" w:hAnsiTheme="majorBidi" w:cstheme="majorBidi"/>
          <w:noProof/>
          <w:sz w:val="24"/>
          <w:szCs w:val="24"/>
        </w:rPr>
        <w:t xml:space="preserve"> para sarjana membaca </w:t>
      </w:r>
      <w:r w:rsidRPr="00F172E2">
        <w:rPr>
          <w:rFonts w:asciiTheme="majorBidi" w:hAnsiTheme="majorBidi" w:cstheme="majorBidi"/>
          <w:i/>
          <w:iCs/>
          <w:noProof/>
          <w:sz w:val="24"/>
          <w:szCs w:val="24"/>
        </w:rPr>
        <w:t>qirā’at-qirā’at</w:t>
      </w:r>
      <w:r w:rsidRPr="00F172E2">
        <w:rPr>
          <w:rFonts w:asciiTheme="majorBidi" w:hAnsiTheme="majorBidi" w:cstheme="majorBidi"/>
          <w:noProof/>
          <w:sz w:val="24"/>
          <w:szCs w:val="24"/>
        </w:rPr>
        <w:t xml:space="preserve"> ini, maka mereka benar, meskipun saya secara pribadi lebih menyukai untuk tidak melampaui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sudah masyhur”.</w:t>
      </w:r>
    </w:p>
    <w:p w14:paraId="1451B7AB" w14:textId="77777777" w:rsidR="00103E51" w:rsidRPr="00F172E2" w:rsidRDefault="00103E51" w:rsidP="00E42415">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Penelitian ini hanya mengambil dua surat yaitu al-Fātiḥah dan al-Baqarah yang terdapat dalam juz 1. Karena di dalam kedua surat ini banyak ditemukan penjelasan tentang pendapat-pendapat imam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Secara rinci akan dijabarkan sebagai berikut: </w:t>
      </w:r>
    </w:p>
    <w:p w14:paraId="1DFFE407" w14:textId="77777777" w:rsidR="00103E51" w:rsidRPr="00F172E2" w:rsidRDefault="00103E51" w:rsidP="00A3737F">
      <w:pPr>
        <w:pStyle w:val="ListParagraph"/>
        <w:numPr>
          <w:ilvl w:val="0"/>
          <w:numId w:val="17"/>
        </w:numPr>
        <w:spacing w:after="0" w:line="240" w:lineRule="auto"/>
        <w:ind w:left="993" w:hanging="284"/>
        <w:jc w:val="both"/>
        <w:rPr>
          <w:rFonts w:asciiTheme="majorBidi" w:hAnsiTheme="majorBidi" w:cstheme="majorBidi"/>
          <w:noProof/>
          <w:sz w:val="24"/>
          <w:szCs w:val="24"/>
        </w:rPr>
      </w:pPr>
      <w:r w:rsidRPr="00F172E2">
        <w:rPr>
          <w:rFonts w:asciiTheme="majorBidi" w:hAnsiTheme="majorBidi" w:cstheme="majorBidi"/>
          <w:noProof/>
          <w:sz w:val="24"/>
          <w:szCs w:val="24"/>
        </w:rPr>
        <w:t>QS. al-Fātihaḥ</w:t>
      </w:r>
    </w:p>
    <w:p w14:paraId="7CDBB043" w14:textId="5403A1B0" w:rsidR="00103E51" w:rsidRPr="00F172E2" w:rsidRDefault="00103E51" w:rsidP="00E42415">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ayat </w:t>
      </w:r>
      <w:r w:rsidRPr="00F172E2">
        <w:rPr>
          <w:rFonts w:asciiTheme="majorBidi" w:hAnsiTheme="majorBidi" w:cstheme="majorBidi"/>
          <w:noProof/>
          <w:sz w:val="24"/>
          <w:szCs w:val="24"/>
          <w:rtl/>
        </w:rPr>
        <w:t>مالك يوم الدين</w:t>
      </w:r>
      <w:r w:rsidRPr="00F172E2">
        <w:rPr>
          <w:rFonts w:asciiTheme="majorBidi" w:hAnsiTheme="majorBidi" w:cstheme="majorBidi"/>
          <w:noProof/>
          <w:sz w:val="24"/>
          <w:szCs w:val="24"/>
        </w:rPr>
        <w:t xml:space="preserve"> al-Ṭabarī menyebutkan macam</w:t>
      </w:r>
      <w:r w:rsidR="008624B9"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مالك</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1"/>
      </w:r>
    </w:p>
    <w:p w14:paraId="130604BC" w14:textId="77777777" w:rsidR="00103E51" w:rsidRPr="00F172E2" w:rsidRDefault="00103E51" w:rsidP="00A3737F">
      <w:pPr>
        <w:pStyle w:val="ListParagraph"/>
        <w:numPr>
          <w:ilvl w:val="1"/>
          <w:numId w:val="17"/>
        </w:numPr>
        <w:spacing w:after="0" w:line="240" w:lineRule="auto"/>
        <w:ind w:left="1276" w:hanging="283"/>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Terdapat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مَالِكِ</w:t>
      </w:r>
      <w:r w:rsidRPr="00F172E2">
        <w:rPr>
          <w:rFonts w:asciiTheme="majorBidi" w:hAnsiTheme="majorBidi" w:cstheme="majorBidi"/>
          <w:noProof/>
          <w:sz w:val="24"/>
          <w:szCs w:val="24"/>
        </w:rPr>
        <w:t xml:space="preserve"> </w:t>
      </w:r>
    </w:p>
    <w:p w14:paraId="68F066A7" w14:textId="77777777" w:rsidR="00103E51" w:rsidRPr="00F172E2" w:rsidRDefault="00103E51" w:rsidP="00A3737F">
      <w:pPr>
        <w:pStyle w:val="ListParagraph"/>
        <w:numPr>
          <w:ilvl w:val="1"/>
          <w:numId w:val="17"/>
        </w:numPr>
        <w:spacing w:after="0" w:line="240" w:lineRule="auto"/>
        <w:ind w:left="1276" w:hanging="283"/>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Terdapat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مَلِكِ</w:t>
      </w:r>
      <w:r w:rsidRPr="00F172E2">
        <w:rPr>
          <w:rFonts w:asciiTheme="majorBidi" w:hAnsiTheme="majorBidi" w:cstheme="majorBidi"/>
          <w:noProof/>
          <w:sz w:val="24"/>
          <w:szCs w:val="24"/>
        </w:rPr>
        <w:t xml:space="preserve"> </w:t>
      </w:r>
    </w:p>
    <w:p w14:paraId="699F0402" w14:textId="77777777" w:rsidR="00103E51" w:rsidRPr="00F172E2" w:rsidRDefault="00103E51" w:rsidP="00A3737F">
      <w:pPr>
        <w:pStyle w:val="ListParagraph"/>
        <w:numPr>
          <w:ilvl w:val="1"/>
          <w:numId w:val="17"/>
        </w:numPr>
        <w:spacing w:after="0" w:line="240" w:lineRule="auto"/>
        <w:ind w:left="1276" w:hanging="283"/>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Terdapat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مَالِكَ</w:t>
      </w:r>
      <w:r w:rsidRPr="00F172E2">
        <w:rPr>
          <w:rFonts w:asciiTheme="majorBidi" w:hAnsiTheme="majorBidi" w:cstheme="majorBidi"/>
          <w:noProof/>
          <w:sz w:val="24"/>
          <w:szCs w:val="24"/>
        </w:rPr>
        <w:t xml:space="preserve"> </w:t>
      </w:r>
    </w:p>
    <w:p w14:paraId="1469BDC9" w14:textId="77777777" w:rsidR="00103E51" w:rsidRPr="00F172E2" w:rsidRDefault="00103E51" w:rsidP="00E42415">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Pada ayat (</w:t>
      </w:r>
      <w:r w:rsidRPr="00F172E2">
        <w:rPr>
          <w:rFonts w:asciiTheme="majorBidi" w:hAnsiTheme="majorBidi" w:cstheme="majorBidi"/>
          <w:noProof/>
          <w:sz w:val="24"/>
          <w:szCs w:val="24"/>
          <w:rtl/>
        </w:rPr>
        <w:t>غيرالمغضوب عليهم</w:t>
      </w:r>
      <w:r w:rsidRPr="00F172E2">
        <w:rPr>
          <w:rFonts w:asciiTheme="majorBidi" w:hAnsiTheme="majorBidi" w:cstheme="majorBidi"/>
          <w:noProof/>
          <w:sz w:val="24"/>
          <w:szCs w:val="24"/>
        </w:rPr>
        <w:t xml:space="preserve">) al-Ṭabarī menyebutkan dua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kata </w:t>
      </w:r>
      <w:r w:rsidRPr="00F172E2">
        <w:rPr>
          <w:rFonts w:asciiTheme="majorBidi" w:hAnsiTheme="majorBidi" w:cstheme="majorBidi"/>
          <w:noProof/>
          <w:sz w:val="24"/>
          <w:szCs w:val="24"/>
          <w:rtl/>
        </w:rPr>
        <w:t>غير</w:t>
      </w:r>
      <w:r w:rsidRPr="00F172E2">
        <w:rPr>
          <w:rFonts w:asciiTheme="majorBidi" w:hAnsiTheme="majorBidi" w:cstheme="majorBidi"/>
          <w:noProof/>
          <w:sz w:val="24"/>
          <w:szCs w:val="24"/>
        </w:rPr>
        <w:t xml:space="preserve"> yaitu:</w:t>
      </w:r>
    </w:p>
    <w:p w14:paraId="37A28191" w14:textId="77777777" w:rsidR="00103E51" w:rsidRPr="00F172E2" w:rsidRDefault="00103E51" w:rsidP="003A1E69">
      <w:pPr>
        <w:pStyle w:val="ListParagraph"/>
        <w:numPr>
          <w:ilvl w:val="1"/>
          <w:numId w:val="1"/>
        </w:numPr>
        <w:spacing w:after="0" w:line="240" w:lineRule="auto"/>
        <w:ind w:left="1276" w:hanging="283"/>
        <w:jc w:val="both"/>
        <w:rPr>
          <w:rFonts w:asciiTheme="majorBidi" w:hAnsiTheme="majorBidi" w:cstheme="majorBidi"/>
          <w:noProof/>
          <w:sz w:val="24"/>
          <w:szCs w:val="24"/>
        </w:rPr>
      </w:pPr>
      <w:r w:rsidRPr="00F172E2">
        <w:rPr>
          <w:rFonts w:asciiTheme="majorBidi" w:hAnsiTheme="majorBidi" w:cstheme="majorBidi"/>
          <w:noProof/>
          <w:sz w:val="24"/>
          <w:szCs w:val="24"/>
          <w:rtl/>
        </w:rPr>
        <w:t>غَيْرِ</w:t>
      </w:r>
      <w:r w:rsidRPr="00F172E2">
        <w:rPr>
          <w:rFonts w:asciiTheme="majorBidi" w:hAnsiTheme="majorBidi" w:cstheme="majorBidi"/>
          <w:noProof/>
          <w:sz w:val="24"/>
          <w:szCs w:val="24"/>
        </w:rPr>
        <w:t xml:space="preserve"> di baca dengan </w:t>
      </w:r>
      <w:r w:rsidRPr="00F172E2">
        <w:rPr>
          <w:rFonts w:asciiTheme="majorBidi" w:hAnsiTheme="majorBidi" w:cstheme="majorBidi"/>
          <w:i/>
          <w:iCs/>
          <w:noProof/>
          <w:sz w:val="24"/>
          <w:szCs w:val="24"/>
        </w:rPr>
        <w:t>jer</w:t>
      </w:r>
      <w:r w:rsidRPr="00F172E2">
        <w:rPr>
          <w:rFonts w:asciiTheme="majorBidi" w:hAnsiTheme="majorBidi" w:cstheme="majorBidi"/>
          <w:noProof/>
          <w:sz w:val="24"/>
          <w:szCs w:val="24"/>
        </w:rPr>
        <w:t>/</w:t>
      </w:r>
      <w:r w:rsidRPr="00F172E2">
        <w:rPr>
          <w:rFonts w:asciiTheme="majorBidi" w:hAnsiTheme="majorBidi" w:cstheme="majorBidi"/>
          <w:i/>
          <w:iCs/>
          <w:noProof/>
          <w:sz w:val="24"/>
          <w:szCs w:val="24"/>
        </w:rPr>
        <w:t>kasrah</w:t>
      </w:r>
    </w:p>
    <w:p w14:paraId="70515E55" w14:textId="77777777" w:rsidR="00103E51" w:rsidRPr="00F172E2" w:rsidRDefault="00103E51" w:rsidP="003A1E69">
      <w:pPr>
        <w:pStyle w:val="ListParagraph"/>
        <w:numPr>
          <w:ilvl w:val="1"/>
          <w:numId w:val="1"/>
        </w:numPr>
        <w:spacing w:after="0" w:line="240" w:lineRule="auto"/>
        <w:ind w:left="1276" w:hanging="283"/>
        <w:jc w:val="both"/>
        <w:rPr>
          <w:rFonts w:asciiTheme="majorBidi" w:hAnsiTheme="majorBidi" w:cstheme="majorBidi"/>
          <w:noProof/>
          <w:sz w:val="24"/>
          <w:szCs w:val="24"/>
        </w:rPr>
      </w:pPr>
      <w:r w:rsidRPr="00F172E2">
        <w:rPr>
          <w:rFonts w:asciiTheme="majorBidi" w:hAnsiTheme="majorBidi" w:cstheme="majorBidi"/>
          <w:noProof/>
          <w:sz w:val="24"/>
          <w:szCs w:val="24"/>
          <w:rtl/>
        </w:rPr>
        <w:t>غَيْرَ</w:t>
      </w:r>
      <w:r w:rsidRPr="00F172E2">
        <w:rPr>
          <w:rFonts w:asciiTheme="majorBidi" w:hAnsiTheme="majorBidi" w:cstheme="majorBidi"/>
          <w:noProof/>
          <w:sz w:val="24"/>
          <w:szCs w:val="24"/>
        </w:rPr>
        <w:t xml:space="preserve"> di baca dengan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2"/>
      </w:r>
    </w:p>
    <w:p w14:paraId="7C9CC7BB" w14:textId="77777777" w:rsidR="00103E51" w:rsidRPr="00F172E2" w:rsidRDefault="00103E51" w:rsidP="00A3737F">
      <w:pPr>
        <w:pStyle w:val="ListParagraph"/>
        <w:numPr>
          <w:ilvl w:val="0"/>
          <w:numId w:val="17"/>
        </w:numPr>
        <w:spacing w:after="0" w:line="240" w:lineRule="auto"/>
        <w:ind w:left="993"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QS. al-Baqarah </w:t>
      </w:r>
    </w:p>
    <w:p w14:paraId="25A73DA8"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Ayat18, terdapat lafadz</w:t>
      </w:r>
      <w:r w:rsidRPr="00F172E2">
        <w:rPr>
          <w:rFonts w:asciiTheme="majorBidi" w:hAnsiTheme="majorBidi" w:cstheme="majorBidi"/>
          <w:noProof/>
          <w:sz w:val="24"/>
          <w:szCs w:val="24"/>
          <w:rtl/>
        </w:rPr>
        <w:t xml:space="preserve">صمّ بكم عمي </w:t>
      </w:r>
      <w:r w:rsidRPr="00F172E2">
        <w:rPr>
          <w:rFonts w:asciiTheme="majorBidi" w:hAnsiTheme="majorBidi" w:cstheme="majorBidi"/>
          <w:noProof/>
          <w:sz w:val="24"/>
          <w:szCs w:val="24"/>
        </w:rPr>
        <w:t xml:space="preserve"> yang memiliki 2 bacaan yaitu bacaan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صمّا بكما عميا</w:t>
      </w:r>
      <w:r w:rsidRPr="00F172E2">
        <w:rPr>
          <w:rFonts w:asciiTheme="majorBidi" w:hAnsiTheme="majorBidi" w:cstheme="majorBidi"/>
          <w:noProof/>
          <w:sz w:val="24"/>
          <w:szCs w:val="24"/>
        </w:rPr>
        <w:t xml:space="preserve">. Dari kedua bacaan ini, al-Ṭabarī mentarjih yang bacaan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karena sesuai dengan </w:t>
      </w:r>
      <w:r w:rsidRPr="00F172E2">
        <w:rPr>
          <w:rFonts w:asciiTheme="majorBidi" w:hAnsiTheme="majorBidi" w:cstheme="majorBidi"/>
          <w:i/>
          <w:iCs/>
          <w:noProof/>
          <w:sz w:val="24"/>
          <w:szCs w:val="24"/>
        </w:rPr>
        <w:t>khāt ‘uthmānī</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3"/>
      </w:r>
    </w:p>
    <w:p w14:paraId="1BF51F17"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31. Pada lafadz </w:t>
      </w:r>
      <w:r w:rsidRPr="00F172E2">
        <w:rPr>
          <w:rFonts w:asciiTheme="majorBidi" w:hAnsiTheme="majorBidi" w:cstheme="majorBidi"/>
          <w:noProof/>
          <w:sz w:val="24"/>
          <w:szCs w:val="24"/>
          <w:rtl/>
        </w:rPr>
        <w:t>ثمَّ عرضهم</w:t>
      </w:r>
      <w:r w:rsidRPr="00F172E2">
        <w:rPr>
          <w:rFonts w:asciiTheme="majorBidi" w:hAnsiTheme="majorBidi" w:cstheme="majorBidi"/>
          <w:noProof/>
          <w:sz w:val="24"/>
          <w:szCs w:val="24"/>
        </w:rPr>
        <w:t xml:space="preserve"> terdapat </w:t>
      </w:r>
      <w:r w:rsidRPr="00F172E2">
        <w:rPr>
          <w:rFonts w:asciiTheme="majorBidi" w:hAnsiTheme="majorBidi" w:cstheme="majorBidi"/>
          <w:i/>
          <w:iCs/>
          <w:noProof/>
          <w:sz w:val="24"/>
          <w:szCs w:val="24"/>
        </w:rPr>
        <w:t>qirā’at shādh</w:t>
      </w:r>
      <w:r w:rsidRPr="00F172E2">
        <w:rPr>
          <w:rFonts w:asciiTheme="majorBidi" w:hAnsiTheme="majorBidi" w:cstheme="majorBidi"/>
          <w:noProof/>
          <w:sz w:val="24"/>
          <w:szCs w:val="24"/>
        </w:rPr>
        <w:t xml:space="preserve"> yang berbunyi </w:t>
      </w:r>
      <w:r w:rsidRPr="00F172E2">
        <w:rPr>
          <w:rFonts w:asciiTheme="majorBidi" w:hAnsiTheme="majorBidi" w:cstheme="majorBidi"/>
          <w:noProof/>
          <w:sz w:val="24"/>
          <w:szCs w:val="24"/>
          <w:rtl/>
        </w:rPr>
        <w:t>ثمَّ عَرَضَهُنَّ</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tersebut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Mas’ūd. Sedangkan ‘Ubay bin Ka’b membaca dengan </w:t>
      </w:r>
      <w:r w:rsidRPr="00F172E2">
        <w:rPr>
          <w:rFonts w:asciiTheme="majorBidi" w:hAnsiTheme="majorBidi" w:cstheme="majorBidi"/>
          <w:noProof/>
          <w:sz w:val="24"/>
          <w:szCs w:val="24"/>
          <w:rtl/>
        </w:rPr>
        <w:t>ثمَّ عرضَهَا</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4"/>
      </w:r>
      <w:r w:rsidRPr="00F172E2">
        <w:rPr>
          <w:rFonts w:asciiTheme="majorBidi" w:hAnsiTheme="majorBidi" w:cstheme="majorBidi"/>
          <w:noProof/>
          <w:sz w:val="24"/>
          <w:szCs w:val="24"/>
        </w:rPr>
        <w:t xml:space="preserve"> </w:t>
      </w:r>
    </w:p>
    <w:p w14:paraId="25B66CA8" w14:textId="77777777" w:rsidR="00103E51" w:rsidRPr="00F172E2" w:rsidRDefault="00103E51" w:rsidP="00DA4DA1">
      <w:pPr>
        <w:pStyle w:val="ListParagraph"/>
        <w:numPr>
          <w:ilvl w:val="0"/>
          <w:numId w:val="16"/>
        </w:numPr>
        <w:spacing w:after="0" w:line="240" w:lineRule="auto"/>
        <w:ind w:left="1276" w:hanging="425"/>
        <w:jc w:val="both"/>
        <w:rPr>
          <w:rStyle w:val="FootnoteTextCha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Ayat 58, al-Ṭabarī menyebutkan adanya dua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حطّة</w:t>
      </w:r>
      <w:r w:rsidRPr="00F172E2">
        <w:rPr>
          <w:rFonts w:asciiTheme="majorBidi" w:hAnsiTheme="majorBidi" w:cstheme="majorBidi"/>
          <w:noProof/>
          <w:sz w:val="24"/>
          <w:szCs w:val="24"/>
        </w:rPr>
        <w:t>, yaitu bacaan</w:t>
      </w:r>
      <w:r w:rsidRPr="00F172E2">
        <w:rPr>
          <w:rFonts w:asciiTheme="majorBidi" w:hAnsiTheme="majorBidi" w:cstheme="majorBidi"/>
          <w:i/>
          <w:iCs/>
          <w:noProof/>
          <w:sz w:val="24"/>
          <w:szCs w:val="24"/>
        </w:rPr>
        <w:t xml:space="preserve"> rafa’</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dan</w:t>
      </w:r>
      <w:r w:rsidRPr="00F172E2">
        <w:rPr>
          <w:rFonts w:asciiTheme="majorBidi" w:hAnsiTheme="majorBidi" w:cstheme="majorBidi"/>
          <w:i/>
          <w:iCs/>
          <w:noProof/>
          <w:sz w:val="24"/>
          <w:szCs w:val="24"/>
        </w:rPr>
        <w:t xml:space="preserve"> naṣab</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5"/>
      </w:r>
      <w:r w:rsidRPr="00F172E2">
        <w:rPr>
          <w:rStyle w:val="FootnoteTextChar"/>
          <w:rFonts w:asciiTheme="majorBidi" w:hAnsiTheme="majorBidi" w:cstheme="majorBidi"/>
          <w:noProof/>
          <w:sz w:val="24"/>
          <w:szCs w:val="24"/>
        </w:rPr>
        <w:t xml:space="preserve"> </w:t>
      </w:r>
    </w:p>
    <w:p w14:paraId="62731E74"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61. Pada ayat ini, al-Ṭabarī menjelaskan adanya perbedaan 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مصرًا</w:t>
      </w:r>
      <w:r w:rsidRPr="00F172E2">
        <w:rPr>
          <w:rFonts w:asciiTheme="majorBidi" w:hAnsiTheme="majorBidi" w:cstheme="majorBidi"/>
          <w:noProof/>
          <w:sz w:val="24"/>
          <w:szCs w:val="24"/>
        </w:rPr>
        <w:t xml:space="preserve">, kebanyakan para </w:t>
      </w:r>
      <w:r w:rsidRPr="00F172E2">
        <w:rPr>
          <w:rFonts w:asciiTheme="majorBidi" w:hAnsiTheme="majorBidi" w:cstheme="majorBidi"/>
          <w:i/>
          <w:iCs/>
          <w:noProof/>
          <w:sz w:val="24"/>
          <w:szCs w:val="24"/>
        </w:rPr>
        <w:t>qāri’</w:t>
      </w:r>
      <w:r w:rsidRPr="00F172E2">
        <w:rPr>
          <w:rStyle w:val="FootnoteReference"/>
          <w:rFonts w:asciiTheme="majorBidi" w:hAnsiTheme="majorBidi" w:cstheme="majorBidi"/>
          <w:noProof/>
          <w:sz w:val="24"/>
          <w:szCs w:val="24"/>
        </w:rPr>
        <w:footnoteReference w:id="36"/>
      </w:r>
      <w:r w:rsidRPr="00F172E2">
        <w:rPr>
          <w:rFonts w:asciiTheme="majorBidi" w:hAnsiTheme="majorBidi" w:cstheme="majorBidi"/>
          <w:noProof/>
          <w:sz w:val="24"/>
          <w:szCs w:val="24"/>
        </w:rPr>
        <w:t xml:space="preserve"> membaca dengan </w:t>
      </w:r>
      <w:r w:rsidRPr="00F172E2">
        <w:rPr>
          <w:rFonts w:asciiTheme="majorBidi" w:hAnsiTheme="majorBidi" w:cstheme="majorBidi"/>
          <w:i/>
          <w:iCs/>
          <w:noProof/>
          <w:sz w:val="24"/>
          <w:szCs w:val="24"/>
        </w:rPr>
        <w:t>tanwīn</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 xml:space="preserve"> مصراً</w:t>
      </w:r>
      <w:r w:rsidRPr="00F172E2">
        <w:rPr>
          <w:rFonts w:asciiTheme="majorBidi" w:hAnsiTheme="majorBidi" w:cstheme="majorBidi"/>
          <w:noProof/>
          <w:sz w:val="24"/>
          <w:szCs w:val="24"/>
        </w:rPr>
        <w:t xml:space="preserve"> dan sebagian yang lain membaca </w:t>
      </w:r>
      <w:r w:rsidRPr="00F172E2">
        <w:rPr>
          <w:rFonts w:asciiTheme="majorBidi" w:hAnsiTheme="majorBidi" w:cstheme="majorBidi"/>
          <w:noProof/>
          <w:sz w:val="24"/>
          <w:szCs w:val="24"/>
          <w:rtl/>
        </w:rPr>
        <w:t>مصرَ</w:t>
      </w:r>
      <w:r w:rsidRPr="00F172E2">
        <w:rPr>
          <w:rFonts w:asciiTheme="majorBidi" w:hAnsiTheme="majorBidi" w:cstheme="majorBidi"/>
          <w:noProof/>
          <w:sz w:val="24"/>
          <w:szCs w:val="24"/>
        </w:rPr>
        <w:t xml:space="preserve"> dengan tanpa </w:t>
      </w:r>
      <w:r w:rsidRPr="00F172E2">
        <w:rPr>
          <w:rFonts w:asciiTheme="majorBidi" w:hAnsiTheme="majorBidi" w:cstheme="majorBidi"/>
          <w:i/>
          <w:iCs/>
          <w:noProof/>
          <w:sz w:val="24"/>
          <w:szCs w:val="24"/>
        </w:rPr>
        <w:t>tanwīn</w:t>
      </w:r>
      <w:r w:rsidRPr="00F172E2">
        <w:rPr>
          <w:rFonts w:asciiTheme="majorBidi" w:hAnsiTheme="majorBidi" w:cstheme="majorBidi"/>
          <w:noProof/>
          <w:sz w:val="24"/>
          <w:szCs w:val="24"/>
        </w:rPr>
        <w:t xml:space="preserve"> dan membuang huruf </w:t>
      </w:r>
      <w:r w:rsidRPr="00F172E2">
        <w:rPr>
          <w:rFonts w:asciiTheme="majorBidi" w:hAnsiTheme="majorBidi" w:cstheme="majorBidi"/>
          <w:i/>
          <w:iCs/>
          <w:noProof/>
          <w:sz w:val="24"/>
          <w:szCs w:val="24"/>
        </w:rPr>
        <w:t>alif</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7"/>
      </w:r>
      <w:r w:rsidRPr="00F172E2">
        <w:rPr>
          <w:rFonts w:asciiTheme="majorBidi" w:hAnsiTheme="majorBidi" w:cstheme="majorBidi"/>
          <w:noProof/>
          <w:sz w:val="24"/>
          <w:szCs w:val="24"/>
        </w:rPr>
        <w:t xml:space="preserve"> </w:t>
      </w:r>
    </w:p>
    <w:p w14:paraId="75643588"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61. Pada lafadz </w:t>
      </w:r>
      <w:r w:rsidRPr="00F172E2">
        <w:rPr>
          <w:rFonts w:asciiTheme="majorBidi" w:hAnsiTheme="majorBidi" w:cstheme="majorBidi"/>
          <w:noProof/>
          <w:sz w:val="24"/>
          <w:szCs w:val="24"/>
          <w:rtl/>
        </w:rPr>
        <w:t>وفومها</w:t>
      </w:r>
      <w:r w:rsidRPr="00F172E2">
        <w:rPr>
          <w:rFonts w:asciiTheme="majorBidi" w:hAnsiTheme="majorBidi" w:cstheme="majorBidi"/>
          <w:noProof/>
          <w:sz w:val="24"/>
          <w:szCs w:val="24"/>
        </w:rPr>
        <w:t xml:space="preserve"> al-Ṭabarī menyebutkan berbagai macam pendapat sahabat atas makna tersebut, di antara mereka adalah:</w:t>
      </w:r>
    </w:p>
    <w:p w14:paraId="2066AA1B" w14:textId="77777777" w:rsidR="00103E51" w:rsidRPr="00F172E2" w:rsidRDefault="00103E51" w:rsidP="00E86F4F">
      <w:pPr>
        <w:pStyle w:val="ListParagraph"/>
        <w:numPr>
          <w:ilvl w:val="1"/>
          <w:numId w:val="16"/>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Terdapat tiga riwayat</w:t>
      </w:r>
      <w:r w:rsidRPr="00F172E2">
        <w:rPr>
          <w:rStyle w:val="FootnoteReference"/>
          <w:rFonts w:asciiTheme="majorBidi" w:hAnsiTheme="majorBidi" w:cstheme="majorBidi"/>
          <w:noProof/>
          <w:sz w:val="24"/>
          <w:szCs w:val="24"/>
        </w:rPr>
        <w:footnoteReference w:id="38"/>
      </w:r>
      <w:r w:rsidRPr="00F172E2">
        <w:rPr>
          <w:rFonts w:asciiTheme="majorBidi" w:hAnsiTheme="majorBidi" w:cstheme="majorBidi"/>
          <w:noProof/>
          <w:sz w:val="24"/>
          <w:szCs w:val="24"/>
        </w:rPr>
        <w:t xml:space="preserve"> yang diterima oleh al-Ṭabarī bahwa ‘Aṭā’ dan Mujāhid memaknai lafadz </w:t>
      </w:r>
      <w:r w:rsidRPr="00F172E2">
        <w:rPr>
          <w:rFonts w:asciiTheme="majorBidi" w:hAnsiTheme="majorBidi" w:cstheme="majorBidi"/>
          <w:noProof/>
          <w:sz w:val="24"/>
          <w:szCs w:val="24"/>
          <w:rtl/>
        </w:rPr>
        <w:t>وفومها</w:t>
      </w:r>
      <w:r w:rsidRPr="00F172E2">
        <w:rPr>
          <w:rFonts w:asciiTheme="majorBidi" w:hAnsiTheme="majorBidi" w:cstheme="majorBidi"/>
          <w:noProof/>
          <w:sz w:val="24"/>
          <w:szCs w:val="24"/>
        </w:rPr>
        <w:t xml:space="preserve"> adalah roti.</w:t>
      </w:r>
    </w:p>
    <w:p w14:paraId="1D987F7D" w14:textId="77777777" w:rsidR="00103E51" w:rsidRPr="00F172E2" w:rsidRDefault="00103E51" w:rsidP="00E86F4F">
      <w:pPr>
        <w:pStyle w:val="ListParagraph"/>
        <w:numPr>
          <w:ilvl w:val="1"/>
          <w:numId w:val="16"/>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Qatadah dan Ḥasan mengartikan suatu biji-bijian yang biasa dipakai orang-orang untuk membuat roti.</w:t>
      </w:r>
    </w:p>
    <w:p w14:paraId="7E5FA24B" w14:textId="77777777" w:rsidR="00103E51" w:rsidRPr="00F172E2" w:rsidRDefault="00103E51" w:rsidP="00E86F4F">
      <w:pPr>
        <w:pStyle w:val="ListParagraph"/>
        <w:numPr>
          <w:ilvl w:val="1"/>
          <w:numId w:val="16"/>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Ḥusain mengartikan lafadz </w:t>
      </w:r>
      <w:r w:rsidRPr="00F172E2">
        <w:rPr>
          <w:rFonts w:asciiTheme="majorBidi" w:hAnsiTheme="majorBidi" w:cstheme="majorBidi"/>
          <w:noProof/>
          <w:sz w:val="24"/>
          <w:szCs w:val="24"/>
          <w:rtl/>
        </w:rPr>
        <w:t>وفومها</w:t>
      </w:r>
      <w:r w:rsidRPr="00F172E2">
        <w:rPr>
          <w:rFonts w:asciiTheme="majorBidi" w:hAnsiTheme="majorBidi" w:cstheme="majorBidi"/>
          <w:noProof/>
          <w:sz w:val="24"/>
          <w:szCs w:val="24"/>
        </w:rPr>
        <w:t xml:space="preserve"> adalah gandum.</w:t>
      </w:r>
    </w:p>
    <w:p w14:paraId="35E206D1" w14:textId="77777777" w:rsidR="00103E51" w:rsidRPr="00F172E2" w:rsidRDefault="00103E51" w:rsidP="00E86F4F">
      <w:pPr>
        <w:pStyle w:val="ListParagraph"/>
        <w:numPr>
          <w:ilvl w:val="1"/>
          <w:numId w:val="16"/>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Ibn ‘Abbās mengartikan lafadz </w:t>
      </w:r>
      <w:r w:rsidRPr="00F172E2">
        <w:rPr>
          <w:rFonts w:asciiTheme="majorBidi" w:hAnsiTheme="majorBidi" w:cstheme="majorBidi"/>
          <w:noProof/>
          <w:sz w:val="24"/>
          <w:szCs w:val="24"/>
          <w:rtl/>
        </w:rPr>
        <w:t>وفومها</w:t>
      </w:r>
      <w:r w:rsidRPr="00F172E2">
        <w:rPr>
          <w:rFonts w:asciiTheme="majorBidi" w:hAnsiTheme="majorBidi" w:cstheme="majorBidi"/>
          <w:noProof/>
          <w:sz w:val="24"/>
          <w:szCs w:val="24"/>
        </w:rPr>
        <w:t xml:space="preserve"> adalah gandum dan roti.</w:t>
      </w:r>
    </w:p>
    <w:p w14:paraId="3B2C453C" w14:textId="77777777" w:rsidR="00103E51" w:rsidRPr="00F172E2" w:rsidRDefault="00103E51" w:rsidP="00E86F4F">
      <w:pPr>
        <w:pStyle w:val="ListParagraph"/>
        <w:numPr>
          <w:ilvl w:val="1"/>
          <w:numId w:val="16"/>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Menurut dialek Bani Hāshīm bermakna gandum.</w:t>
      </w:r>
    </w:p>
    <w:p w14:paraId="2C68E950"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78:</w:t>
      </w:r>
    </w:p>
    <w:p w14:paraId="4FCB65B9" w14:textId="40899465" w:rsidR="00103E51" w:rsidRPr="00F172E2" w:rsidRDefault="00103E51" w:rsidP="00E4241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Sebagian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menyebutkan bacaan </w:t>
      </w:r>
      <w:r w:rsidRPr="00F172E2">
        <w:rPr>
          <w:rFonts w:asciiTheme="majorBidi" w:hAnsiTheme="majorBidi" w:cstheme="majorBidi"/>
          <w:noProof/>
          <w:sz w:val="24"/>
          <w:szCs w:val="24"/>
          <w:rtl/>
        </w:rPr>
        <w:t>أَماَنِىّ</w:t>
      </w:r>
      <w:r w:rsidRPr="00F172E2">
        <w:rPr>
          <w:rFonts w:asciiTheme="majorBidi" w:hAnsiTheme="majorBidi" w:cstheme="majorBidi"/>
          <w:noProof/>
          <w:sz w:val="24"/>
          <w:szCs w:val="24"/>
        </w:rPr>
        <w:t xml:space="preserve"> dengan </w:t>
      </w:r>
      <w:r w:rsidRPr="00F172E2">
        <w:rPr>
          <w:rFonts w:asciiTheme="majorBidi" w:hAnsiTheme="majorBidi" w:cstheme="majorBidi"/>
          <w:i/>
          <w:iCs/>
          <w:noProof/>
          <w:sz w:val="24"/>
          <w:szCs w:val="24"/>
        </w:rPr>
        <w:t>taḥfīf</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 xml:space="preserve"> seperti bentuk jamak dari kata </w:t>
      </w:r>
      <w:r w:rsidRPr="00F172E2">
        <w:rPr>
          <w:rFonts w:asciiTheme="majorBidi" w:hAnsiTheme="majorBidi" w:cstheme="majorBidi"/>
          <w:noProof/>
          <w:sz w:val="24"/>
          <w:szCs w:val="24"/>
          <w:rtl/>
        </w:rPr>
        <w:t>مِفتَاحٌ</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قَرقُور</w:t>
      </w:r>
      <w:r w:rsidRPr="00F172E2">
        <w:rPr>
          <w:rFonts w:asciiTheme="majorBidi" w:hAnsiTheme="majorBidi" w:cstheme="majorBidi"/>
          <w:noProof/>
          <w:sz w:val="24"/>
          <w:szCs w:val="24"/>
        </w:rPr>
        <w:t xml:space="preserve">, yaitu </w:t>
      </w:r>
      <w:r w:rsidRPr="00F172E2">
        <w:rPr>
          <w:rFonts w:asciiTheme="majorBidi" w:hAnsiTheme="majorBidi" w:cstheme="majorBidi"/>
          <w:noProof/>
          <w:sz w:val="24"/>
          <w:szCs w:val="24"/>
          <w:rtl/>
        </w:rPr>
        <w:t>مَفاَتِيح</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قَرَا قِرُ</w:t>
      </w:r>
      <w:r w:rsidRPr="00F172E2">
        <w:rPr>
          <w:rFonts w:asciiTheme="majorBidi" w:hAnsiTheme="majorBidi" w:cstheme="majorBidi"/>
          <w:noProof/>
          <w:sz w:val="24"/>
          <w:szCs w:val="24"/>
        </w:rPr>
        <w:t xml:space="preserve">. Sesungguhnya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 xml:space="preserve"> jamak (</w:t>
      </w:r>
      <w:r w:rsidRPr="00F172E2">
        <w:rPr>
          <w:rFonts w:asciiTheme="majorBidi" w:hAnsiTheme="majorBidi" w:cstheme="majorBidi"/>
          <w:noProof/>
          <w:sz w:val="24"/>
          <w:szCs w:val="24"/>
          <w:rtl/>
        </w:rPr>
        <w:t>أَماَنى</w:t>
      </w:r>
      <w:r w:rsidRPr="00F172E2">
        <w:rPr>
          <w:rFonts w:asciiTheme="majorBidi" w:hAnsiTheme="majorBidi" w:cstheme="majorBidi"/>
          <w:noProof/>
          <w:sz w:val="24"/>
          <w:szCs w:val="24"/>
        </w:rPr>
        <w:t xml:space="preserve">) ketika dibuang maka </w:t>
      </w:r>
      <w:r w:rsidRPr="00F172E2">
        <w:rPr>
          <w:rFonts w:asciiTheme="majorBidi" w:hAnsiTheme="majorBidi" w:cstheme="majorBidi"/>
          <w:i/>
          <w:iCs/>
          <w:noProof/>
          <w:sz w:val="24"/>
          <w:szCs w:val="24"/>
        </w:rPr>
        <w:t xml:space="preserve">ya’ </w:t>
      </w:r>
      <w:r w:rsidRPr="00F172E2">
        <w:rPr>
          <w:rFonts w:asciiTheme="majorBidi" w:hAnsiTheme="majorBidi" w:cstheme="majorBidi"/>
          <w:noProof/>
          <w:sz w:val="24"/>
          <w:szCs w:val="24"/>
        </w:rPr>
        <w:t xml:space="preserve">aslinya harus dilakukan </w:t>
      </w:r>
      <w:r w:rsidRPr="00F172E2">
        <w:rPr>
          <w:rFonts w:asciiTheme="majorBidi" w:hAnsiTheme="majorBidi" w:cstheme="majorBidi"/>
          <w:i/>
          <w:iCs/>
          <w:noProof/>
          <w:sz w:val="24"/>
          <w:szCs w:val="24"/>
        </w:rPr>
        <w:t>taḥfīf</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اَماَنى</w:t>
      </w:r>
      <w:r w:rsidRPr="00F172E2">
        <w:rPr>
          <w:rFonts w:asciiTheme="majorBidi" w:hAnsiTheme="majorBidi" w:cstheme="majorBidi"/>
          <w:noProof/>
          <w:sz w:val="24"/>
          <w:szCs w:val="24"/>
        </w:rPr>
        <w:t xml:space="preserve">), sebagaimana </w:t>
      </w:r>
      <w:r w:rsidRPr="00F172E2">
        <w:rPr>
          <w:rFonts w:asciiTheme="majorBidi" w:hAnsiTheme="majorBidi" w:cstheme="majorBidi"/>
          <w:i/>
          <w:iCs/>
          <w:noProof/>
          <w:sz w:val="24"/>
          <w:szCs w:val="24"/>
        </w:rPr>
        <w:t>taḥfīf</w:t>
      </w:r>
      <w:r w:rsidRPr="00F172E2">
        <w:rPr>
          <w:rFonts w:asciiTheme="majorBidi" w:hAnsiTheme="majorBidi" w:cstheme="majorBidi"/>
          <w:noProof/>
          <w:sz w:val="24"/>
          <w:szCs w:val="24"/>
        </w:rPr>
        <w:t xml:space="preserve"> yang dilakukan ketika menjamak kata </w:t>
      </w:r>
      <w:r w:rsidRPr="00F172E2">
        <w:rPr>
          <w:rFonts w:asciiTheme="majorBidi" w:hAnsiTheme="majorBidi" w:cstheme="majorBidi"/>
          <w:noProof/>
          <w:sz w:val="24"/>
          <w:szCs w:val="24"/>
          <w:rtl/>
        </w:rPr>
        <w:t>الْاَ ثْفِيَة – اَثاَفِى</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39"/>
      </w:r>
    </w:p>
    <w:p w14:paraId="490A44DF"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88:</w:t>
      </w:r>
    </w:p>
    <w:p w14:paraId="2A00F09C" w14:textId="77777777" w:rsidR="00103E51" w:rsidRPr="00F172E2" w:rsidRDefault="00103E51" w:rsidP="00E4241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berbeda bacaan pada lafadz</w:t>
      </w:r>
      <w:r w:rsidRPr="00F172E2">
        <w:rPr>
          <w:rFonts w:asciiTheme="majorBidi" w:hAnsiTheme="majorBidi" w:cstheme="majorBidi"/>
          <w:noProof/>
          <w:sz w:val="24"/>
          <w:szCs w:val="24"/>
          <w:rtl/>
        </w:rPr>
        <w:t xml:space="preserve">غلفٌ </w:t>
      </w:r>
      <w:r w:rsidRPr="00F172E2">
        <w:rPr>
          <w:rFonts w:asciiTheme="majorBidi" w:hAnsiTheme="majorBidi" w:cstheme="majorBidi"/>
          <w:noProof/>
          <w:sz w:val="24"/>
          <w:szCs w:val="24"/>
        </w:rPr>
        <w:t xml:space="preserve"> yaitu membaca </w:t>
      </w:r>
      <w:r w:rsidRPr="00F172E2">
        <w:rPr>
          <w:rFonts w:asciiTheme="majorBidi" w:hAnsiTheme="majorBidi" w:cstheme="majorBidi"/>
          <w:i/>
          <w:iCs/>
          <w:noProof/>
          <w:sz w:val="24"/>
          <w:szCs w:val="24"/>
        </w:rPr>
        <w:t>taḥfīf</w:t>
      </w:r>
      <w:r w:rsidRPr="00F172E2">
        <w:rPr>
          <w:rFonts w:asciiTheme="majorBidi" w:hAnsiTheme="majorBidi" w:cstheme="majorBidi"/>
          <w:noProof/>
          <w:sz w:val="24"/>
          <w:szCs w:val="24"/>
        </w:rPr>
        <w:t xml:space="preserve"> (ringan) dengan memberi harakat </w:t>
      </w:r>
      <w:r w:rsidRPr="00F172E2">
        <w:rPr>
          <w:rFonts w:asciiTheme="majorBidi" w:hAnsiTheme="majorBidi" w:cstheme="majorBidi"/>
          <w:i/>
          <w:iCs/>
          <w:noProof/>
          <w:sz w:val="24"/>
          <w:szCs w:val="24"/>
        </w:rPr>
        <w:t>sukūn</w:t>
      </w:r>
      <w:r w:rsidRPr="00F172E2">
        <w:rPr>
          <w:rFonts w:asciiTheme="majorBidi" w:hAnsiTheme="majorBidi" w:cstheme="majorBidi"/>
          <w:noProof/>
          <w:sz w:val="24"/>
          <w:szCs w:val="24"/>
        </w:rPr>
        <w:t xml:space="preserve"> pada huruf </w:t>
      </w:r>
      <w:r w:rsidRPr="00F172E2">
        <w:rPr>
          <w:rFonts w:asciiTheme="majorBidi" w:hAnsiTheme="majorBidi" w:cstheme="majorBidi"/>
          <w:i/>
          <w:iCs/>
          <w:noProof/>
          <w:sz w:val="24"/>
          <w:szCs w:val="24"/>
        </w:rPr>
        <w:t>lām</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غلفٌ</w:t>
      </w:r>
      <w:r w:rsidRPr="00F172E2">
        <w:rPr>
          <w:rFonts w:asciiTheme="majorBidi" w:hAnsiTheme="majorBidi" w:cstheme="majorBidi"/>
          <w:noProof/>
          <w:sz w:val="24"/>
          <w:szCs w:val="24"/>
        </w:rPr>
        <w:t xml:space="preserve">), bacaan ini adalah bacaan 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40"/>
      </w:r>
      <w:r w:rsidRPr="00F172E2">
        <w:rPr>
          <w:rFonts w:asciiTheme="majorBidi" w:hAnsiTheme="majorBidi" w:cstheme="majorBidi"/>
          <w:noProof/>
          <w:sz w:val="24"/>
          <w:szCs w:val="24"/>
        </w:rPr>
        <w:t xml:space="preserve"> dan sebagian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ada yang membaca dengan </w:t>
      </w:r>
      <w:r w:rsidRPr="00F172E2">
        <w:rPr>
          <w:rFonts w:asciiTheme="majorBidi" w:hAnsiTheme="majorBidi" w:cstheme="majorBidi"/>
          <w:i/>
          <w:iCs/>
          <w:noProof/>
          <w:sz w:val="24"/>
          <w:szCs w:val="24"/>
        </w:rPr>
        <w:t>tasqīl</w:t>
      </w:r>
      <w:r w:rsidRPr="00F172E2">
        <w:rPr>
          <w:rFonts w:asciiTheme="majorBidi" w:hAnsiTheme="majorBidi" w:cstheme="majorBidi"/>
          <w:noProof/>
          <w:sz w:val="24"/>
          <w:szCs w:val="24"/>
        </w:rPr>
        <w:t xml:space="preserve"> (berat) pada huruf </w:t>
      </w:r>
      <w:r w:rsidRPr="00F172E2">
        <w:rPr>
          <w:rFonts w:asciiTheme="majorBidi" w:hAnsiTheme="majorBidi" w:cstheme="majorBidi"/>
          <w:i/>
          <w:iCs/>
          <w:noProof/>
          <w:sz w:val="24"/>
          <w:szCs w:val="24"/>
        </w:rPr>
        <w:t>lām</w:t>
      </w:r>
      <w:r w:rsidRPr="00F172E2">
        <w:rPr>
          <w:rFonts w:asciiTheme="majorBidi" w:hAnsiTheme="majorBidi" w:cstheme="majorBidi"/>
          <w:noProof/>
          <w:sz w:val="24"/>
          <w:szCs w:val="24"/>
        </w:rPr>
        <w:t xml:space="preserve"> harakat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غلفٌ</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41"/>
      </w:r>
    </w:p>
    <w:p w14:paraId="011B6319"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97-98:</w:t>
      </w:r>
    </w:p>
    <w:p w14:paraId="12B56211" w14:textId="77777777" w:rsidR="00103E51" w:rsidRPr="00F172E2" w:rsidRDefault="00103E51" w:rsidP="00E4241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Kata </w:t>
      </w:r>
      <w:r w:rsidRPr="00F172E2">
        <w:rPr>
          <w:rFonts w:asciiTheme="majorBidi" w:hAnsiTheme="majorBidi" w:cstheme="majorBidi"/>
          <w:noProof/>
          <w:sz w:val="24"/>
          <w:szCs w:val="24"/>
          <w:rtl/>
        </w:rPr>
        <w:t>جبريل</w:t>
      </w:r>
      <w:r w:rsidRPr="00F172E2">
        <w:rPr>
          <w:rFonts w:asciiTheme="majorBidi" w:hAnsiTheme="majorBidi" w:cstheme="majorBidi"/>
          <w:noProof/>
          <w:sz w:val="24"/>
          <w:szCs w:val="24"/>
        </w:rPr>
        <w:t xml:space="preserve"> terdapat beberapa macam dialek bacaan, ahli Hijaz mengucapkan kata </w:t>
      </w:r>
      <w:r w:rsidRPr="00F172E2">
        <w:rPr>
          <w:rFonts w:asciiTheme="majorBidi" w:hAnsiTheme="majorBidi" w:cstheme="majorBidi"/>
          <w:noProof/>
          <w:sz w:val="24"/>
          <w:szCs w:val="24"/>
          <w:rtl/>
        </w:rPr>
        <w:t>جِبْرِيل</w:t>
      </w:r>
      <w:r w:rsidRPr="00F172E2">
        <w:rPr>
          <w:rFonts w:asciiTheme="majorBidi" w:hAnsiTheme="majorBidi" w:cstheme="majorBidi"/>
          <w:noProof/>
          <w:sz w:val="24"/>
          <w:szCs w:val="24"/>
        </w:rPr>
        <w:t xml:space="preserve"> (dengan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pada </w:t>
      </w:r>
      <w:r w:rsidRPr="00F172E2">
        <w:rPr>
          <w:rFonts w:asciiTheme="majorBidi" w:hAnsiTheme="majorBidi" w:cstheme="majorBidi"/>
          <w:i/>
          <w:iCs/>
          <w:noProof/>
          <w:sz w:val="24"/>
          <w:szCs w:val="24"/>
        </w:rPr>
        <w:t>jīm</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ra</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hamzah</w:t>
      </w:r>
      <w:r w:rsidRPr="00F172E2">
        <w:rPr>
          <w:rFonts w:asciiTheme="majorBidi" w:hAnsiTheme="majorBidi" w:cstheme="majorBidi"/>
          <w:noProof/>
          <w:sz w:val="24"/>
          <w:szCs w:val="24"/>
        </w:rPr>
        <w:t xml:space="preserve"> dan menambah huruf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 xml:space="preserve"> setelah </w:t>
      </w:r>
      <w:r w:rsidRPr="00F172E2">
        <w:rPr>
          <w:rFonts w:asciiTheme="majorBidi" w:hAnsiTheme="majorBidi" w:cstheme="majorBidi"/>
          <w:i/>
          <w:iCs/>
          <w:noProof/>
          <w:sz w:val="24"/>
          <w:szCs w:val="24"/>
        </w:rPr>
        <w:t>hamzah</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مِيْكَا ئِيلَ</w:t>
      </w:r>
      <w:r w:rsidRPr="00F172E2">
        <w:rPr>
          <w:rFonts w:asciiTheme="majorBidi" w:hAnsiTheme="majorBidi" w:cstheme="majorBidi"/>
          <w:noProof/>
          <w:sz w:val="24"/>
          <w:szCs w:val="24"/>
        </w:rPr>
        <w:t>, bacaan ini sesuai dengan bacaan para ahli Kufah.</w:t>
      </w:r>
      <w:r w:rsidRPr="00F172E2">
        <w:rPr>
          <w:rStyle w:val="FootnoteReference"/>
          <w:rFonts w:asciiTheme="majorBidi" w:hAnsiTheme="majorBidi" w:cstheme="majorBidi"/>
          <w:noProof/>
          <w:sz w:val="24"/>
          <w:szCs w:val="24"/>
        </w:rPr>
        <w:footnoteReference w:id="42"/>
      </w:r>
    </w:p>
    <w:p w14:paraId="537FF18E"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100:</w:t>
      </w:r>
    </w:p>
    <w:p w14:paraId="6E62AF95" w14:textId="7735382C" w:rsidR="00103E51" w:rsidRPr="00F172E2" w:rsidRDefault="00103E51" w:rsidP="00E42415">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Pada lafadz </w:t>
      </w:r>
      <w:r w:rsidRPr="00F172E2">
        <w:rPr>
          <w:rFonts w:asciiTheme="majorBidi" w:hAnsiTheme="majorBidi" w:cstheme="majorBidi"/>
          <w:noProof/>
          <w:sz w:val="24"/>
          <w:szCs w:val="24"/>
          <w:rtl/>
        </w:rPr>
        <w:t>نبذه فريقٌ مِنْهُمْ</w:t>
      </w:r>
      <w:r w:rsidRPr="00F172E2">
        <w:rPr>
          <w:rFonts w:asciiTheme="majorBidi" w:hAnsiTheme="majorBidi" w:cstheme="majorBidi"/>
          <w:noProof/>
          <w:sz w:val="24"/>
          <w:szCs w:val="24"/>
        </w:rPr>
        <w:t xml:space="preserve"> terdapat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‘Abdullāh yaitu </w:t>
      </w:r>
      <w:r w:rsidRPr="00F172E2">
        <w:rPr>
          <w:rFonts w:asciiTheme="majorBidi" w:hAnsiTheme="majorBidi" w:cstheme="majorBidi"/>
          <w:noProof/>
          <w:sz w:val="24"/>
          <w:szCs w:val="24"/>
          <w:rtl/>
        </w:rPr>
        <w:t>نقضه فريقٌ منهم</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ha’ ḍamīr</w:t>
      </w:r>
      <w:r w:rsidRPr="00F172E2">
        <w:rPr>
          <w:rFonts w:asciiTheme="majorBidi" w:hAnsiTheme="majorBidi" w:cstheme="majorBidi"/>
          <w:noProof/>
          <w:sz w:val="24"/>
          <w:szCs w:val="24"/>
        </w:rPr>
        <w:t xml:space="preserve"> (kata ganti) pada lafadz </w:t>
      </w:r>
      <w:r w:rsidRPr="00F172E2">
        <w:rPr>
          <w:rFonts w:asciiTheme="majorBidi" w:hAnsiTheme="majorBidi" w:cstheme="majorBidi"/>
          <w:noProof/>
          <w:sz w:val="24"/>
          <w:szCs w:val="24"/>
          <w:rtl/>
        </w:rPr>
        <w:t>نبذه</w:t>
      </w:r>
      <w:r w:rsidRPr="00F172E2">
        <w:rPr>
          <w:rFonts w:asciiTheme="majorBidi" w:hAnsiTheme="majorBidi" w:cstheme="majorBidi"/>
          <w:noProof/>
          <w:sz w:val="24"/>
          <w:szCs w:val="24"/>
        </w:rPr>
        <w:t xml:space="preserve"> untuk makna </w:t>
      </w:r>
      <w:r w:rsidRPr="00F172E2">
        <w:rPr>
          <w:rFonts w:asciiTheme="majorBidi" w:hAnsiTheme="majorBidi" w:cstheme="majorBidi"/>
          <w:i/>
          <w:iCs/>
          <w:noProof/>
          <w:sz w:val="24"/>
          <w:szCs w:val="24"/>
        </w:rPr>
        <w:t>‘aḥd</w:t>
      </w:r>
      <w:r w:rsidRPr="00F172E2">
        <w:rPr>
          <w:rFonts w:asciiTheme="majorBidi" w:hAnsiTheme="majorBidi" w:cstheme="majorBidi"/>
          <w:noProof/>
          <w:sz w:val="24"/>
          <w:szCs w:val="24"/>
        </w:rPr>
        <w:t xml:space="preserve"> atau janji, jadi maknanya adalah patutkah mereka setiap mengikat janji, se</w:t>
      </w:r>
      <w:r w:rsidR="00F74495"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golongan dari mereka membatalkan janji tersebut. </w:t>
      </w:r>
    </w:p>
    <w:p w14:paraId="5AF6EB4D"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104:</w:t>
      </w:r>
    </w:p>
    <w:p w14:paraId="4DADD2B2" w14:textId="77777777" w:rsidR="00103E51" w:rsidRPr="00F172E2" w:rsidRDefault="00103E51" w:rsidP="00E42415">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lafadz </w:t>
      </w:r>
      <w:r w:rsidRPr="00F172E2">
        <w:rPr>
          <w:rFonts w:asciiTheme="majorBidi" w:hAnsiTheme="majorBidi" w:cstheme="majorBidi"/>
          <w:noProof/>
          <w:sz w:val="24"/>
          <w:szCs w:val="24"/>
          <w:rtl/>
        </w:rPr>
        <w:t>رَاعِنًا</w:t>
      </w:r>
      <w:r w:rsidRPr="00F172E2">
        <w:rPr>
          <w:rFonts w:asciiTheme="majorBidi" w:hAnsiTheme="majorBidi" w:cstheme="majorBidi"/>
          <w:noProof/>
          <w:sz w:val="24"/>
          <w:szCs w:val="24"/>
        </w:rPr>
        <w:t xml:space="preserve"> al-Ṭabarī menyebutkan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Ḥasan al-Baṣrī</w:t>
      </w:r>
      <w:r w:rsidRPr="00F172E2">
        <w:rPr>
          <w:rStyle w:val="FootnoteReference"/>
          <w:rFonts w:asciiTheme="majorBidi" w:hAnsiTheme="majorBidi" w:cstheme="majorBidi"/>
          <w:noProof/>
          <w:sz w:val="24"/>
          <w:szCs w:val="24"/>
        </w:rPr>
        <w:footnoteReference w:id="43"/>
      </w:r>
      <w:r w:rsidRPr="00F172E2">
        <w:rPr>
          <w:rFonts w:asciiTheme="majorBidi" w:hAnsiTheme="majorBidi" w:cstheme="majorBidi"/>
          <w:noProof/>
          <w:sz w:val="24"/>
          <w:szCs w:val="24"/>
        </w:rPr>
        <w:t xml:space="preserve"> yaitu dengan </w:t>
      </w:r>
      <w:r w:rsidRPr="00F172E2">
        <w:rPr>
          <w:rFonts w:asciiTheme="majorBidi" w:hAnsiTheme="majorBidi" w:cstheme="majorBidi"/>
          <w:i/>
          <w:iCs/>
          <w:noProof/>
          <w:sz w:val="24"/>
          <w:szCs w:val="24"/>
        </w:rPr>
        <w:t>tanwīn</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رَاعِنًا</w:t>
      </w:r>
      <w:r w:rsidRPr="00F172E2">
        <w:rPr>
          <w:rFonts w:asciiTheme="majorBidi" w:hAnsiTheme="majorBidi" w:cstheme="majorBidi"/>
          <w:noProof/>
          <w:sz w:val="24"/>
          <w:szCs w:val="24"/>
        </w:rPr>
        <w:t xml:space="preserve">), yang bermakna “Janganlah kalian mengucapkan perkataan </w:t>
      </w:r>
      <w:r w:rsidRPr="00F172E2">
        <w:rPr>
          <w:rFonts w:asciiTheme="majorBidi" w:hAnsiTheme="majorBidi" w:cstheme="majorBidi"/>
          <w:i/>
          <w:iCs/>
          <w:noProof/>
          <w:sz w:val="24"/>
          <w:szCs w:val="24"/>
        </w:rPr>
        <w:t>rā’inā</w:t>
      </w:r>
      <w:r w:rsidRPr="00F172E2">
        <w:rPr>
          <w:rFonts w:asciiTheme="majorBidi" w:hAnsiTheme="majorBidi" w:cstheme="majorBidi"/>
          <w:noProof/>
          <w:sz w:val="24"/>
          <w:szCs w:val="24"/>
        </w:rPr>
        <w:t xml:space="preserve"> dari </w:t>
      </w:r>
      <w:r w:rsidRPr="00F172E2">
        <w:rPr>
          <w:rFonts w:asciiTheme="majorBidi" w:hAnsiTheme="majorBidi" w:cstheme="majorBidi"/>
          <w:i/>
          <w:iCs/>
          <w:noProof/>
          <w:sz w:val="24"/>
          <w:szCs w:val="24"/>
        </w:rPr>
        <w:t>ru’unah</w:t>
      </w:r>
      <w:r w:rsidRPr="00F172E2">
        <w:rPr>
          <w:rFonts w:asciiTheme="majorBidi" w:hAnsiTheme="majorBidi" w:cstheme="majorBidi"/>
          <w:noProof/>
          <w:sz w:val="24"/>
          <w:szCs w:val="24"/>
        </w:rPr>
        <w:t>, yaitu kebodohan yang sangat.</w:t>
      </w:r>
      <w:r w:rsidRPr="00F172E2">
        <w:rPr>
          <w:rStyle w:val="FootnoteReference"/>
          <w:rFonts w:asciiTheme="majorBidi" w:hAnsiTheme="majorBidi" w:cstheme="majorBidi"/>
          <w:noProof/>
          <w:sz w:val="24"/>
          <w:szCs w:val="24"/>
        </w:rPr>
        <w:footnoteReference w:id="44"/>
      </w:r>
      <w:r w:rsidRPr="00F172E2">
        <w:rPr>
          <w:rFonts w:asciiTheme="majorBidi" w:hAnsiTheme="majorBidi" w:cstheme="majorBidi"/>
          <w:noProof/>
          <w:sz w:val="24"/>
          <w:szCs w:val="24"/>
        </w:rPr>
        <w:t xml:space="preserve"> Menurut Abū Ḥayān terdapat sifat </w:t>
      </w:r>
      <w:r w:rsidRPr="00F172E2">
        <w:rPr>
          <w:rFonts w:asciiTheme="majorBidi" w:hAnsiTheme="majorBidi" w:cstheme="majorBidi"/>
          <w:i/>
          <w:iCs/>
          <w:noProof/>
          <w:sz w:val="24"/>
          <w:szCs w:val="24"/>
        </w:rPr>
        <w:t xml:space="preserve">maṣdar </w:t>
      </w:r>
      <w:r w:rsidRPr="00F172E2">
        <w:rPr>
          <w:rFonts w:asciiTheme="majorBidi" w:hAnsiTheme="majorBidi" w:cstheme="majorBidi"/>
          <w:noProof/>
          <w:sz w:val="24"/>
          <w:szCs w:val="24"/>
        </w:rPr>
        <w:t xml:space="preserve">yang terbuang yaitu </w:t>
      </w:r>
      <w:r w:rsidRPr="00F172E2">
        <w:rPr>
          <w:rFonts w:asciiTheme="majorBidi" w:hAnsiTheme="majorBidi" w:cstheme="majorBidi"/>
          <w:noProof/>
          <w:sz w:val="24"/>
          <w:szCs w:val="24"/>
          <w:rtl/>
        </w:rPr>
        <w:t>لَا تَقُولُوا قَولً رَا عِنًا</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45"/>
      </w:r>
    </w:p>
    <w:p w14:paraId="2078DBD2" w14:textId="77777777" w:rsidR="00103E51" w:rsidRPr="00F172E2" w:rsidRDefault="00103E51" w:rsidP="00DA4D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106:</w:t>
      </w:r>
    </w:p>
    <w:p w14:paraId="5795C301" w14:textId="77777777" w:rsidR="00103E51" w:rsidRPr="00F172E2" w:rsidRDefault="00103E51" w:rsidP="00E42415">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takwil kalimat </w:t>
      </w:r>
      <w:r w:rsidRPr="00F172E2">
        <w:rPr>
          <w:rFonts w:asciiTheme="majorBidi" w:hAnsiTheme="majorBidi" w:cstheme="majorBidi"/>
          <w:noProof/>
          <w:sz w:val="24"/>
          <w:szCs w:val="24"/>
          <w:rtl/>
        </w:rPr>
        <w:t>أوننسها</w:t>
      </w:r>
      <w:r w:rsidRPr="00F172E2">
        <w:rPr>
          <w:rFonts w:asciiTheme="majorBidi" w:hAnsiTheme="majorBidi" w:cstheme="majorBidi"/>
          <w:noProof/>
          <w:sz w:val="24"/>
          <w:szCs w:val="24"/>
        </w:rPr>
        <w:t xml:space="preserve"> terdapat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ahli Madinah</w:t>
      </w:r>
      <w:r w:rsidRPr="00F172E2">
        <w:rPr>
          <w:rStyle w:val="FootnoteReference"/>
          <w:rFonts w:asciiTheme="majorBidi" w:hAnsiTheme="majorBidi" w:cstheme="majorBidi"/>
          <w:noProof/>
          <w:sz w:val="24"/>
          <w:szCs w:val="24"/>
        </w:rPr>
        <w:footnoteReference w:id="46"/>
      </w:r>
      <w:r w:rsidRPr="00F172E2">
        <w:rPr>
          <w:rFonts w:asciiTheme="majorBidi" w:hAnsiTheme="majorBidi" w:cstheme="majorBidi"/>
          <w:noProof/>
          <w:sz w:val="24"/>
          <w:szCs w:val="24"/>
        </w:rPr>
        <w:t xml:space="preserve"> dan Kufah</w:t>
      </w:r>
      <w:r w:rsidRPr="00F172E2">
        <w:rPr>
          <w:rStyle w:val="FootnoteReference"/>
          <w:rFonts w:asciiTheme="majorBidi" w:hAnsiTheme="majorBidi" w:cstheme="majorBidi"/>
          <w:noProof/>
          <w:sz w:val="24"/>
          <w:szCs w:val="24"/>
        </w:rPr>
        <w:footnoteReference w:id="47"/>
      </w:r>
      <w:r w:rsidRPr="00F172E2">
        <w:rPr>
          <w:rFonts w:asciiTheme="majorBidi" w:hAnsiTheme="majorBidi" w:cstheme="majorBidi"/>
          <w:noProof/>
          <w:sz w:val="24"/>
          <w:szCs w:val="24"/>
        </w:rPr>
        <w:t xml:space="preserve"> membaca </w:t>
      </w:r>
      <w:r w:rsidRPr="00F172E2">
        <w:rPr>
          <w:rFonts w:asciiTheme="majorBidi" w:hAnsiTheme="majorBidi" w:cstheme="majorBidi"/>
          <w:noProof/>
          <w:sz w:val="24"/>
          <w:szCs w:val="24"/>
          <w:rtl/>
        </w:rPr>
        <w:t>أوننسها</w:t>
      </w:r>
      <w:r w:rsidRPr="00F172E2">
        <w:rPr>
          <w:rFonts w:asciiTheme="majorBidi" w:hAnsiTheme="majorBidi" w:cstheme="majorBidi"/>
          <w:noProof/>
          <w:sz w:val="24"/>
          <w:szCs w:val="24"/>
        </w:rPr>
        <w:t>, menurut al-Ṭabarī kalau membaca seperti itu maka ada dua macam takwil, salah satu takwilnya adalah “Wahai Muhammad, ayat mana saja yang Kami nasakh maka Kami rubah hukumnya atau Kami jadikan lupa kepadanya”.</w:t>
      </w:r>
      <w:r w:rsidRPr="00F172E2">
        <w:rPr>
          <w:rStyle w:val="FootnoteReference"/>
          <w:rFonts w:asciiTheme="majorBidi" w:hAnsiTheme="majorBidi" w:cstheme="majorBidi"/>
          <w:noProof/>
          <w:sz w:val="24"/>
          <w:szCs w:val="24"/>
        </w:rPr>
        <w:footnoteReference w:id="48"/>
      </w:r>
      <w:r w:rsidRPr="00F172E2">
        <w:rPr>
          <w:rFonts w:asciiTheme="majorBidi" w:hAnsiTheme="majorBidi" w:cstheme="majorBidi"/>
          <w:noProof/>
          <w:sz w:val="24"/>
          <w:szCs w:val="24"/>
        </w:rPr>
        <w:t xml:space="preserve"> Makna tersebut mengandung maksud adanya kehendak Allah untuk menjadikan Muhammad lupa.</w:t>
      </w:r>
    </w:p>
    <w:p w14:paraId="2766F4A7" w14:textId="77777777" w:rsidR="00103E51" w:rsidRPr="00F172E2" w:rsidRDefault="00103E51" w:rsidP="00C073E6">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111:</w:t>
      </w:r>
    </w:p>
    <w:p w14:paraId="33C464BD" w14:textId="77777777" w:rsidR="00103E51" w:rsidRPr="00F172E2" w:rsidRDefault="00103E51" w:rsidP="00C073E6">
      <w:pPr>
        <w:spacing w:after="0" w:line="240" w:lineRule="auto"/>
        <w:ind w:left="1276" w:firstLine="600"/>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lafadz </w:t>
      </w:r>
      <w:r w:rsidRPr="00F172E2">
        <w:rPr>
          <w:rFonts w:asciiTheme="majorBidi" w:hAnsiTheme="majorBidi" w:cstheme="majorBidi"/>
          <w:noProof/>
          <w:sz w:val="24"/>
          <w:szCs w:val="24"/>
          <w:rtl/>
        </w:rPr>
        <w:t>الاّمن كان هو داً او نصاراى</w:t>
      </w:r>
      <w:r w:rsidRPr="00F172E2">
        <w:rPr>
          <w:rFonts w:asciiTheme="majorBidi" w:hAnsiTheme="majorBidi" w:cstheme="majorBidi"/>
          <w:noProof/>
          <w:sz w:val="24"/>
          <w:szCs w:val="24"/>
        </w:rPr>
        <w:t xml:space="preserve"> al-Ṭabarī menyebutkan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Ubay bin Ka’b yaitu </w:t>
      </w:r>
      <w:r w:rsidRPr="00F172E2">
        <w:rPr>
          <w:rFonts w:asciiTheme="majorBidi" w:hAnsiTheme="majorBidi" w:cstheme="majorBidi"/>
          <w:noProof/>
          <w:sz w:val="24"/>
          <w:szCs w:val="24"/>
          <w:rtl/>
        </w:rPr>
        <w:t>الاّ من كان يهوديّاً او نصرا نياًّ</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49"/>
      </w:r>
    </w:p>
    <w:p w14:paraId="105977BC" w14:textId="77777777" w:rsidR="00103E51" w:rsidRPr="00F172E2" w:rsidRDefault="00103E51" w:rsidP="00C073E6">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126:</w:t>
      </w:r>
    </w:p>
    <w:p w14:paraId="53532F4D" w14:textId="5B5BC5BD" w:rsidR="00103E51" w:rsidRPr="00F172E2" w:rsidRDefault="00103E51" w:rsidP="00C710F3">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kalimat </w:t>
      </w:r>
      <w:r w:rsidRPr="00F172E2">
        <w:rPr>
          <w:rFonts w:asciiTheme="majorBidi" w:hAnsiTheme="majorBidi" w:cstheme="majorBidi"/>
          <w:noProof/>
          <w:sz w:val="24"/>
          <w:szCs w:val="24"/>
          <w:rtl/>
        </w:rPr>
        <w:t>قَالَ و مَن كَفَرَ فَأُمتَّعُهُ قَلِيلاً</w:t>
      </w:r>
      <w:r w:rsidRPr="00F172E2">
        <w:rPr>
          <w:rFonts w:asciiTheme="majorBidi" w:hAnsiTheme="majorBidi" w:cstheme="majorBidi"/>
          <w:noProof/>
          <w:sz w:val="24"/>
          <w:szCs w:val="24"/>
        </w:rPr>
        <w:t xml:space="preserve"> al-Ṭabarī mengatakan bahwa para ahli takwil berbeda pendapat pada makna dan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nya, sebagian mengatakan, “Yang mengatakan perkataan ini adalah Allah”, takwilan mereka pada kalimat </w:t>
      </w:r>
      <w:r w:rsidRPr="00F172E2">
        <w:rPr>
          <w:rFonts w:asciiTheme="majorBidi" w:hAnsiTheme="majorBidi" w:cstheme="majorBidi"/>
          <w:noProof/>
          <w:sz w:val="24"/>
          <w:szCs w:val="24"/>
          <w:rtl/>
        </w:rPr>
        <w:t>قَالَ و مَن كَفَرَ فَأُمتَعُهُ قَلِيلاً</w:t>
      </w:r>
      <w:r w:rsidRPr="00F172E2">
        <w:rPr>
          <w:rFonts w:asciiTheme="majorBidi" w:hAnsiTheme="majorBidi" w:cstheme="majorBidi"/>
          <w:noProof/>
          <w:sz w:val="24"/>
          <w:szCs w:val="24"/>
        </w:rPr>
        <w:t xml:space="preserve"> dengan r</w:t>
      </w:r>
      <w:r w:rsidR="00CF78C8" w:rsidRPr="00F172E2">
        <w:rPr>
          <w:rFonts w:asciiTheme="majorBidi" w:hAnsiTheme="majorBidi" w:cstheme="majorBidi"/>
          <w:noProof/>
          <w:sz w:val="24"/>
          <w:szCs w:val="24"/>
        </w:rPr>
        <w:t>e</w:t>
      </w:r>
      <w:r w:rsidRPr="00F172E2">
        <w:rPr>
          <w:rFonts w:asciiTheme="majorBidi" w:hAnsiTheme="majorBidi" w:cstheme="majorBidi"/>
          <w:noProof/>
          <w:sz w:val="24"/>
          <w:szCs w:val="24"/>
        </w:rPr>
        <w:t>z</w:t>
      </w:r>
      <w:r w:rsidR="00CF78C8" w:rsidRPr="00F172E2">
        <w:rPr>
          <w:rFonts w:asciiTheme="majorBidi" w:hAnsiTheme="majorBidi" w:cstheme="majorBidi"/>
          <w:noProof/>
          <w:sz w:val="24"/>
          <w:szCs w:val="24"/>
        </w:rPr>
        <w:t>e</w:t>
      </w:r>
      <w:r w:rsidRPr="00F172E2">
        <w:rPr>
          <w:rFonts w:asciiTheme="majorBidi" w:hAnsiTheme="majorBidi" w:cstheme="majorBidi"/>
          <w:noProof/>
          <w:sz w:val="24"/>
          <w:szCs w:val="24"/>
        </w:rPr>
        <w:t xml:space="preserve">kiku berupa buah-buahan di dunia sampai akhir hayatnya, dan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dari takwilan ini berupa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 xml:space="preserve"> pada huruf </w:t>
      </w:r>
      <w:r w:rsidRPr="00F172E2">
        <w:rPr>
          <w:rFonts w:asciiTheme="majorBidi" w:hAnsiTheme="majorBidi" w:cstheme="majorBidi"/>
          <w:i/>
          <w:iCs/>
          <w:noProof/>
          <w:sz w:val="24"/>
          <w:szCs w:val="24"/>
        </w:rPr>
        <w:t xml:space="preserve">ta’ </w:t>
      </w:r>
      <w:r w:rsidRPr="00F172E2">
        <w:rPr>
          <w:rFonts w:asciiTheme="majorBidi" w:hAnsiTheme="majorBidi" w:cstheme="majorBidi"/>
          <w:noProof/>
          <w:sz w:val="24"/>
          <w:szCs w:val="24"/>
        </w:rPr>
        <w:t xml:space="preserve">dan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pada</w:t>
      </w:r>
      <w:r w:rsidRPr="00F172E2">
        <w:rPr>
          <w:rFonts w:asciiTheme="majorBidi" w:hAnsiTheme="majorBidi" w:cstheme="majorBidi"/>
          <w:i/>
          <w:iCs/>
          <w:noProof/>
          <w:sz w:val="24"/>
          <w:szCs w:val="24"/>
        </w:rPr>
        <w:t>‘ain</w:t>
      </w:r>
      <w:r w:rsidRPr="00F172E2">
        <w:rPr>
          <w:rFonts w:asciiTheme="majorBidi" w:hAnsiTheme="majorBidi" w:cstheme="majorBidi"/>
          <w:noProof/>
          <w:sz w:val="24"/>
          <w:szCs w:val="24"/>
        </w:rPr>
        <w:t xml:space="preserve">, yaitu </w:t>
      </w:r>
      <w:r w:rsidRPr="00F172E2">
        <w:rPr>
          <w:rFonts w:asciiTheme="majorBidi" w:hAnsiTheme="majorBidi" w:cstheme="majorBidi"/>
          <w:noProof/>
          <w:sz w:val="24"/>
          <w:szCs w:val="24"/>
          <w:rtl/>
        </w:rPr>
        <w:t>فأُمَتِّعُه</w:t>
      </w:r>
      <w:r w:rsidRPr="00F172E2">
        <w:rPr>
          <w:rFonts w:asciiTheme="majorBidi" w:hAnsiTheme="majorBidi" w:cstheme="majorBidi"/>
          <w:noProof/>
          <w:sz w:val="24"/>
          <w:szCs w:val="24"/>
        </w:rPr>
        <w:t xml:space="preserve">. Menurut al-Ṭabarī, takwilan ini juga didukung oleh takwilan dan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Ubay bin Ka’b.</w:t>
      </w:r>
      <w:r w:rsidRPr="00F172E2">
        <w:rPr>
          <w:rStyle w:val="FootnoteReference"/>
          <w:rFonts w:asciiTheme="majorBidi" w:hAnsiTheme="majorBidi" w:cstheme="majorBidi"/>
          <w:noProof/>
          <w:sz w:val="24"/>
          <w:szCs w:val="24"/>
        </w:rPr>
        <w:footnoteReference w:id="50"/>
      </w:r>
      <w:r w:rsidRPr="00F172E2">
        <w:rPr>
          <w:rFonts w:asciiTheme="majorBidi" w:hAnsiTheme="majorBidi" w:cstheme="majorBidi"/>
          <w:noProof/>
          <w:sz w:val="24"/>
          <w:szCs w:val="24"/>
        </w:rPr>
        <w:t xml:space="preserve">  </w:t>
      </w:r>
    </w:p>
    <w:p w14:paraId="394A8C2B" w14:textId="77777777" w:rsidR="00103E51" w:rsidRPr="00F172E2" w:rsidRDefault="00103E51" w:rsidP="00035437">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137:</w:t>
      </w:r>
    </w:p>
    <w:p w14:paraId="7BF01660" w14:textId="7B334817" w:rsidR="00103E51" w:rsidRPr="00F172E2" w:rsidRDefault="00103E51" w:rsidP="00035437">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Sedangkan pada lafadz </w:t>
      </w:r>
      <w:r w:rsidRPr="00F172E2">
        <w:rPr>
          <w:rFonts w:asciiTheme="majorBidi" w:hAnsiTheme="majorBidi" w:cstheme="majorBidi"/>
          <w:noProof/>
          <w:sz w:val="24"/>
          <w:szCs w:val="24"/>
          <w:rtl/>
        </w:rPr>
        <w:t>يهودياًّ</w:t>
      </w:r>
      <w:r w:rsidRPr="00F172E2">
        <w:rPr>
          <w:rFonts w:asciiTheme="majorBidi" w:hAnsiTheme="majorBidi" w:cstheme="majorBidi"/>
          <w:noProof/>
          <w:sz w:val="24"/>
          <w:szCs w:val="24"/>
        </w:rPr>
        <w:t xml:space="preserve"> bentuk jamaknya sama dengan bentuk satuannya.</w:t>
      </w:r>
      <w:r w:rsidRPr="00F172E2">
        <w:rPr>
          <w:rStyle w:val="FootnoteReference"/>
          <w:rFonts w:asciiTheme="majorBidi" w:hAnsiTheme="majorBidi" w:cstheme="majorBidi"/>
          <w:noProof/>
          <w:sz w:val="24"/>
          <w:szCs w:val="24"/>
        </w:rPr>
        <w:footnoteReference w:id="51"/>
      </w:r>
      <w:r w:rsidRPr="00F172E2">
        <w:rPr>
          <w:rFonts w:asciiTheme="majorBidi" w:hAnsiTheme="majorBidi" w:cstheme="majorBidi"/>
          <w:noProof/>
          <w:sz w:val="24"/>
          <w:szCs w:val="24"/>
        </w:rPr>
        <w:t xml:space="preserve"> Menurut al-Sāmin al-Halabī kata </w:t>
      </w:r>
      <w:r w:rsidRPr="00F172E2">
        <w:rPr>
          <w:rFonts w:asciiTheme="majorBidi" w:hAnsiTheme="majorBidi" w:cstheme="majorBidi"/>
          <w:i/>
          <w:iCs/>
          <w:noProof/>
          <w:sz w:val="24"/>
          <w:szCs w:val="24"/>
        </w:rPr>
        <w:t>yahūd</w:t>
      </w:r>
      <w:r w:rsidRPr="00F172E2">
        <w:rPr>
          <w:rFonts w:asciiTheme="majorBidi" w:hAnsiTheme="majorBidi" w:cstheme="majorBidi"/>
          <w:noProof/>
          <w:sz w:val="24"/>
          <w:szCs w:val="24"/>
        </w:rPr>
        <w:t xml:space="preserve"> ada dua kemungkinan, yaitu: </w:t>
      </w:r>
      <w:r w:rsidRPr="00F172E2">
        <w:rPr>
          <w:rFonts w:asciiTheme="majorBidi" w:hAnsiTheme="majorBidi" w:cstheme="majorBidi"/>
          <w:i/>
          <w:iCs/>
          <w:noProof/>
          <w:sz w:val="24"/>
          <w:szCs w:val="24"/>
        </w:rPr>
        <w:t>pertama</w:t>
      </w:r>
      <w:r w:rsidRPr="00F172E2">
        <w:rPr>
          <w:rFonts w:asciiTheme="majorBidi" w:hAnsiTheme="majorBidi" w:cstheme="majorBidi"/>
          <w:noProof/>
          <w:sz w:val="24"/>
          <w:szCs w:val="24"/>
        </w:rPr>
        <w:t xml:space="preserve">, jamak dari kata </w:t>
      </w:r>
      <w:r w:rsidRPr="00F172E2">
        <w:rPr>
          <w:rFonts w:asciiTheme="majorBidi" w:hAnsiTheme="majorBidi" w:cstheme="majorBidi"/>
          <w:i/>
          <w:iCs/>
          <w:noProof/>
          <w:sz w:val="24"/>
          <w:szCs w:val="24"/>
        </w:rPr>
        <w:t>Yahūdi</w:t>
      </w:r>
      <w:r w:rsidRPr="00F172E2">
        <w:rPr>
          <w:rFonts w:asciiTheme="majorBidi" w:hAnsiTheme="majorBidi" w:cstheme="majorBidi"/>
          <w:noProof/>
          <w:sz w:val="24"/>
          <w:szCs w:val="24"/>
        </w:rPr>
        <w:t xml:space="preserve"> sebagai </w:t>
      </w:r>
      <w:r w:rsidRPr="00F172E2">
        <w:rPr>
          <w:rFonts w:asciiTheme="majorBidi" w:hAnsiTheme="majorBidi" w:cstheme="majorBidi"/>
          <w:i/>
          <w:iCs/>
          <w:noProof/>
          <w:sz w:val="24"/>
          <w:szCs w:val="24"/>
        </w:rPr>
        <w:t>nakirah masrūfah</w:t>
      </w:r>
      <w:r w:rsidRPr="00F172E2">
        <w:rPr>
          <w:rFonts w:asciiTheme="majorBidi" w:hAnsiTheme="majorBidi" w:cstheme="majorBidi"/>
          <w:noProof/>
          <w:sz w:val="24"/>
          <w:szCs w:val="24"/>
        </w:rPr>
        <w:t xml:space="preserve"> (isim yang menunjukkan arti umum dan dapat diganti), </w:t>
      </w:r>
      <w:r w:rsidRPr="00F172E2">
        <w:rPr>
          <w:rFonts w:asciiTheme="majorBidi" w:hAnsiTheme="majorBidi" w:cstheme="majorBidi"/>
          <w:i/>
          <w:iCs/>
          <w:noProof/>
          <w:sz w:val="24"/>
          <w:szCs w:val="24"/>
        </w:rPr>
        <w:t>Kedua</w:t>
      </w:r>
      <w:r w:rsidRPr="00F172E2">
        <w:rPr>
          <w:rFonts w:asciiTheme="majorBidi" w:hAnsiTheme="majorBidi" w:cstheme="majorBidi"/>
          <w:noProof/>
          <w:sz w:val="24"/>
          <w:szCs w:val="24"/>
        </w:rPr>
        <w:t xml:space="preserve">, kata </w:t>
      </w:r>
      <w:r w:rsidRPr="00F172E2">
        <w:rPr>
          <w:rFonts w:asciiTheme="majorBidi" w:hAnsiTheme="majorBidi" w:cstheme="majorBidi"/>
          <w:i/>
          <w:iCs/>
          <w:noProof/>
          <w:sz w:val="24"/>
          <w:szCs w:val="24"/>
        </w:rPr>
        <w:t>yahūd</w:t>
      </w:r>
      <w:r w:rsidRPr="00F172E2">
        <w:rPr>
          <w:rFonts w:asciiTheme="majorBidi" w:hAnsiTheme="majorBidi" w:cstheme="majorBidi"/>
          <w:noProof/>
          <w:sz w:val="24"/>
          <w:szCs w:val="24"/>
        </w:rPr>
        <w:t xml:space="preserve"> merupakan nama dari suatu suku yang tidak dapat diubah.</w:t>
      </w:r>
      <w:r w:rsidRPr="00F172E2">
        <w:rPr>
          <w:rStyle w:val="FootnoteReference"/>
          <w:rFonts w:asciiTheme="majorBidi" w:hAnsiTheme="majorBidi" w:cstheme="majorBidi"/>
          <w:noProof/>
          <w:sz w:val="24"/>
          <w:szCs w:val="24"/>
        </w:rPr>
        <w:footnoteReference w:id="52"/>
      </w:r>
      <w:r w:rsidRPr="00F172E2">
        <w:rPr>
          <w:rFonts w:asciiTheme="majorBidi" w:hAnsiTheme="majorBidi" w:cstheme="majorBidi"/>
          <w:noProof/>
          <w:sz w:val="24"/>
          <w:szCs w:val="24"/>
        </w:rPr>
        <w:t xml:space="preserve"> Jadi, menurut al-Ṭabarī makna ayat tersebut adalah “Dan orang-orang Yahudi berkata, tidak akan masuk surg</w:t>
      </w:r>
      <w:r w:rsidR="001D5F7F" w:rsidRPr="00F172E2">
        <w:rPr>
          <w:rFonts w:asciiTheme="majorBidi" w:hAnsiTheme="majorBidi" w:cstheme="majorBidi"/>
          <w:noProof/>
          <w:sz w:val="24"/>
          <w:szCs w:val="24"/>
        </w:rPr>
        <w:t>a</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lastRenderedPageBreak/>
        <w:t>kecuali orang-orang yang beragama Yahudi”. Begitu juga orang-orang yang beragama Nasrani”.</w:t>
      </w:r>
      <w:r w:rsidRPr="00F172E2">
        <w:rPr>
          <w:rStyle w:val="FootnoteReference"/>
          <w:rFonts w:asciiTheme="majorBidi" w:hAnsiTheme="majorBidi" w:cstheme="majorBidi"/>
          <w:noProof/>
          <w:sz w:val="24"/>
          <w:szCs w:val="24"/>
        </w:rPr>
        <w:footnoteReference w:id="53"/>
      </w:r>
    </w:p>
    <w:p w14:paraId="44974906" w14:textId="77777777" w:rsidR="00103E51" w:rsidRPr="00F172E2" w:rsidRDefault="00103E51" w:rsidP="006E1343">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138:</w:t>
      </w:r>
    </w:p>
    <w:p w14:paraId="7AD95799" w14:textId="77777777" w:rsidR="00103E51" w:rsidRPr="00F172E2" w:rsidRDefault="00103E51" w:rsidP="00C710F3">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lafadz </w:t>
      </w:r>
      <w:r w:rsidRPr="00F172E2">
        <w:rPr>
          <w:rFonts w:asciiTheme="majorBidi" w:hAnsiTheme="majorBidi" w:cstheme="majorBidi"/>
          <w:noProof/>
          <w:sz w:val="24"/>
          <w:szCs w:val="24"/>
          <w:rtl/>
        </w:rPr>
        <w:t>صبغة الله</w:t>
      </w:r>
      <w:r w:rsidRPr="00F172E2">
        <w:rPr>
          <w:rFonts w:asciiTheme="majorBidi" w:hAnsiTheme="majorBidi" w:cstheme="majorBidi"/>
          <w:noProof/>
          <w:sz w:val="24"/>
          <w:szCs w:val="24"/>
        </w:rPr>
        <w:t xml:space="preserve"> terdapat dua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yaitu membaca dengan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صِبْغَةَ الله</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صِبْغَةُ الله</w:t>
      </w:r>
      <w:r w:rsidRPr="00F172E2">
        <w:rPr>
          <w:rFonts w:asciiTheme="majorBidi" w:hAnsiTheme="majorBidi" w:cstheme="majorBidi"/>
          <w:noProof/>
          <w:sz w:val="24"/>
          <w:szCs w:val="24"/>
        </w:rPr>
        <w:t xml:space="preserve">). Bacaan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mempunyai makna menolak agama, sedangkan bacaan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bermakna menghilangkan agama karena menolaknya.</w:t>
      </w:r>
      <w:r w:rsidRPr="00F172E2">
        <w:rPr>
          <w:rStyle w:val="FootnoteReference"/>
          <w:rFonts w:asciiTheme="majorBidi" w:hAnsiTheme="majorBidi" w:cstheme="majorBidi"/>
          <w:noProof/>
          <w:sz w:val="24"/>
          <w:szCs w:val="24"/>
        </w:rPr>
        <w:footnoteReference w:id="54"/>
      </w:r>
    </w:p>
    <w:p w14:paraId="7F028269" w14:textId="77777777" w:rsidR="00103E51" w:rsidRPr="00F172E2" w:rsidRDefault="00103E51" w:rsidP="00C710F3">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140:</w:t>
      </w:r>
    </w:p>
    <w:p w14:paraId="1E5203D6" w14:textId="77777777" w:rsidR="00103E51" w:rsidRPr="00F172E2" w:rsidRDefault="00103E51" w:rsidP="00C710F3">
      <w:pPr>
        <w:pStyle w:val="ListParagraph"/>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lafadz </w:t>
      </w:r>
      <w:r w:rsidRPr="00F172E2">
        <w:rPr>
          <w:rFonts w:asciiTheme="majorBidi" w:hAnsiTheme="majorBidi" w:cstheme="majorBidi"/>
          <w:noProof/>
          <w:sz w:val="24"/>
          <w:szCs w:val="24"/>
          <w:rtl/>
        </w:rPr>
        <w:t>اَم تقولون</w:t>
      </w:r>
      <w:r w:rsidRPr="00F172E2">
        <w:rPr>
          <w:rFonts w:asciiTheme="majorBidi" w:hAnsiTheme="majorBidi" w:cstheme="majorBidi"/>
          <w:noProof/>
          <w:sz w:val="24"/>
          <w:szCs w:val="24"/>
        </w:rPr>
        <w:t xml:space="preserve"> terdapat dua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yaitu bacaan </w:t>
      </w:r>
      <w:r w:rsidRPr="00F172E2">
        <w:rPr>
          <w:rFonts w:asciiTheme="majorBidi" w:hAnsiTheme="majorBidi" w:cstheme="majorBidi"/>
          <w:noProof/>
          <w:sz w:val="24"/>
          <w:szCs w:val="24"/>
          <w:rtl/>
        </w:rPr>
        <w:t>اَمْتَقُولُونَ</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اَمْ يَقُو لُونَ</w:t>
      </w:r>
      <w:r w:rsidRPr="00F172E2">
        <w:rPr>
          <w:rFonts w:asciiTheme="majorBidi" w:hAnsiTheme="majorBidi" w:cstheme="majorBidi"/>
          <w:noProof/>
          <w:sz w:val="24"/>
          <w:szCs w:val="24"/>
        </w:rPr>
        <w:t xml:space="preserve">. Bagi yang membaca </w:t>
      </w:r>
      <w:r w:rsidRPr="00F172E2">
        <w:rPr>
          <w:rFonts w:asciiTheme="majorBidi" w:hAnsiTheme="majorBidi" w:cstheme="majorBidi"/>
          <w:noProof/>
          <w:sz w:val="24"/>
          <w:szCs w:val="24"/>
          <w:rtl/>
        </w:rPr>
        <w:t>اَمْتَقُولُونَ</w:t>
      </w:r>
      <w:r w:rsidRPr="00F172E2">
        <w:rPr>
          <w:rFonts w:asciiTheme="majorBidi" w:hAnsiTheme="majorBidi" w:cstheme="majorBidi"/>
          <w:noProof/>
          <w:sz w:val="24"/>
          <w:szCs w:val="24"/>
        </w:rPr>
        <w:t xml:space="preserve">, penakwilannya adalah “Katakanlah wahai Muhammad kepada orang-orang Yahudi atau Nasrani, niscaya kamu mendapat petunjuk atau kalian membantah kepada kami mengenai Allah atau kalian mengatakan sesungguhnya Ibrāhīm…, pemaknaan tersebut </w:t>
      </w:r>
      <w:r w:rsidRPr="00F172E2">
        <w:rPr>
          <w:rFonts w:asciiTheme="majorBidi" w:hAnsiTheme="majorBidi" w:cstheme="majorBidi"/>
          <w:i/>
          <w:iCs/>
          <w:noProof/>
          <w:sz w:val="24"/>
          <w:szCs w:val="24"/>
        </w:rPr>
        <w:t>‘ataf</w:t>
      </w:r>
      <w:r w:rsidRPr="00F172E2">
        <w:rPr>
          <w:rFonts w:asciiTheme="majorBidi" w:hAnsiTheme="majorBidi" w:cstheme="majorBidi"/>
          <w:noProof/>
          <w:sz w:val="24"/>
          <w:szCs w:val="24"/>
        </w:rPr>
        <w:t xml:space="preserve"> ke lafadz (</w:t>
      </w:r>
      <w:r w:rsidRPr="00F172E2">
        <w:rPr>
          <w:rFonts w:asciiTheme="majorBidi" w:hAnsiTheme="majorBidi" w:cstheme="majorBidi"/>
          <w:noProof/>
          <w:sz w:val="24"/>
          <w:szCs w:val="24"/>
          <w:rtl/>
        </w:rPr>
        <w:t>اَتُحَا جُّونَنَا فِى الله</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55"/>
      </w:r>
    </w:p>
    <w:p w14:paraId="4B69EECD" w14:textId="77777777" w:rsidR="00103E51" w:rsidRPr="00F172E2" w:rsidRDefault="00103E51" w:rsidP="009523F5">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158:</w:t>
      </w:r>
    </w:p>
    <w:p w14:paraId="39FB01F2" w14:textId="77777777" w:rsidR="00103E51" w:rsidRPr="00F172E2" w:rsidRDefault="00103E51" w:rsidP="009523F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berbeda bacaan pada lafadz </w:t>
      </w:r>
      <w:r w:rsidRPr="00F172E2">
        <w:rPr>
          <w:rFonts w:asciiTheme="majorBidi" w:hAnsiTheme="majorBidi" w:cstheme="majorBidi"/>
          <w:noProof/>
          <w:sz w:val="24"/>
          <w:szCs w:val="24"/>
          <w:rtl/>
        </w:rPr>
        <w:t>تطوع</w:t>
      </w:r>
      <w:r w:rsidRPr="00F172E2">
        <w:rPr>
          <w:rFonts w:asciiTheme="majorBidi" w:hAnsiTheme="majorBidi" w:cstheme="majorBidi"/>
          <w:noProof/>
          <w:sz w:val="24"/>
          <w:szCs w:val="24"/>
        </w:rPr>
        <w:t xml:space="preserve">, 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Madinah dan Basrah membaca dengan lafadz </w:t>
      </w:r>
      <w:r w:rsidRPr="00F172E2">
        <w:rPr>
          <w:rFonts w:asciiTheme="majorBidi" w:hAnsiTheme="majorBidi" w:cstheme="majorBidi"/>
          <w:i/>
          <w:iCs/>
          <w:noProof/>
          <w:sz w:val="24"/>
          <w:szCs w:val="24"/>
        </w:rPr>
        <w:t>fi’il madi</w:t>
      </w:r>
      <w:r w:rsidRPr="00F172E2">
        <w:rPr>
          <w:rFonts w:asciiTheme="majorBidi" w:hAnsiTheme="majorBidi" w:cstheme="majorBidi"/>
          <w:noProof/>
          <w:sz w:val="24"/>
          <w:szCs w:val="24"/>
        </w:rPr>
        <w:t xml:space="preserve"> yaitu dengan huruf </w:t>
      </w:r>
      <w:r w:rsidRPr="00F172E2">
        <w:rPr>
          <w:rFonts w:asciiTheme="majorBidi" w:hAnsiTheme="majorBidi" w:cstheme="majorBidi"/>
          <w:i/>
          <w:iCs/>
          <w:noProof/>
          <w:sz w:val="24"/>
          <w:szCs w:val="24"/>
        </w:rPr>
        <w:t xml:space="preserve">ta’ </w:t>
      </w:r>
      <w:r w:rsidRPr="00F172E2">
        <w:rPr>
          <w:rFonts w:asciiTheme="majorBidi" w:hAnsiTheme="majorBidi" w:cstheme="majorBidi"/>
          <w:noProof/>
          <w:sz w:val="24"/>
          <w:szCs w:val="24"/>
        </w:rPr>
        <w:t xml:space="preserve">dan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pada huruf </w:t>
      </w:r>
      <w:r w:rsidRPr="00F172E2">
        <w:rPr>
          <w:rFonts w:asciiTheme="majorBidi" w:hAnsiTheme="majorBidi" w:cstheme="majorBidi"/>
          <w:i/>
          <w:iCs/>
          <w:noProof/>
          <w:sz w:val="24"/>
          <w:szCs w:val="24"/>
        </w:rPr>
        <w:t>‘ain</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تَطَوَّعَ</w:t>
      </w:r>
      <w:r w:rsidRPr="00F172E2">
        <w:rPr>
          <w:rFonts w:asciiTheme="majorBidi" w:hAnsiTheme="majorBidi" w:cstheme="majorBidi"/>
          <w:noProof/>
          <w:sz w:val="24"/>
          <w:szCs w:val="24"/>
        </w:rPr>
        <w:t xml:space="preserve">). Sedangkan 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Kufah membaca dengan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jazm</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sukūn</w:t>
      </w:r>
      <w:r w:rsidRPr="00F172E2">
        <w:rPr>
          <w:rFonts w:asciiTheme="majorBidi" w:hAnsiTheme="majorBidi" w:cstheme="majorBidi"/>
          <w:noProof/>
          <w:sz w:val="24"/>
          <w:szCs w:val="24"/>
        </w:rPr>
        <w:t xml:space="preserve">) pada huruf </w:t>
      </w:r>
      <w:r w:rsidRPr="00F172E2">
        <w:rPr>
          <w:rFonts w:asciiTheme="majorBidi" w:hAnsiTheme="majorBidi" w:cstheme="majorBidi"/>
          <w:i/>
          <w:iCs/>
          <w:noProof/>
          <w:sz w:val="24"/>
          <w:szCs w:val="24"/>
        </w:rPr>
        <w:t>‘ain</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 xml:space="preserve"> pada huruf</w:t>
      </w:r>
      <w:r w:rsidRPr="00F172E2">
        <w:rPr>
          <w:rFonts w:asciiTheme="majorBidi" w:hAnsiTheme="majorBidi" w:cstheme="majorBidi"/>
          <w:i/>
          <w:iCs/>
          <w:noProof/>
          <w:sz w:val="24"/>
          <w:szCs w:val="24"/>
        </w:rPr>
        <w:t xml:space="preserve"> ta’</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يطَّوّعْ</w:t>
      </w:r>
      <w:r w:rsidRPr="00F172E2">
        <w:rPr>
          <w:rFonts w:asciiTheme="majorBidi" w:hAnsiTheme="majorBidi" w:cstheme="majorBidi"/>
          <w:noProof/>
          <w:sz w:val="24"/>
          <w:szCs w:val="24"/>
        </w:rPr>
        <w:t>) yang bermakna (</w:t>
      </w:r>
      <w:r w:rsidRPr="00F172E2">
        <w:rPr>
          <w:rFonts w:asciiTheme="majorBidi" w:hAnsiTheme="majorBidi" w:cstheme="majorBidi"/>
          <w:noProof/>
          <w:sz w:val="24"/>
          <w:szCs w:val="24"/>
          <w:rtl/>
        </w:rPr>
        <w:t>ومن يتطوّع</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dan barang siapa yang bersuka rela</w:t>
      </w:r>
      <w:r w:rsidRPr="00F172E2">
        <w:rPr>
          <w:rFonts w:asciiTheme="majorBidi" w:hAnsiTheme="majorBidi" w:cstheme="majorBidi"/>
          <w:noProof/>
          <w:sz w:val="24"/>
          <w:szCs w:val="24"/>
        </w:rPr>
        <w:t xml:space="preserve">, makna seperti ini juga didukung oleh bacaan ‘Abdullāh yang berbunyi </w:t>
      </w:r>
      <w:r w:rsidRPr="00F172E2">
        <w:rPr>
          <w:rFonts w:asciiTheme="majorBidi" w:hAnsiTheme="majorBidi" w:cstheme="majorBidi"/>
          <w:noProof/>
          <w:sz w:val="24"/>
          <w:szCs w:val="24"/>
          <w:rtl/>
        </w:rPr>
        <w:t>ومن يَتَطَوَّعْ</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56"/>
      </w:r>
    </w:p>
    <w:p w14:paraId="6D8661B9" w14:textId="77777777" w:rsidR="00103E51" w:rsidRPr="00F172E2" w:rsidRDefault="00103E51" w:rsidP="00FC0814">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184:</w:t>
      </w:r>
    </w:p>
    <w:p w14:paraId="575FFAFB" w14:textId="2887A603" w:rsidR="00103E51" w:rsidRPr="00F172E2" w:rsidRDefault="00103E51" w:rsidP="00FC0814">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membaca dengan </w:t>
      </w:r>
      <w:r w:rsidRPr="00F172E2">
        <w:rPr>
          <w:rFonts w:asciiTheme="majorBidi" w:hAnsiTheme="majorBidi" w:cstheme="majorBidi"/>
          <w:noProof/>
          <w:sz w:val="24"/>
          <w:szCs w:val="24"/>
          <w:rtl/>
        </w:rPr>
        <w:t>وعلى الّذين يطيقونه فديةٌ طعام مسكينَ ... الآ ية</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tersebut sesuai dengan rasm</w:t>
      </w:r>
      <w:r w:rsidR="00355D5E"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‘uthmānī</w:t>
      </w:r>
      <w:r w:rsidRPr="00F172E2">
        <w:rPr>
          <w:rFonts w:asciiTheme="majorBidi" w:hAnsiTheme="majorBidi" w:cstheme="majorBidi"/>
          <w:noProof/>
          <w:sz w:val="24"/>
          <w:szCs w:val="24"/>
        </w:rPr>
        <w:t xml:space="preserve">. Oleh karena itu, tidak boleh seorang pun yang menentang kebenaran penukilan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mayoritas itu.</w:t>
      </w:r>
      <w:r w:rsidRPr="00F172E2">
        <w:rPr>
          <w:rStyle w:val="FootnoteReference"/>
          <w:rFonts w:asciiTheme="majorBidi" w:hAnsiTheme="majorBidi" w:cstheme="majorBidi"/>
          <w:noProof/>
          <w:sz w:val="24"/>
          <w:szCs w:val="24"/>
        </w:rPr>
        <w:footnoteReference w:id="57"/>
      </w:r>
      <w:r w:rsidRPr="00F172E2">
        <w:rPr>
          <w:rFonts w:asciiTheme="majorBidi" w:hAnsiTheme="majorBidi" w:cstheme="majorBidi"/>
          <w:noProof/>
          <w:sz w:val="24"/>
          <w:szCs w:val="24"/>
        </w:rPr>
        <w:t xml:space="preserve"> Namun, terdapat juga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shādh</w:t>
      </w:r>
      <w:r w:rsidRPr="00F172E2">
        <w:rPr>
          <w:rFonts w:asciiTheme="majorBidi" w:hAnsiTheme="majorBidi" w:cstheme="majorBidi"/>
          <w:noProof/>
          <w:sz w:val="24"/>
          <w:szCs w:val="24"/>
        </w:rPr>
        <w:t xml:space="preserve"> yaitu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‘Abbās yang berbunyi </w:t>
      </w:r>
      <w:r w:rsidRPr="00F172E2">
        <w:rPr>
          <w:rFonts w:asciiTheme="majorBidi" w:hAnsiTheme="majorBidi" w:cstheme="majorBidi"/>
          <w:noProof/>
          <w:sz w:val="24"/>
          <w:szCs w:val="24"/>
          <w:rtl/>
        </w:rPr>
        <w:t>وعلى الّذين يطوّقونهُ فديةٌ طعامُ مسكين</w:t>
      </w:r>
      <w:r w:rsidRPr="00F172E2">
        <w:rPr>
          <w:rFonts w:asciiTheme="majorBidi" w:hAnsiTheme="majorBidi" w:cstheme="majorBidi"/>
          <w:noProof/>
          <w:sz w:val="24"/>
          <w:szCs w:val="24"/>
        </w:rPr>
        <w:t xml:space="preserve"> ayat tersebut menjelaskan sebuah keringanan (</w:t>
      </w:r>
      <w:r w:rsidRPr="00F172E2">
        <w:rPr>
          <w:rFonts w:asciiTheme="majorBidi" w:hAnsiTheme="majorBidi" w:cstheme="majorBidi"/>
          <w:i/>
          <w:iCs/>
          <w:noProof/>
          <w:sz w:val="24"/>
          <w:szCs w:val="24"/>
        </w:rPr>
        <w:t>rukhṣah</w:t>
      </w:r>
      <w:r w:rsidRPr="00F172E2">
        <w:rPr>
          <w:rFonts w:asciiTheme="majorBidi" w:hAnsiTheme="majorBidi" w:cstheme="majorBidi"/>
          <w:noProof/>
          <w:sz w:val="24"/>
          <w:szCs w:val="24"/>
        </w:rPr>
        <w:t xml:space="preserve">) bagi orang yang berusia lanjut atau tua dan tidak mampu untuk berpuasa, sehingga ia harus mengganti puasanya dengan membayar </w:t>
      </w:r>
      <w:r w:rsidRPr="00F172E2">
        <w:rPr>
          <w:rFonts w:asciiTheme="majorBidi" w:hAnsiTheme="majorBidi" w:cstheme="majorBidi"/>
          <w:i/>
          <w:iCs/>
          <w:noProof/>
          <w:sz w:val="24"/>
          <w:szCs w:val="24"/>
        </w:rPr>
        <w:t>fidyah</w:t>
      </w:r>
      <w:r w:rsidRPr="00F172E2">
        <w:rPr>
          <w:rFonts w:asciiTheme="majorBidi" w:hAnsiTheme="majorBidi" w:cstheme="majorBidi"/>
          <w:noProof/>
          <w:sz w:val="24"/>
          <w:szCs w:val="24"/>
        </w:rPr>
        <w:t xml:space="preserve"> yaitu memberi makan setiap hari satu orang miskin.</w:t>
      </w:r>
      <w:r w:rsidRPr="00F172E2">
        <w:rPr>
          <w:rStyle w:val="FootnoteReference"/>
          <w:rFonts w:asciiTheme="majorBidi" w:hAnsiTheme="majorBidi" w:cstheme="majorBidi"/>
          <w:noProof/>
          <w:sz w:val="24"/>
          <w:szCs w:val="24"/>
        </w:rPr>
        <w:footnoteReference w:id="58"/>
      </w:r>
    </w:p>
    <w:p w14:paraId="182C43EE" w14:textId="77777777" w:rsidR="00103E51" w:rsidRPr="00F172E2" w:rsidRDefault="00103E51" w:rsidP="007648A3">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187:</w:t>
      </w:r>
    </w:p>
    <w:p w14:paraId="7536C5A5" w14:textId="77777777" w:rsidR="00103E51" w:rsidRPr="00F172E2" w:rsidRDefault="00103E51" w:rsidP="007648A3">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lafadz </w:t>
      </w:r>
      <w:r w:rsidRPr="00F172E2">
        <w:rPr>
          <w:rFonts w:asciiTheme="majorBidi" w:hAnsiTheme="majorBidi" w:cstheme="majorBidi"/>
          <w:noProof/>
          <w:sz w:val="24"/>
          <w:szCs w:val="24"/>
          <w:rtl/>
        </w:rPr>
        <w:t>الرّفَثُ</w:t>
      </w:r>
      <w:r w:rsidRPr="00F172E2">
        <w:rPr>
          <w:rFonts w:asciiTheme="majorBidi" w:hAnsiTheme="majorBidi" w:cstheme="majorBidi"/>
          <w:noProof/>
          <w:sz w:val="24"/>
          <w:szCs w:val="24"/>
        </w:rPr>
        <w:t xml:space="preserve"> terdapat dua bacaan, yaitu bacaan </w:t>
      </w:r>
      <w:r w:rsidRPr="00F172E2">
        <w:rPr>
          <w:rFonts w:asciiTheme="majorBidi" w:hAnsiTheme="majorBidi" w:cstheme="majorBidi"/>
          <w:noProof/>
          <w:sz w:val="24"/>
          <w:szCs w:val="24"/>
          <w:rtl/>
        </w:rPr>
        <w:t>الرّفَثُ</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الرُّفُوْثُ</w:t>
      </w:r>
      <w:r w:rsidRPr="00F172E2">
        <w:rPr>
          <w:rFonts w:asciiTheme="majorBidi" w:hAnsiTheme="majorBidi" w:cstheme="majorBidi"/>
          <w:noProof/>
          <w:sz w:val="24"/>
          <w:szCs w:val="24"/>
        </w:rPr>
        <w:t xml:space="preserve">, makna kedua bacaan tersebut adalah “samara dari </w:t>
      </w:r>
      <w:r w:rsidRPr="00F172E2">
        <w:rPr>
          <w:rFonts w:asciiTheme="majorBidi" w:hAnsiTheme="majorBidi" w:cstheme="majorBidi"/>
          <w:i/>
          <w:iCs/>
          <w:noProof/>
          <w:sz w:val="24"/>
          <w:szCs w:val="24"/>
        </w:rPr>
        <w:t>jimak</w:t>
      </w:r>
      <w:r w:rsidRPr="00F172E2">
        <w:rPr>
          <w:rFonts w:asciiTheme="majorBidi" w:hAnsiTheme="majorBidi" w:cstheme="majorBidi"/>
          <w:noProof/>
          <w:sz w:val="24"/>
          <w:szCs w:val="24"/>
        </w:rPr>
        <w:t xml:space="preserve"> (bersetubuh)”. Dalam suatu riwayat bacaan </w:t>
      </w:r>
      <w:r w:rsidRPr="00F172E2">
        <w:rPr>
          <w:rFonts w:asciiTheme="majorBidi" w:hAnsiTheme="majorBidi" w:cstheme="majorBidi"/>
          <w:noProof/>
          <w:sz w:val="24"/>
          <w:szCs w:val="24"/>
          <w:rtl/>
        </w:rPr>
        <w:t>الرُّفُوْثُ</w:t>
      </w:r>
      <w:r w:rsidRPr="00F172E2">
        <w:rPr>
          <w:rFonts w:asciiTheme="majorBidi" w:hAnsiTheme="majorBidi" w:cstheme="majorBidi"/>
          <w:noProof/>
          <w:sz w:val="24"/>
          <w:szCs w:val="24"/>
        </w:rPr>
        <w:t xml:space="preserve"> adalah bacaan ‘Abdullāh </w:t>
      </w:r>
      <w:r w:rsidRPr="00F172E2">
        <w:rPr>
          <w:rFonts w:asciiTheme="majorBidi" w:hAnsiTheme="majorBidi" w:cstheme="majorBidi"/>
          <w:noProof/>
          <w:sz w:val="24"/>
          <w:szCs w:val="24"/>
          <w:rtl/>
        </w:rPr>
        <w:t>احلَّ لكم ليلة الصّيامِ الرُّفُثُ الى نسآئكم</w:t>
      </w:r>
      <w:r w:rsidRPr="00F172E2">
        <w:rPr>
          <w:rFonts w:asciiTheme="majorBidi" w:hAnsiTheme="majorBidi" w:cstheme="majorBidi"/>
          <w:noProof/>
          <w:sz w:val="24"/>
          <w:szCs w:val="24"/>
        </w:rPr>
        <w:t xml:space="preserve">, sedangkan dari segi maknanya,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الرفوث</w:t>
      </w:r>
      <w:r w:rsidRPr="00F172E2">
        <w:rPr>
          <w:rFonts w:asciiTheme="majorBidi" w:hAnsiTheme="majorBidi" w:cstheme="majorBidi"/>
          <w:noProof/>
          <w:sz w:val="24"/>
          <w:szCs w:val="24"/>
        </w:rPr>
        <w:t xml:space="preserve"> tidak ada perbedaan makna dengan </w:t>
      </w:r>
      <w:r w:rsidRPr="00F172E2">
        <w:rPr>
          <w:rFonts w:asciiTheme="majorBidi" w:hAnsiTheme="majorBidi" w:cstheme="majorBidi"/>
          <w:noProof/>
          <w:sz w:val="24"/>
          <w:szCs w:val="24"/>
          <w:rtl/>
        </w:rPr>
        <w:t>الرَّفُثُ</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59"/>
      </w:r>
    </w:p>
    <w:p w14:paraId="51493005" w14:textId="77777777" w:rsidR="00103E51" w:rsidRPr="00F172E2" w:rsidRDefault="00103E51" w:rsidP="007648A3">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191:</w:t>
      </w:r>
    </w:p>
    <w:p w14:paraId="7FC40B00" w14:textId="410D13F7" w:rsidR="00103E51" w:rsidRPr="00F172E2" w:rsidRDefault="00103E51" w:rsidP="007648A3">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ayat ini, 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Madinah dan Makkah membaca, </w:t>
      </w:r>
      <w:r w:rsidRPr="00F172E2">
        <w:rPr>
          <w:rFonts w:asciiTheme="majorBidi" w:hAnsiTheme="majorBidi" w:cstheme="majorBidi"/>
          <w:noProof/>
          <w:sz w:val="24"/>
          <w:szCs w:val="24"/>
          <w:rtl/>
        </w:rPr>
        <w:t>ولا تقاتلوهم عند المسجد الحرام حتى يقاتلوكم فيه فإن قاتلوكم فاقتلوهم</w:t>
      </w:r>
      <w:r w:rsidRPr="00F172E2">
        <w:rPr>
          <w:rFonts w:asciiTheme="majorBidi" w:hAnsiTheme="majorBidi" w:cstheme="majorBidi"/>
          <w:noProof/>
          <w:sz w:val="24"/>
          <w:szCs w:val="24"/>
        </w:rPr>
        <w:t xml:space="preserve"> yang bermakna “Wahai orang-orang yang beriman, janganlah kalian memulai pembun</w:t>
      </w:r>
      <w:r w:rsidR="00966656" w:rsidRPr="00F172E2">
        <w:rPr>
          <w:rFonts w:asciiTheme="majorBidi" w:hAnsiTheme="majorBidi" w:cstheme="majorBidi"/>
          <w:noProof/>
          <w:sz w:val="24"/>
          <w:szCs w:val="24"/>
        </w:rPr>
        <w:t>u</w:t>
      </w:r>
      <w:r w:rsidRPr="00F172E2">
        <w:rPr>
          <w:rFonts w:asciiTheme="majorBidi" w:hAnsiTheme="majorBidi" w:cstheme="majorBidi"/>
          <w:noProof/>
          <w:sz w:val="24"/>
          <w:szCs w:val="24"/>
        </w:rPr>
        <w:t xml:space="preserve">han di antara orang-orang syirik (yang berada) di sekitar Masjid al-Haram sampai mereka mendahului kalian (untuk membunuh). Apabila mereka mendahului kalian (untuk membunuh) di sekitar Masjid al-Haram maka bunuhlah mereka, karena Allah membalas dosa orang-orang kafir yang disebabkan oleh keingkaran dan </w:t>
      </w:r>
      <w:r w:rsidRPr="00F172E2">
        <w:rPr>
          <w:rFonts w:asciiTheme="majorBidi" w:hAnsiTheme="majorBidi" w:cstheme="majorBidi"/>
          <w:noProof/>
          <w:sz w:val="24"/>
          <w:szCs w:val="24"/>
        </w:rPr>
        <w:lastRenderedPageBreak/>
        <w:t>perbuatan jelek mereka dengan membunuh orang-orang muslim ketika di dunia dan Allah memberi siksa yang abadi di akhirat.</w:t>
      </w:r>
      <w:r w:rsidRPr="00F172E2">
        <w:rPr>
          <w:rStyle w:val="FootnoteReference"/>
          <w:rFonts w:asciiTheme="majorBidi" w:hAnsiTheme="majorBidi" w:cstheme="majorBidi"/>
          <w:noProof/>
          <w:sz w:val="24"/>
          <w:szCs w:val="24"/>
        </w:rPr>
        <w:footnoteReference w:id="60"/>
      </w:r>
      <w:r w:rsidRPr="00F172E2">
        <w:rPr>
          <w:rFonts w:asciiTheme="majorBidi" w:hAnsiTheme="majorBidi" w:cstheme="majorBidi"/>
          <w:noProof/>
          <w:sz w:val="24"/>
          <w:szCs w:val="24"/>
        </w:rPr>
        <w:t xml:space="preserve"> </w:t>
      </w:r>
    </w:p>
    <w:p w14:paraId="1EE70161" w14:textId="77777777" w:rsidR="00103E51" w:rsidRPr="00F172E2" w:rsidRDefault="00103E51" w:rsidP="002C4235">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196:</w:t>
      </w:r>
    </w:p>
    <w:p w14:paraId="1F2C9BD0" w14:textId="77777777" w:rsidR="00103E51" w:rsidRPr="00F172E2" w:rsidRDefault="00103E51" w:rsidP="002C423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Para ahli takwil berbeda pendapat terhadap pemaknaan ayat ini, yaitu mengenai perintah untuk menyempurnakan haji dan umrah dengan batasan-batasan dan sunnah-sunnahnya.</w:t>
      </w:r>
      <w:r w:rsidRPr="00F172E2">
        <w:rPr>
          <w:rStyle w:val="FootnoteReference"/>
          <w:rFonts w:asciiTheme="majorBidi" w:hAnsiTheme="majorBidi" w:cstheme="majorBidi"/>
          <w:noProof/>
          <w:sz w:val="24"/>
          <w:szCs w:val="24"/>
        </w:rPr>
        <w:footnoteReference w:id="61"/>
      </w:r>
      <w:r w:rsidRPr="00F172E2">
        <w:rPr>
          <w:rFonts w:asciiTheme="majorBidi" w:hAnsiTheme="majorBidi" w:cstheme="majorBidi"/>
          <w:noProof/>
          <w:sz w:val="24"/>
          <w:szCs w:val="24"/>
        </w:rPr>
        <w:t xml:space="preserve"> Perbedaan makna tersebut karena terdapat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والعُمْرَةَ</w:t>
      </w:r>
      <w:r w:rsidRPr="00F172E2">
        <w:rPr>
          <w:rFonts w:asciiTheme="majorBidi" w:hAnsiTheme="majorBidi" w:cstheme="majorBidi"/>
          <w:noProof/>
          <w:sz w:val="24"/>
          <w:szCs w:val="24"/>
        </w:rPr>
        <w:t xml:space="preserve">. Pada ayat tersebut terdapat beberapa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antara lain:</w:t>
      </w:r>
    </w:p>
    <w:p w14:paraId="0D624F89" w14:textId="77777777" w:rsidR="00103E51" w:rsidRPr="00F172E2" w:rsidRDefault="00103E51" w:rsidP="0070541F">
      <w:pPr>
        <w:pStyle w:val="ListParagraph"/>
        <w:numPr>
          <w:ilvl w:val="0"/>
          <w:numId w:val="23"/>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‘Abdullāh yaitu </w:t>
      </w:r>
      <w:r w:rsidRPr="00F172E2">
        <w:rPr>
          <w:rFonts w:asciiTheme="majorBidi" w:hAnsiTheme="majorBidi" w:cstheme="majorBidi"/>
          <w:noProof/>
          <w:sz w:val="24"/>
          <w:szCs w:val="24"/>
          <w:rtl/>
        </w:rPr>
        <w:t>واقيمو الحجّ والعمرة لله</w:t>
      </w:r>
      <w:r w:rsidRPr="00F172E2">
        <w:rPr>
          <w:rFonts w:asciiTheme="majorBidi" w:hAnsiTheme="majorBidi" w:cstheme="majorBidi"/>
          <w:noProof/>
          <w:sz w:val="24"/>
          <w:szCs w:val="24"/>
        </w:rPr>
        <w:t xml:space="preserve"> dengan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العمرة</w:t>
      </w:r>
      <w:r w:rsidRPr="00F172E2">
        <w:rPr>
          <w:rFonts w:asciiTheme="majorBidi" w:hAnsiTheme="majorBidi" w:cstheme="majorBidi"/>
          <w:noProof/>
          <w:sz w:val="24"/>
          <w:szCs w:val="24"/>
        </w:rPr>
        <w:t xml:space="preserve"> yang bermakna bahwa umrah itu wajib sebagaimana haji, karena itu dirikanlah haji dan umrah “laksanakan haji dan umrah dengan batasan-batasan dan hukum-hukum yang telah diwajibkan kepada kalian”.</w:t>
      </w:r>
      <w:r w:rsidRPr="00F172E2">
        <w:rPr>
          <w:rStyle w:val="FootnoteReference"/>
          <w:rFonts w:asciiTheme="majorBidi" w:hAnsiTheme="majorBidi" w:cstheme="majorBidi"/>
          <w:noProof/>
          <w:sz w:val="24"/>
          <w:szCs w:val="24"/>
        </w:rPr>
        <w:footnoteReference w:id="62"/>
      </w:r>
      <w:r w:rsidRPr="00F172E2">
        <w:rPr>
          <w:rFonts w:asciiTheme="majorBidi" w:hAnsiTheme="majorBidi" w:cstheme="majorBidi"/>
          <w:noProof/>
          <w:sz w:val="24"/>
          <w:szCs w:val="24"/>
        </w:rPr>
        <w:t xml:space="preserve"> Menurut al-Zamakhsharī,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ini merupakan dalil untuk menyempurnakan wajib dan sunnahnya haji dan umrah.</w:t>
      </w:r>
      <w:r w:rsidRPr="00F172E2">
        <w:rPr>
          <w:rStyle w:val="FootnoteReference"/>
          <w:rFonts w:asciiTheme="majorBidi" w:hAnsiTheme="majorBidi" w:cstheme="majorBidi"/>
          <w:noProof/>
          <w:sz w:val="24"/>
          <w:szCs w:val="24"/>
        </w:rPr>
        <w:footnoteReference w:id="63"/>
      </w:r>
    </w:p>
    <w:p w14:paraId="0F91ED80" w14:textId="77777777" w:rsidR="00103E51" w:rsidRPr="00F172E2" w:rsidRDefault="00103E51" w:rsidP="0070541F">
      <w:pPr>
        <w:pStyle w:val="ListParagraph"/>
        <w:numPr>
          <w:ilvl w:val="0"/>
          <w:numId w:val="23"/>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Al-Sya’bī membaca dengan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والعُمْرَةُ</w:t>
      </w:r>
      <w:r w:rsidRPr="00F172E2">
        <w:rPr>
          <w:rFonts w:asciiTheme="majorBidi" w:hAnsiTheme="majorBidi" w:cstheme="majorBidi"/>
          <w:noProof/>
          <w:sz w:val="24"/>
          <w:szCs w:val="24"/>
        </w:rPr>
        <w:t xml:space="preserve"> karena menjadi </w:t>
      </w:r>
      <w:r w:rsidRPr="00F172E2">
        <w:rPr>
          <w:rFonts w:asciiTheme="majorBidi" w:hAnsiTheme="majorBidi" w:cstheme="majorBidi"/>
          <w:i/>
          <w:iCs/>
          <w:noProof/>
          <w:sz w:val="24"/>
          <w:szCs w:val="24"/>
        </w:rPr>
        <w:t>mubtada’</w:t>
      </w:r>
      <w:r w:rsidRPr="00F172E2">
        <w:rPr>
          <w:rFonts w:asciiTheme="majorBidi" w:hAnsiTheme="majorBidi" w:cstheme="majorBidi"/>
          <w:noProof/>
          <w:sz w:val="24"/>
          <w:szCs w:val="24"/>
        </w:rPr>
        <w:t xml:space="preserve">, maka </w:t>
      </w:r>
      <w:r w:rsidRPr="00F172E2">
        <w:rPr>
          <w:rFonts w:asciiTheme="majorBidi" w:hAnsiTheme="majorBidi" w:cstheme="majorBidi"/>
          <w:i/>
          <w:iCs/>
          <w:noProof/>
          <w:sz w:val="24"/>
          <w:szCs w:val="24"/>
        </w:rPr>
        <w:t>jar</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majrūr</w:t>
      </w:r>
      <w:r w:rsidRPr="00F172E2">
        <w:rPr>
          <w:rFonts w:asciiTheme="majorBidi" w:hAnsiTheme="majorBidi" w:cstheme="majorBidi"/>
          <w:noProof/>
          <w:sz w:val="24"/>
          <w:szCs w:val="24"/>
        </w:rPr>
        <w:t xml:space="preserve"> yang menghubungkan keduanya sebagai </w:t>
      </w:r>
      <w:r w:rsidRPr="00F172E2">
        <w:rPr>
          <w:rFonts w:asciiTheme="majorBidi" w:hAnsiTheme="majorBidi" w:cstheme="majorBidi"/>
          <w:i/>
          <w:iCs/>
          <w:noProof/>
          <w:sz w:val="24"/>
          <w:szCs w:val="24"/>
        </w:rPr>
        <w:t>khabar</w:t>
      </w:r>
      <w:r w:rsidRPr="00F172E2">
        <w:rPr>
          <w:rFonts w:asciiTheme="majorBidi" w:hAnsiTheme="majorBidi" w:cstheme="majorBidi"/>
          <w:noProof/>
          <w:sz w:val="24"/>
          <w:szCs w:val="24"/>
        </w:rPr>
        <w:t xml:space="preserve">. Sebagaimana riwayat dari Ibn al-Musannā bahwa al-Sya’bī mengatakan umrah itu sunnah, namun terdapat riwayat lain yang mengatakan al-Sya’bī berpendapat bahwa umrah itu wajib. Jadi, apabila memang umrah itu wajib maka lafadz </w:t>
      </w:r>
      <w:r w:rsidRPr="00F172E2">
        <w:rPr>
          <w:rFonts w:asciiTheme="majorBidi" w:hAnsiTheme="majorBidi" w:cstheme="majorBidi"/>
          <w:noProof/>
          <w:sz w:val="24"/>
          <w:szCs w:val="24"/>
          <w:rtl/>
        </w:rPr>
        <w:t>والعمرة</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وَالْعُمْرَةَ</w:t>
      </w:r>
      <w:r w:rsidRPr="00F172E2">
        <w:rPr>
          <w:rFonts w:asciiTheme="majorBidi" w:hAnsiTheme="majorBidi" w:cstheme="majorBidi"/>
          <w:noProof/>
          <w:sz w:val="24"/>
          <w:szCs w:val="24"/>
        </w:rPr>
        <w:t>) dengan makna “dirikanlah wajib haji dan umrah”.</w:t>
      </w:r>
      <w:r w:rsidRPr="00F172E2">
        <w:rPr>
          <w:rStyle w:val="FootnoteReference"/>
          <w:rFonts w:asciiTheme="majorBidi" w:hAnsiTheme="majorBidi" w:cstheme="majorBidi"/>
          <w:noProof/>
          <w:sz w:val="24"/>
          <w:szCs w:val="24"/>
        </w:rPr>
        <w:footnoteReference w:id="64"/>
      </w:r>
    </w:p>
    <w:p w14:paraId="6C50F9D9" w14:textId="77777777" w:rsidR="00103E51" w:rsidRPr="00F172E2" w:rsidRDefault="00103E51" w:rsidP="0070541F">
      <w:pPr>
        <w:pStyle w:val="ListParagraph"/>
        <w:numPr>
          <w:ilvl w:val="0"/>
          <w:numId w:val="23"/>
        </w:numPr>
        <w:spacing w:after="0" w:line="240" w:lineRule="auto"/>
        <w:ind w:left="1560" w:hanging="284"/>
        <w:jc w:val="both"/>
        <w:rPr>
          <w:rFonts w:asciiTheme="majorBidi" w:hAnsiTheme="majorBidi" w:cstheme="majorBidi"/>
          <w:noProof/>
          <w:sz w:val="24"/>
          <w:szCs w:val="24"/>
        </w:rPr>
      </w:pP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‘Āli bin Abi Talib </w:t>
      </w:r>
      <w:r w:rsidRPr="00F172E2">
        <w:rPr>
          <w:rFonts w:asciiTheme="majorBidi" w:hAnsiTheme="majorBidi" w:cstheme="majorBidi"/>
          <w:noProof/>
          <w:sz w:val="24"/>
          <w:szCs w:val="24"/>
          <w:rtl/>
        </w:rPr>
        <w:t>واقيموا الحجّ والعمرةَ لِلْبَيْت</w:t>
      </w:r>
      <w:r w:rsidRPr="00F172E2">
        <w:rPr>
          <w:rFonts w:asciiTheme="majorBidi" w:hAnsiTheme="majorBidi" w:cstheme="majorBidi"/>
          <w:noProof/>
          <w:sz w:val="24"/>
          <w:szCs w:val="24"/>
        </w:rPr>
        <w:t xml:space="preserve"> dibaca dengan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(fatah) pada lafadz </w:t>
      </w:r>
      <w:r w:rsidRPr="00F172E2">
        <w:rPr>
          <w:rFonts w:asciiTheme="majorBidi" w:hAnsiTheme="majorBidi" w:cstheme="majorBidi"/>
          <w:noProof/>
          <w:sz w:val="24"/>
          <w:szCs w:val="24"/>
          <w:rtl/>
        </w:rPr>
        <w:t>والعمرةَ</w:t>
      </w:r>
      <w:r w:rsidRPr="00F172E2">
        <w:rPr>
          <w:rFonts w:asciiTheme="majorBidi" w:hAnsiTheme="majorBidi" w:cstheme="majorBidi"/>
          <w:noProof/>
          <w:sz w:val="24"/>
          <w:szCs w:val="24"/>
        </w:rPr>
        <w:t xml:space="preserve"> yang bermakna “umrah wajib sebagaimana haji”.</w:t>
      </w:r>
    </w:p>
    <w:p w14:paraId="798DFC6E" w14:textId="77777777" w:rsidR="00103E51" w:rsidRPr="00F172E2" w:rsidRDefault="00103E51" w:rsidP="0070541F">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198:</w:t>
      </w:r>
    </w:p>
    <w:p w14:paraId="5719F8E0" w14:textId="77777777" w:rsidR="00103E51" w:rsidRPr="00F172E2" w:rsidRDefault="00103E51" w:rsidP="0070541F">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‘Ikrimah dan Ibn ‘Abbās membaca ayat tersebut dengan </w:t>
      </w:r>
      <w:r w:rsidRPr="00F172E2">
        <w:rPr>
          <w:rFonts w:asciiTheme="majorBidi" w:hAnsiTheme="majorBidi" w:cstheme="majorBidi"/>
          <w:noProof/>
          <w:sz w:val="24"/>
          <w:szCs w:val="24"/>
          <w:rtl/>
        </w:rPr>
        <w:t>ليس عليكم جناحٌ ان تبتغوا فضلاً من ربّكم فى مواَ سِنمِ الحَجِّ</w:t>
      </w:r>
      <w:r w:rsidRPr="00F172E2">
        <w:rPr>
          <w:rFonts w:asciiTheme="majorBidi" w:hAnsiTheme="majorBidi" w:cstheme="majorBidi"/>
          <w:noProof/>
          <w:sz w:val="24"/>
          <w:szCs w:val="24"/>
        </w:rPr>
        <w:t xml:space="preserve"> makna ayat tersebut menurut al-Ṭabarī adalah “tidak ada dosa bagimu untuk mencari karunia Allah”. Dalam penakwilannya, al-Ṭabarī tidak memberikan batasan terhadap upaya untuk mencari karunia Allah.</w:t>
      </w:r>
    </w:p>
    <w:p w14:paraId="1A6D9F64" w14:textId="77777777" w:rsidR="00103E51" w:rsidRPr="00F172E2" w:rsidRDefault="00103E51" w:rsidP="0070541F">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204:</w:t>
      </w:r>
    </w:p>
    <w:p w14:paraId="7A887606" w14:textId="4D7B2A9C" w:rsidR="00103E51" w:rsidRPr="00F172E2" w:rsidRDefault="00103E51" w:rsidP="00E44C6B">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Pada kalimat</w:t>
      </w:r>
      <w:r w:rsidRPr="00F172E2">
        <w:rPr>
          <w:rFonts w:asciiTheme="majorBidi" w:hAnsiTheme="majorBidi" w:cstheme="majorBidi"/>
          <w:noProof/>
          <w:sz w:val="24"/>
          <w:szCs w:val="24"/>
          <w:rtl/>
        </w:rPr>
        <w:t xml:space="preserve">ويشهد الله على مافي قلبه </w:t>
      </w:r>
      <w:r w:rsidRPr="00F172E2">
        <w:rPr>
          <w:rFonts w:asciiTheme="majorBidi" w:hAnsiTheme="majorBidi" w:cstheme="majorBidi"/>
          <w:noProof/>
          <w:sz w:val="24"/>
          <w:szCs w:val="24"/>
        </w:rPr>
        <w:t xml:space="preserve"> disebutkan dua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pertama</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yang dipakai mayoritas </w:t>
      </w:r>
      <w:r w:rsidRPr="00F172E2">
        <w:rPr>
          <w:rFonts w:asciiTheme="majorBidi" w:hAnsiTheme="majorBidi" w:cstheme="majorBidi"/>
          <w:i/>
          <w:iCs/>
          <w:noProof/>
          <w:sz w:val="24"/>
          <w:szCs w:val="24"/>
        </w:rPr>
        <w:t>qāri’</w:t>
      </w:r>
      <w:r w:rsidRPr="00F172E2">
        <w:rPr>
          <w:rStyle w:val="FootnoteReference"/>
          <w:rFonts w:asciiTheme="majorBidi" w:hAnsiTheme="majorBidi" w:cstheme="majorBidi"/>
          <w:noProof/>
          <w:sz w:val="24"/>
          <w:szCs w:val="24"/>
        </w:rPr>
        <w:footnoteReference w:id="65"/>
      </w:r>
      <w:r w:rsidRPr="00F172E2">
        <w:rPr>
          <w:rFonts w:asciiTheme="majorBidi" w:hAnsiTheme="majorBidi" w:cstheme="majorBidi"/>
          <w:noProof/>
          <w:sz w:val="24"/>
          <w:szCs w:val="24"/>
        </w:rPr>
        <w:t xml:space="preserve"> yaitu membaca </w:t>
      </w:r>
      <w:r w:rsidRPr="00F172E2">
        <w:rPr>
          <w:rFonts w:asciiTheme="majorBidi" w:hAnsiTheme="majorBidi" w:cstheme="majorBidi"/>
          <w:noProof/>
          <w:sz w:val="24"/>
          <w:szCs w:val="24"/>
          <w:rtl/>
        </w:rPr>
        <w:t>ويشهد الله على مافي قلبه</w:t>
      </w:r>
      <w:r w:rsidRPr="00F172E2">
        <w:rPr>
          <w:rFonts w:asciiTheme="majorBidi" w:hAnsiTheme="majorBidi" w:cstheme="majorBidi"/>
          <w:noProof/>
          <w:sz w:val="24"/>
          <w:szCs w:val="24"/>
        </w:rPr>
        <w:t xml:space="preserve"> yang maknanya “Bahwa orang munafik yang terkagum kepada Nabi Muhammad mengucapkan, ia meminta persaksian kepada Allah apa yang ada dalam hatinya, ia berucap sesuai dengan keyakinannya. Sesungguhnya orang munafik percaya kepada Allah dan Rasul</w:t>
      </w:r>
      <w:r w:rsidR="005C577D" w:rsidRPr="00F172E2">
        <w:rPr>
          <w:rFonts w:asciiTheme="majorBidi" w:hAnsiTheme="majorBidi" w:cstheme="majorBidi"/>
          <w:noProof/>
          <w:sz w:val="24"/>
          <w:szCs w:val="24"/>
        </w:rPr>
        <w:t>-</w:t>
      </w:r>
      <w:r w:rsidRPr="00F172E2">
        <w:rPr>
          <w:rFonts w:asciiTheme="majorBidi" w:hAnsiTheme="majorBidi" w:cstheme="majorBidi"/>
          <w:noProof/>
          <w:sz w:val="24"/>
          <w:szCs w:val="24"/>
        </w:rPr>
        <w:t>Nya, namun ia termasuk pembohong”.</w:t>
      </w:r>
      <w:r w:rsidRPr="00F172E2">
        <w:rPr>
          <w:rStyle w:val="FootnoteReference"/>
          <w:rFonts w:asciiTheme="majorBidi" w:hAnsiTheme="majorBidi" w:cstheme="majorBidi"/>
          <w:noProof/>
          <w:sz w:val="24"/>
          <w:szCs w:val="24"/>
        </w:rPr>
        <w:footnoteReference w:id="66"/>
      </w:r>
      <w:r w:rsidRPr="00F172E2">
        <w:rPr>
          <w:rFonts w:asciiTheme="majorBidi" w:hAnsiTheme="majorBidi" w:cstheme="majorBidi"/>
          <w:noProof/>
          <w:sz w:val="24"/>
          <w:szCs w:val="24"/>
        </w:rPr>
        <w:t xml:space="preserve"> Sehingga, ucapannya mengandung konteks permohonan atau permintaan persaksian terhadap Allah.</w:t>
      </w:r>
    </w:p>
    <w:p w14:paraId="6024B4F2" w14:textId="77777777" w:rsidR="00103E51" w:rsidRPr="00F172E2" w:rsidRDefault="00103E51" w:rsidP="00E44C6B">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i/>
          <w:iCs/>
          <w:noProof/>
          <w:sz w:val="24"/>
          <w:szCs w:val="24"/>
        </w:rPr>
        <w:t>Kedua,</w:t>
      </w:r>
      <w:r w:rsidRPr="00F172E2">
        <w:rPr>
          <w:rFonts w:asciiTheme="majorBidi" w:hAnsiTheme="majorBidi" w:cstheme="majorBidi"/>
          <w:noProof/>
          <w:sz w:val="24"/>
          <w:szCs w:val="24"/>
        </w:rPr>
        <w:t xml:space="preserve"> terdapat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lain yang membaca </w:t>
      </w:r>
      <w:r w:rsidRPr="00F172E2">
        <w:rPr>
          <w:rFonts w:asciiTheme="majorBidi" w:hAnsiTheme="majorBidi" w:cstheme="majorBidi"/>
          <w:noProof/>
          <w:sz w:val="24"/>
          <w:szCs w:val="24"/>
          <w:rtl/>
        </w:rPr>
        <w:t>ويشهد الله على مافي قلبه</w:t>
      </w:r>
      <w:r w:rsidRPr="00F172E2">
        <w:rPr>
          <w:rFonts w:asciiTheme="majorBidi" w:hAnsiTheme="majorBidi" w:cstheme="majorBidi"/>
          <w:noProof/>
          <w:sz w:val="24"/>
          <w:szCs w:val="24"/>
        </w:rPr>
        <w:t xml:space="preserve"> dengan makna “Allah menyaksikan kemunafikan yang ada dalam hatinya, yaitu apa yang tersimpan dalam hatinya tidak sesuai dengan apa yang diucapkan, dan </w:t>
      </w:r>
      <w:r w:rsidRPr="00F172E2">
        <w:rPr>
          <w:rFonts w:asciiTheme="majorBidi" w:hAnsiTheme="majorBidi" w:cstheme="majorBidi"/>
          <w:noProof/>
          <w:sz w:val="24"/>
          <w:szCs w:val="24"/>
        </w:rPr>
        <w:lastRenderedPageBreak/>
        <w:t xml:space="preserve">kebohonganlah yang ada dalam hatinya”.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tersebut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Muḥaysin dan Ibn ‘Abbās juga menakwili seperti ini.</w:t>
      </w:r>
      <w:r w:rsidRPr="00F172E2">
        <w:rPr>
          <w:rStyle w:val="FootnoteReference"/>
          <w:rFonts w:asciiTheme="majorBidi" w:hAnsiTheme="majorBidi" w:cstheme="majorBidi"/>
          <w:noProof/>
          <w:sz w:val="24"/>
          <w:szCs w:val="24"/>
        </w:rPr>
        <w:footnoteReference w:id="67"/>
      </w:r>
    </w:p>
    <w:p w14:paraId="7B3E8FFC" w14:textId="77777777" w:rsidR="00103E51" w:rsidRPr="00F172E2" w:rsidRDefault="00103E51" w:rsidP="00E44C6B">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205:</w:t>
      </w:r>
    </w:p>
    <w:p w14:paraId="2A26C237" w14:textId="77777777" w:rsidR="00103E51" w:rsidRPr="00F172E2" w:rsidRDefault="00103E51" w:rsidP="00E44C6B">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kalimat </w:t>
      </w:r>
      <w:r w:rsidRPr="00F172E2">
        <w:rPr>
          <w:rFonts w:asciiTheme="majorBidi" w:hAnsiTheme="majorBidi" w:cstheme="majorBidi"/>
          <w:noProof/>
          <w:sz w:val="24"/>
          <w:szCs w:val="24"/>
          <w:rtl/>
        </w:rPr>
        <w:t>ويهلِكَ الحرثَ والنَّسْلَ</w:t>
      </w:r>
      <w:r w:rsidRPr="00F172E2">
        <w:rPr>
          <w:rFonts w:asciiTheme="majorBidi" w:hAnsiTheme="majorBidi" w:cstheme="majorBidi"/>
          <w:noProof/>
          <w:sz w:val="24"/>
          <w:szCs w:val="24"/>
        </w:rPr>
        <w:t xml:space="preserve"> terdapat dua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yaitu bacaan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ويهلكُ</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ويهلكَ</w:t>
      </w:r>
      <w:r w:rsidRPr="00F172E2">
        <w:rPr>
          <w:rFonts w:asciiTheme="majorBidi" w:hAnsiTheme="majorBidi" w:cstheme="majorBidi"/>
          <w:noProof/>
          <w:sz w:val="24"/>
          <w:szCs w:val="24"/>
        </w:rPr>
        <w:t xml:space="preserve">). Bagi yang membaca dengan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maka maknanya adalah:</w:t>
      </w:r>
    </w:p>
    <w:p w14:paraId="2BF581A3" w14:textId="77777777" w:rsidR="00103E51" w:rsidRPr="00F172E2" w:rsidRDefault="00103E51" w:rsidP="00C22D96">
      <w:pPr>
        <w:bidi/>
        <w:spacing w:after="0" w:line="240" w:lineRule="auto"/>
        <w:ind w:left="96" w:right="1276"/>
        <w:jc w:val="both"/>
        <w:rPr>
          <w:rFonts w:asciiTheme="majorBidi" w:hAnsiTheme="majorBidi" w:cstheme="majorBidi"/>
          <w:noProof/>
          <w:sz w:val="24"/>
          <w:szCs w:val="24"/>
        </w:rPr>
      </w:pPr>
      <w:r w:rsidRPr="00F172E2">
        <w:rPr>
          <w:rFonts w:asciiTheme="majorBidi" w:hAnsiTheme="majorBidi" w:cstheme="majorBidi"/>
          <w:noProof/>
          <w:sz w:val="24"/>
          <w:szCs w:val="24"/>
          <w:rtl/>
        </w:rPr>
        <w:t>"ومن النّاس من يعجَبُكَ قولُهُ فى حياَةِ الدُّنيا ويشهدُ الله على ما فى قلبه وهو اَلَدُّ الخصاَم – ويهلكُ الحرثَ والنّسلَ – واذَ توَلَّى سعَى فى الْأرض ليفسدَ فيهاَ – واللهُ لاَ يحِبُّ الفساَدَ"</w:t>
      </w:r>
    </w:p>
    <w:p w14:paraId="047B12E6" w14:textId="77777777" w:rsidR="00103E51" w:rsidRPr="00F172E2" w:rsidRDefault="00103E51" w:rsidP="00E44C6B">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Jadi lafadz </w:t>
      </w:r>
      <w:r w:rsidRPr="00F172E2">
        <w:rPr>
          <w:rFonts w:asciiTheme="majorBidi" w:hAnsiTheme="majorBidi" w:cstheme="majorBidi"/>
          <w:noProof/>
          <w:sz w:val="24"/>
          <w:szCs w:val="24"/>
          <w:rtl/>
        </w:rPr>
        <w:t>ويهلِكُ</w:t>
      </w:r>
      <w:r w:rsidRPr="00F172E2">
        <w:rPr>
          <w:rFonts w:asciiTheme="majorBidi" w:hAnsiTheme="majorBidi" w:cstheme="majorBidi"/>
          <w:noProof/>
          <w:sz w:val="24"/>
          <w:szCs w:val="24"/>
        </w:rPr>
        <w:t xml:space="preserve"> bersandar kepada lafadz </w:t>
      </w:r>
      <w:r w:rsidRPr="00F172E2">
        <w:rPr>
          <w:rFonts w:asciiTheme="majorBidi" w:hAnsiTheme="majorBidi" w:cstheme="majorBidi"/>
          <w:noProof/>
          <w:sz w:val="24"/>
          <w:szCs w:val="24"/>
          <w:rtl/>
        </w:rPr>
        <w:t>ويشهدُ الله</w:t>
      </w:r>
      <w:r w:rsidRPr="00F172E2">
        <w:rPr>
          <w:rFonts w:asciiTheme="majorBidi" w:hAnsiTheme="majorBidi" w:cstheme="majorBidi"/>
          <w:noProof/>
          <w:sz w:val="24"/>
          <w:szCs w:val="24"/>
        </w:rPr>
        <w:t xml:space="preserve"> al-Ṭabarī tidak menerima bacaan yang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karena tidak sesuai dengan kaidah bahasa Arab dan tidak dapat dijadikan hujjah.</w:t>
      </w:r>
      <w:r w:rsidRPr="00F172E2">
        <w:rPr>
          <w:rStyle w:val="FootnoteReference"/>
          <w:rFonts w:asciiTheme="majorBidi" w:hAnsiTheme="majorBidi" w:cstheme="majorBidi"/>
          <w:noProof/>
          <w:sz w:val="24"/>
          <w:szCs w:val="24"/>
        </w:rPr>
        <w:footnoteReference w:id="68"/>
      </w:r>
      <w:r w:rsidRPr="00F172E2">
        <w:rPr>
          <w:rFonts w:asciiTheme="majorBidi" w:hAnsiTheme="majorBidi" w:cstheme="majorBidi"/>
          <w:noProof/>
          <w:sz w:val="24"/>
          <w:szCs w:val="24"/>
        </w:rPr>
        <w:t xml:space="preserve"> Bagi yang membaca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maka ia menyambungkan dengan ayat sebelumnya dalam menafsiri ayat.</w:t>
      </w:r>
      <w:r w:rsidRPr="00F172E2">
        <w:rPr>
          <w:rStyle w:val="FootnoteReference"/>
          <w:rFonts w:asciiTheme="majorBidi" w:hAnsiTheme="majorBidi" w:cstheme="majorBidi"/>
          <w:noProof/>
          <w:sz w:val="24"/>
          <w:szCs w:val="24"/>
        </w:rPr>
        <w:footnoteReference w:id="69"/>
      </w:r>
    </w:p>
    <w:p w14:paraId="0090BC61" w14:textId="77777777" w:rsidR="00103E51" w:rsidRPr="00F172E2" w:rsidRDefault="00103E51" w:rsidP="003465C6">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210:</w:t>
      </w:r>
    </w:p>
    <w:p w14:paraId="4B9778E7" w14:textId="77777777" w:rsidR="00103E51" w:rsidRPr="00F172E2" w:rsidRDefault="00103E51" w:rsidP="003465C6">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Terdapat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kalimat</w:t>
      </w:r>
      <w:r w:rsidRPr="00F172E2">
        <w:rPr>
          <w:rFonts w:asciiTheme="majorBidi" w:hAnsiTheme="majorBidi" w:cstheme="majorBidi"/>
          <w:noProof/>
          <w:sz w:val="24"/>
          <w:szCs w:val="24"/>
          <w:rtl/>
        </w:rPr>
        <w:t xml:space="preserve">والملا ئكة </w:t>
      </w:r>
      <w:r w:rsidRPr="00F172E2">
        <w:rPr>
          <w:rFonts w:asciiTheme="majorBidi" w:hAnsiTheme="majorBidi" w:cstheme="majorBidi"/>
          <w:noProof/>
          <w:sz w:val="24"/>
          <w:szCs w:val="24"/>
        </w:rPr>
        <w:t xml:space="preserve"> sebagian membaca dengan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والملا ئكةُ</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‘aṭaf</w:t>
      </w:r>
      <w:r w:rsidRPr="00F172E2">
        <w:rPr>
          <w:rFonts w:asciiTheme="majorBidi" w:hAnsiTheme="majorBidi" w:cstheme="majorBidi"/>
          <w:noProof/>
          <w:sz w:val="24"/>
          <w:szCs w:val="24"/>
        </w:rPr>
        <w:t xml:space="preserve"> (bersambung) kepada nama </w:t>
      </w:r>
      <w:r w:rsidRPr="00F172E2">
        <w:rPr>
          <w:rFonts w:asciiTheme="majorBidi" w:hAnsiTheme="majorBidi" w:cstheme="majorBidi"/>
          <w:noProof/>
          <w:sz w:val="24"/>
          <w:szCs w:val="24"/>
          <w:rtl/>
        </w:rPr>
        <w:t>الله</w:t>
      </w:r>
      <w:r w:rsidRPr="00F172E2">
        <w:rPr>
          <w:rFonts w:asciiTheme="majorBidi" w:hAnsiTheme="majorBidi" w:cstheme="majorBidi"/>
          <w:noProof/>
          <w:sz w:val="24"/>
          <w:szCs w:val="24"/>
        </w:rPr>
        <w:t xml:space="preserve"> yang bermakna, “Tiada yang mereka nanti-nantikan kecuali datangnya Allah dan malaikat dalam naungan awan”.</w:t>
      </w:r>
      <w:r w:rsidRPr="00F172E2">
        <w:rPr>
          <w:rStyle w:val="FootnoteReference"/>
          <w:rFonts w:asciiTheme="majorBidi" w:hAnsiTheme="majorBidi" w:cstheme="majorBidi"/>
          <w:noProof/>
          <w:sz w:val="24"/>
          <w:szCs w:val="24"/>
        </w:rPr>
        <w:footnoteReference w:id="70"/>
      </w:r>
      <w:r w:rsidRPr="00F172E2">
        <w:rPr>
          <w:rFonts w:asciiTheme="majorBidi" w:hAnsiTheme="majorBidi" w:cstheme="majorBidi"/>
          <w:noProof/>
          <w:sz w:val="24"/>
          <w:szCs w:val="24"/>
        </w:rPr>
        <w:t xml:space="preserve"> Pada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ini, al-Ṭabarī tidak menyebutkan nama-nama imam mereka yang terdiri dari Sembilan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yang mutawatir, yaitu selain Abū Ja’far al-Madānī.</w:t>
      </w:r>
      <w:r w:rsidRPr="00F172E2">
        <w:rPr>
          <w:rStyle w:val="FootnoteReference"/>
          <w:rFonts w:asciiTheme="majorBidi" w:hAnsiTheme="majorBidi" w:cstheme="majorBidi"/>
          <w:noProof/>
          <w:sz w:val="24"/>
          <w:szCs w:val="24"/>
        </w:rPr>
        <w:footnoteReference w:id="71"/>
      </w:r>
    </w:p>
    <w:p w14:paraId="0D062172" w14:textId="5081086A" w:rsidR="00103E51" w:rsidRPr="00F172E2" w:rsidRDefault="00103E51" w:rsidP="003465C6">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Al-Ṭabarī juga menyebutkan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Ubay bin Ka’b yang berbunyi</w:t>
      </w:r>
      <w:r w:rsidRPr="00F172E2">
        <w:rPr>
          <w:rFonts w:asciiTheme="majorBidi" w:hAnsiTheme="majorBidi" w:cstheme="majorBidi"/>
          <w:noProof/>
          <w:sz w:val="24"/>
          <w:szCs w:val="24"/>
          <w:rtl/>
        </w:rPr>
        <w:t>هل ينظرون إلاّ ان يأتيهم الله والملائكة فى ظلل من الغمام</w:t>
      </w:r>
      <w:r w:rsidRPr="00F172E2">
        <w:rPr>
          <w:rFonts w:asciiTheme="majorBidi" w:hAnsiTheme="majorBidi" w:cstheme="majorBidi"/>
          <w:noProof/>
          <w:sz w:val="24"/>
          <w:szCs w:val="24"/>
        </w:rPr>
        <w:t>, lafadz (</w:t>
      </w:r>
      <w:r w:rsidRPr="00F172E2">
        <w:rPr>
          <w:rFonts w:asciiTheme="majorBidi" w:hAnsiTheme="majorBidi" w:cstheme="majorBidi"/>
          <w:noProof/>
          <w:sz w:val="24"/>
          <w:szCs w:val="24"/>
          <w:rtl/>
        </w:rPr>
        <w:t>والملائكة</w:t>
      </w:r>
      <w:r w:rsidRPr="00F172E2">
        <w:rPr>
          <w:rFonts w:asciiTheme="majorBidi" w:hAnsiTheme="majorBidi" w:cstheme="majorBidi"/>
          <w:noProof/>
          <w:sz w:val="24"/>
          <w:szCs w:val="24"/>
        </w:rPr>
        <w:t xml:space="preserve">) dibaca dengan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yang bermakna “Malaikat datang dalam naungan awan dan Allah datang atas kehendak</w:t>
      </w:r>
      <w:r w:rsidR="00FB0841" w:rsidRPr="00F172E2">
        <w:rPr>
          <w:rFonts w:asciiTheme="majorBidi" w:hAnsiTheme="majorBidi" w:cstheme="majorBidi"/>
          <w:noProof/>
          <w:sz w:val="24"/>
          <w:szCs w:val="24"/>
        </w:rPr>
        <w:t>-</w:t>
      </w:r>
      <w:r w:rsidRPr="00F172E2">
        <w:rPr>
          <w:rFonts w:asciiTheme="majorBidi" w:hAnsiTheme="majorBidi" w:cstheme="majorBidi"/>
          <w:noProof/>
          <w:sz w:val="24"/>
          <w:szCs w:val="24"/>
        </w:rPr>
        <w:t>Nya”. Sebagaimana f</w:t>
      </w:r>
      <w:r w:rsidR="00D355AE" w:rsidRPr="00F172E2">
        <w:rPr>
          <w:rFonts w:asciiTheme="majorBidi" w:hAnsiTheme="majorBidi" w:cstheme="majorBidi"/>
          <w:noProof/>
          <w:sz w:val="24"/>
          <w:szCs w:val="24"/>
        </w:rPr>
        <w:t>i</w:t>
      </w:r>
      <w:r w:rsidRPr="00F172E2">
        <w:rPr>
          <w:rFonts w:asciiTheme="majorBidi" w:hAnsiTheme="majorBidi" w:cstheme="majorBidi"/>
          <w:noProof/>
          <w:sz w:val="24"/>
          <w:szCs w:val="24"/>
        </w:rPr>
        <w:t>rman Allah,</w:t>
      </w:r>
      <w:r w:rsidRPr="00F172E2">
        <w:rPr>
          <w:rFonts w:asciiTheme="majorBidi" w:hAnsiTheme="majorBidi" w:cstheme="majorBidi"/>
          <w:noProof/>
          <w:sz w:val="24"/>
          <w:szCs w:val="24"/>
          <w:rtl/>
        </w:rPr>
        <w:t>ويوم تشقّق السّماء بالغمام ونزِّل الملائكةُ تنزيلاً</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72"/>
      </w:r>
    </w:p>
    <w:p w14:paraId="3F3DC418" w14:textId="77777777" w:rsidR="00103E51" w:rsidRPr="00F172E2" w:rsidRDefault="00103E51" w:rsidP="00D47CA1">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217:</w:t>
      </w:r>
    </w:p>
    <w:p w14:paraId="3F98909B" w14:textId="77777777" w:rsidR="00103E51" w:rsidRPr="00F172E2" w:rsidRDefault="00103E51" w:rsidP="00D47CA1">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Menurut al-Ṭabarī, takwil dari ayat ini adalah “Wahai Muhammad, sahabat-sahabatmu bertanya mengenai bulan Haram, yaitu bulan Rajab yang terdapat peperangan di dalamnya, lafadz </w:t>
      </w:r>
      <w:r w:rsidRPr="00F172E2">
        <w:rPr>
          <w:rFonts w:asciiTheme="majorBidi" w:hAnsiTheme="majorBidi" w:cstheme="majorBidi"/>
          <w:noProof/>
          <w:sz w:val="24"/>
          <w:szCs w:val="24"/>
          <w:rtl/>
        </w:rPr>
        <w:t>قتالٍ</w:t>
      </w:r>
      <w:r w:rsidRPr="00F172E2">
        <w:rPr>
          <w:rFonts w:asciiTheme="majorBidi" w:hAnsiTheme="majorBidi" w:cstheme="majorBidi"/>
          <w:noProof/>
          <w:sz w:val="24"/>
          <w:szCs w:val="24"/>
        </w:rPr>
        <w:t xml:space="preserve"> dibaca kasrah (</w:t>
      </w:r>
      <w:r w:rsidRPr="00F172E2">
        <w:rPr>
          <w:rFonts w:asciiTheme="majorBidi" w:hAnsiTheme="majorBidi" w:cstheme="majorBidi"/>
          <w:noProof/>
          <w:sz w:val="24"/>
          <w:szCs w:val="24"/>
          <w:rtl/>
        </w:rPr>
        <w:t>قِتاَلٍ</w:t>
      </w:r>
      <w:r w:rsidRPr="00F172E2">
        <w:rPr>
          <w:rFonts w:asciiTheme="majorBidi" w:hAnsiTheme="majorBidi" w:cstheme="majorBidi"/>
          <w:noProof/>
          <w:sz w:val="24"/>
          <w:szCs w:val="24"/>
        </w:rPr>
        <w:t xml:space="preserve">) yang menunjukkan arti pengulangan lafadz </w:t>
      </w:r>
      <w:r w:rsidRPr="00F172E2">
        <w:rPr>
          <w:rFonts w:asciiTheme="majorBidi" w:hAnsiTheme="majorBidi" w:cstheme="majorBidi"/>
          <w:noProof/>
          <w:sz w:val="24"/>
          <w:szCs w:val="24"/>
          <w:rtl/>
        </w:rPr>
        <w:t>عن</w:t>
      </w:r>
      <w:r w:rsidRPr="00F172E2">
        <w:rPr>
          <w:rFonts w:asciiTheme="majorBidi" w:hAnsiTheme="majorBidi" w:cstheme="majorBidi"/>
          <w:noProof/>
          <w:sz w:val="24"/>
          <w:szCs w:val="24"/>
        </w:rPr>
        <w:t xml:space="preserve">, makna ini juga didukung oleh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‘Abdullāh bin Mas’ud yaitu </w:t>
      </w:r>
      <w:r w:rsidRPr="00F172E2">
        <w:rPr>
          <w:rFonts w:asciiTheme="majorBidi" w:hAnsiTheme="majorBidi" w:cstheme="majorBidi"/>
          <w:noProof/>
          <w:sz w:val="24"/>
          <w:szCs w:val="24"/>
          <w:rtl/>
        </w:rPr>
        <w:t>يسئلونك عن الشّهر الحرام عن قتا لٍ فيهِ</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73"/>
      </w:r>
      <w:r w:rsidRPr="00F172E2">
        <w:rPr>
          <w:rFonts w:asciiTheme="majorBidi" w:hAnsiTheme="majorBidi" w:cstheme="majorBidi"/>
          <w:noProof/>
          <w:sz w:val="24"/>
          <w:szCs w:val="24"/>
        </w:rPr>
        <w:t xml:space="preserve"> Begitu juga dengan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Ibn ‘Abbās dan al-A’masy yang mempunyai bacaan sama seperti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‘Abdullāh bin Mas’ūd.</w:t>
      </w:r>
      <w:r w:rsidRPr="00F172E2">
        <w:rPr>
          <w:rStyle w:val="FootnoteReference"/>
          <w:rFonts w:asciiTheme="majorBidi" w:hAnsiTheme="majorBidi" w:cstheme="majorBidi"/>
          <w:noProof/>
          <w:sz w:val="24"/>
          <w:szCs w:val="24"/>
        </w:rPr>
        <w:footnoteReference w:id="74"/>
      </w:r>
    </w:p>
    <w:p w14:paraId="5AF05383" w14:textId="77777777" w:rsidR="00103E51" w:rsidRPr="00F172E2" w:rsidRDefault="00103E51" w:rsidP="00E15E95">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229:</w:t>
      </w:r>
    </w:p>
    <w:p w14:paraId="50C0B430"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berbeda bacaan pada lafadz </w:t>
      </w:r>
      <w:r w:rsidRPr="00F172E2">
        <w:rPr>
          <w:rFonts w:asciiTheme="majorBidi" w:hAnsiTheme="majorBidi" w:cstheme="majorBidi"/>
          <w:noProof/>
          <w:sz w:val="24"/>
          <w:szCs w:val="24"/>
          <w:rtl/>
        </w:rPr>
        <w:t>الاّ ان يخافا ان لا يقيما حدود الله</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ini dibaca oleh mayoritas ahli Hijaz dan Basrah dengan makna “kecu</w:t>
      </w:r>
      <w:r w:rsidR="004918A6" w:rsidRPr="00F172E2">
        <w:rPr>
          <w:rFonts w:asciiTheme="majorBidi" w:hAnsiTheme="majorBidi" w:cstheme="majorBidi"/>
          <w:noProof/>
          <w:sz w:val="24"/>
          <w:szCs w:val="24"/>
        </w:rPr>
        <w:t>a</w:t>
      </w:r>
      <w:r w:rsidRPr="00F172E2">
        <w:rPr>
          <w:rFonts w:asciiTheme="majorBidi" w:hAnsiTheme="majorBidi" w:cstheme="majorBidi"/>
          <w:noProof/>
          <w:sz w:val="24"/>
          <w:szCs w:val="24"/>
        </w:rPr>
        <w:t>li kalau pihak laki-laki dan perempuan khawatir tidak akan dapat menjalankan h</w:t>
      </w:r>
      <w:r w:rsidR="00C430A1" w:rsidRPr="00F172E2">
        <w:rPr>
          <w:rFonts w:asciiTheme="majorBidi" w:hAnsiTheme="majorBidi" w:cstheme="majorBidi"/>
          <w:noProof/>
          <w:sz w:val="24"/>
          <w:szCs w:val="24"/>
        </w:rPr>
        <w:t>u</w:t>
      </w:r>
      <w:r w:rsidRPr="00F172E2">
        <w:rPr>
          <w:rFonts w:asciiTheme="majorBidi" w:hAnsiTheme="majorBidi" w:cstheme="majorBidi"/>
          <w:noProof/>
          <w:sz w:val="24"/>
          <w:szCs w:val="24"/>
        </w:rPr>
        <w:t>kum-hukum Allah”.</w:t>
      </w:r>
      <w:r w:rsidRPr="00F172E2">
        <w:rPr>
          <w:rStyle w:val="FootnoteReference"/>
          <w:rFonts w:asciiTheme="majorBidi" w:hAnsiTheme="majorBidi" w:cstheme="majorBidi"/>
          <w:noProof/>
          <w:sz w:val="24"/>
          <w:szCs w:val="24"/>
        </w:rPr>
        <w:footnoteReference w:id="75"/>
      </w:r>
    </w:p>
    <w:p w14:paraId="0BCD68FC"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Sedangkan, dalam mushaf Ubay bin Ka’b disebut bacaan </w:t>
      </w:r>
      <w:r w:rsidRPr="00F172E2">
        <w:rPr>
          <w:rFonts w:asciiTheme="majorBidi" w:hAnsiTheme="majorBidi" w:cstheme="majorBidi"/>
          <w:noProof/>
          <w:sz w:val="24"/>
          <w:szCs w:val="24"/>
          <w:rtl/>
        </w:rPr>
        <w:t>اِلاَّ اَنْ يَظُنَّا اَلاَّ يُقِيمَا حُدُو د الله فَإِن ظَنَّا اَلَّا يُقِيمَا حُدُودَ الله</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76"/>
      </w:r>
      <w:r w:rsidRPr="00F172E2">
        <w:rPr>
          <w:rFonts w:asciiTheme="majorBidi" w:hAnsiTheme="majorBidi" w:cstheme="majorBidi"/>
          <w:noProof/>
          <w:sz w:val="24"/>
          <w:szCs w:val="24"/>
        </w:rPr>
        <w:t xml:space="preserve"> yang bermakna “tidak halal baginya sampai pihak wanita menikah dengan orang lain”. Menurutnya, orang Arab terbiasa menggunakan kata </w:t>
      </w:r>
      <w:r w:rsidRPr="00F172E2">
        <w:rPr>
          <w:rFonts w:asciiTheme="majorBidi" w:hAnsiTheme="majorBidi" w:cstheme="majorBidi"/>
          <w:i/>
          <w:iCs/>
          <w:noProof/>
          <w:sz w:val="24"/>
          <w:szCs w:val="24"/>
        </w:rPr>
        <w:t>ẓan</w:t>
      </w:r>
      <w:r w:rsidRPr="00F172E2">
        <w:rPr>
          <w:rFonts w:asciiTheme="majorBidi" w:hAnsiTheme="majorBidi" w:cstheme="majorBidi"/>
          <w:noProof/>
          <w:sz w:val="24"/>
          <w:szCs w:val="24"/>
        </w:rPr>
        <w:t xml:space="preserve"> (sangkaan) pada istilah kekhawatiran, karena rasa khawatir dan sangkaan mempunyai kemiripan maksud dan artinya.</w:t>
      </w:r>
    </w:p>
    <w:p w14:paraId="62415354" w14:textId="77777777" w:rsidR="00103E51" w:rsidRPr="00F172E2" w:rsidRDefault="00103E51" w:rsidP="00E15E95">
      <w:pPr>
        <w:pStyle w:val="ListParagraph"/>
        <w:numPr>
          <w:ilvl w:val="0"/>
          <w:numId w:val="16"/>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238:</w:t>
      </w:r>
    </w:p>
    <w:p w14:paraId="7F2697CD"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Terdapat perbedaan pendapat atas maksud dari lafadz </w:t>
      </w:r>
      <w:r w:rsidRPr="00F172E2">
        <w:rPr>
          <w:rFonts w:asciiTheme="majorBidi" w:hAnsiTheme="majorBidi" w:cstheme="majorBidi"/>
          <w:noProof/>
          <w:sz w:val="24"/>
          <w:szCs w:val="24"/>
          <w:rtl/>
        </w:rPr>
        <w:t>والصّلاَ ةِ الوسطَى</w:t>
      </w:r>
      <w:r w:rsidRPr="00F172E2">
        <w:rPr>
          <w:rFonts w:asciiTheme="majorBidi" w:hAnsiTheme="majorBidi" w:cstheme="majorBidi"/>
          <w:noProof/>
          <w:sz w:val="24"/>
          <w:szCs w:val="24"/>
        </w:rPr>
        <w:t>, antara lain salat asar, zuhur, maghrib, subuh, salat Jum’at, salat lima waktu, atau salah satu dari salat lima waktu.</w:t>
      </w:r>
    </w:p>
    <w:p w14:paraId="069A8EF5"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Berkaitan dengan maksud dari lafadz </w:t>
      </w:r>
      <w:r w:rsidRPr="00F172E2">
        <w:rPr>
          <w:rFonts w:asciiTheme="majorBidi" w:hAnsiTheme="majorBidi" w:cstheme="majorBidi"/>
          <w:noProof/>
          <w:sz w:val="24"/>
          <w:szCs w:val="24"/>
          <w:rtl/>
        </w:rPr>
        <w:t>والصّلاَ ةِ الوسطَى</w:t>
      </w:r>
      <w:r w:rsidRPr="00F172E2">
        <w:rPr>
          <w:rFonts w:asciiTheme="majorBidi" w:hAnsiTheme="majorBidi" w:cstheme="majorBidi"/>
          <w:noProof/>
          <w:sz w:val="24"/>
          <w:szCs w:val="24"/>
        </w:rPr>
        <w:t>, al-Ṭabarī memaparkan beberapa pendapat, antara lain:</w:t>
      </w:r>
      <w:r w:rsidRPr="00F172E2">
        <w:rPr>
          <w:rStyle w:val="FootnoteReference"/>
          <w:rFonts w:asciiTheme="majorBidi" w:hAnsiTheme="majorBidi" w:cstheme="majorBidi"/>
          <w:noProof/>
          <w:sz w:val="24"/>
          <w:szCs w:val="24"/>
        </w:rPr>
        <w:footnoteReference w:id="77"/>
      </w:r>
    </w:p>
    <w:p w14:paraId="726B0DAA" w14:textId="77777777" w:rsidR="00103E51" w:rsidRPr="00F172E2" w:rsidRDefault="00103E51" w:rsidP="009D080B">
      <w:pPr>
        <w:pStyle w:val="ListParagraph"/>
        <w:numPr>
          <w:ilvl w:val="1"/>
          <w:numId w:val="28"/>
        </w:numPr>
        <w:spacing w:after="0" w:line="240" w:lineRule="auto"/>
        <w:ind w:left="2127" w:hanging="284"/>
        <w:jc w:val="both"/>
        <w:rPr>
          <w:rFonts w:asciiTheme="majorBidi" w:hAnsiTheme="majorBidi" w:cstheme="majorBidi"/>
          <w:noProof/>
          <w:sz w:val="24"/>
          <w:szCs w:val="24"/>
        </w:rPr>
      </w:pPr>
      <w:r w:rsidRPr="00F172E2">
        <w:rPr>
          <w:rFonts w:asciiTheme="majorBidi" w:hAnsiTheme="majorBidi" w:cstheme="majorBidi"/>
          <w:noProof/>
          <w:sz w:val="24"/>
          <w:szCs w:val="24"/>
        </w:rPr>
        <w:t>Salat asar, yaitu pendapat Masrūq, ‘Ālī bin Abī Ṭālib, Abū Isḥāq, Abī Hurayrah, al-Ḥārith, ‘A’ishah dan Ḥafṣah, al-Daḥāk, Qatadah, dan Zir bin Habisyī.</w:t>
      </w:r>
    </w:p>
    <w:p w14:paraId="0FF82999" w14:textId="77777777" w:rsidR="00103E51" w:rsidRPr="00F172E2" w:rsidRDefault="00103E51" w:rsidP="009D080B">
      <w:pPr>
        <w:pStyle w:val="ListParagraph"/>
        <w:numPr>
          <w:ilvl w:val="1"/>
          <w:numId w:val="28"/>
        </w:numPr>
        <w:spacing w:after="0" w:line="240" w:lineRule="auto"/>
        <w:ind w:left="2127" w:hanging="284"/>
        <w:jc w:val="both"/>
        <w:rPr>
          <w:rFonts w:asciiTheme="majorBidi" w:hAnsiTheme="majorBidi" w:cstheme="majorBidi"/>
          <w:noProof/>
          <w:sz w:val="24"/>
          <w:szCs w:val="24"/>
        </w:rPr>
      </w:pPr>
      <w:r w:rsidRPr="00F172E2">
        <w:rPr>
          <w:rFonts w:asciiTheme="majorBidi" w:hAnsiTheme="majorBidi" w:cstheme="majorBidi"/>
          <w:noProof/>
          <w:sz w:val="24"/>
          <w:szCs w:val="24"/>
        </w:rPr>
        <w:t>Salat zuhur, yaitu pendapat Zayd bin Thābit</w:t>
      </w:r>
    </w:p>
    <w:p w14:paraId="3E60895B" w14:textId="77777777" w:rsidR="00103E51" w:rsidRPr="00F172E2" w:rsidRDefault="00103E51" w:rsidP="009D080B">
      <w:pPr>
        <w:pStyle w:val="ListParagraph"/>
        <w:numPr>
          <w:ilvl w:val="1"/>
          <w:numId w:val="28"/>
        </w:numPr>
        <w:spacing w:after="0" w:line="240" w:lineRule="auto"/>
        <w:ind w:left="2127" w:hanging="284"/>
        <w:jc w:val="both"/>
        <w:rPr>
          <w:rFonts w:asciiTheme="majorBidi" w:hAnsiTheme="majorBidi" w:cstheme="majorBidi"/>
          <w:noProof/>
          <w:sz w:val="24"/>
          <w:szCs w:val="24"/>
        </w:rPr>
      </w:pPr>
      <w:r w:rsidRPr="00F172E2">
        <w:rPr>
          <w:rFonts w:asciiTheme="majorBidi" w:hAnsiTheme="majorBidi" w:cstheme="majorBidi"/>
          <w:noProof/>
          <w:sz w:val="24"/>
          <w:szCs w:val="24"/>
        </w:rPr>
        <w:t>Salat maghrib, yaitu pendapat Qabisah bin Zuaib</w:t>
      </w:r>
    </w:p>
    <w:p w14:paraId="1882396F" w14:textId="77777777" w:rsidR="00103E51" w:rsidRPr="00F172E2" w:rsidRDefault="00103E51" w:rsidP="009D080B">
      <w:pPr>
        <w:pStyle w:val="ListParagraph"/>
        <w:numPr>
          <w:ilvl w:val="1"/>
          <w:numId w:val="28"/>
        </w:numPr>
        <w:spacing w:after="0" w:line="240" w:lineRule="auto"/>
        <w:ind w:left="2127" w:hanging="284"/>
        <w:jc w:val="both"/>
        <w:rPr>
          <w:rFonts w:asciiTheme="majorBidi" w:hAnsiTheme="majorBidi" w:cstheme="majorBidi"/>
          <w:noProof/>
          <w:sz w:val="24"/>
          <w:szCs w:val="24"/>
        </w:rPr>
      </w:pPr>
      <w:r w:rsidRPr="00F172E2">
        <w:rPr>
          <w:rFonts w:asciiTheme="majorBidi" w:hAnsiTheme="majorBidi" w:cstheme="majorBidi"/>
          <w:noProof/>
          <w:sz w:val="24"/>
          <w:szCs w:val="24"/>
        </w:rPr>
        <w:t>Salat subuh, yaitu pendapat Ibn ‘Abbās.</w:t>
      </w:r>
    </w:p>
    <w:p w14:paraId="56E214D7" w14:textId="77777777" w:rsidR="00103E51" w:rsidRPr="00F172E2" w:rsidRDefault="00103E51" w:rsidP="00E15E95">
      <w:p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29. Ayat 259:</w:t>
      </w:r>
    </w:p>
    <w:p w14:paraId="3A465AD1"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ayat tersebut terdapat perbedaan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قال اَعْلَمُ</w:t>
      </w:r>
      <w:r w:rsidRPr="00F172E2">
        <w:rPr>
          <w:rFonts w:asciiTheme="majorBidi" w:hAnsiTheme="majorBidi" w:cstheme="majorBidi"/>
          <w:noProof/>
          <w:sz w:val="24"/>
          <w:szCs w:val="24"/>
        </w:rPr>
        <w:t xml:space="preserve"> sebagian membaca dengan makna perintah yaitu </w:t>
      </w:r>
      <w:r w:rsidRPr="00F172E2">
        <w:rPr>
          <w:rFonts w:asciiTheme="majorBidi" w:hAnsiTheme="majorBidi" w:cstheme="majorBidi"/>
          <w:i/>
          <w:iCs/>
          <w:noProof/>
          <w:sz w:val="24"/>
          <w:szCs w:val="24"/>
        </w:rPr>
        <w:t xml:space="preserve">wasl </w:t>
      </w:r>
      <w:r w:rsidRPr="00F172E2">
        <w:rPr>
          <w:rFonts w:asciiTheme="majorBidi" w:hAnsiTheme="majorBidi" w:cstheme="majorBidi"/>
          <w:noProof/>
          <w:sz w:val="24"/>
          <w:szCs w:val="24"/>
        </w:rPr>
        <w:t xml:space="preserve">(menyambung) huruf </w:t>
      </w:r>
      <w:r w:rsidRPr="00F172E2">
        <w:rPr>
          <w:rFonts w:asciiTheme="majorBidi" w:hAnsiTheme="majorBidi" w:cstheme="majorBidi"/>
          <w:i/>
          <w:iCs/>
          <w:noProof/>
          <w:sz w:val="24"/>
          <w:szCs w:val="24"/>
        </w:rPr>
        <w:t>alif</w:t>
      </w:r>
      <w:r w:rsidRPr="00F172E2">
        <w:rPr>
          <w:rFonts w:asciiTheme="majorBidi" w:hAnsiTheme="majorBidi" w:cstheme="majorBidi"/>
          <w:noProof/>
          <w:sz w:val="24"/>
          <w:szCs w:val="24"/>
        </w:rPr>
        <w:t xml:space="preserve"> dari </w:t>
      </w:r>
      <w:r w:rsidRPr="00F172E2">
        <w:rPr>
          <w:rFonts w:asciiTheme="majorBidi" w:hAnsiTheme="majorBidi" w:cstheme="majorBidi"/>
          <w:noProof/>
          <w:sz w:val="24"/>
          <w:szCs w:val="24"/>
          <w:rtl/>
        </w:rPr>
        <w:t>اعْلَمْ</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mīm</w:t>
      </w:r>
      <w:r w:rsidRPr="00F172E2">
        <w:rPr>
          <w:rFonts w:asciiTheme="majorBidi" w:hAnsiTheme="majorBidi" w:cstheme="majorBidi"/>
          <w:noProof/>
          <w:sz w:val="24"/>
          <w:szCs w:val="24"/>
        </w:rPr>
        <w:t xml:space="preserve"> dibaca dengan </w:t>
      </w:r>
      <w:r w:rsidRPr="00F172E2">
        <w:rPr>
          <w:rFonts w:asciiTheme="majorBidi" w:hAnsiTheme="majorBidi" w:cstheme="majorBidi"/>
          <w:i/>
          <w:iCs/>
          <w:noProof/>
          <w:sz w:val="24"/>
          <w:szCs w:val="24"/>
        </w:rPr>
        <w:t>jazm</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sukūn</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ini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mayoritas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Kufah.</w:t>
      </w:r>
      <w:r w:rsidRPr="00F172E2">
        <w:rPr>
          <w:rStyle w:val="FootnoteReference"/>
          <w:rFonts w:asciiTheme="majorBidi" w:hAnsiTheme="majorBidi" w:cstheme="majorBidi"/>
          <w:noProof/>
          <w:sz w:val="24"/>
          <w:szCs w:val="24"/>
        </w:rPr>
        <w:footnoteReference w:id="78"/>
      </w:r>
    </w:p>
    <w:p w14:paraId="3816CE2E" w14:textId="77777777" w:rsidR="00103E51" w:rsidRPr="00F172E2" w:rsidRDefault="00103E51" w:rsidP="00E15E95">
      <w:pPr>
        <w:spacing w:after="0"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Sedangkan 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Madinah dan sebagian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Iraq membaca dengan </w:t>
      </w:r>
      <w:r w:rsidRPr="00F172E2">
        <w:rPr>
          <w:rFonts w:asciiTheme="majorBidi" w:hAnsiTheme="majorBidi" w:cstheme="majorBidi"/>
          <w:i/>
          <w:iCs/>
          <w:noProof/>
          <w:sz w:val="24"/>
          <w:szCs w:val="24"/>
        </w:rPr>
        <w:t>hamzah</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qaṭ’ī</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hamzah</w:t>
      </w:r>
      <w:r w:rsidRPr="00F172E2">
        <w:rPr>
          <w:rFonts w:asciiTheme="majorBidi" w:hAnsiTheme="majorBidi" w:cstheme="majorBidi"/>
          <w:noProof/>
          <w:sz w:val="24"/>
          <w:szCs w:val="24"/>
        </w:rPr>
        <w:t xml:space="preserve"> asli) dan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pada huruf </w:t>
      </w:r>
      <w:r w:rsidRPr="00F172E2">
        <w:rPr>
          <w:rFonts w:asciiTheme="majorBidi" w:hAnsiTheme="majorBidi" w:cstheme="majorBidi"/>
          <w:i/>
          <w:iCs/>
          <w:noProof/>
          <w:sz w:val="24"/>
          <w:szCs w:val="24"/>
        </w:rPr>
        <w:t xml:space="preserve">mīm </w:t>
      </w:r>
      <w:r w:rsidRPr="00F172E2">
        <w:rPr>
          <w:rFonts w:asciiTheme="majorBidi" w:hAnsiTheme="majorBidi" w:cstheme="majorBidi"/>
          <w:noProof/>
          <w:sz w:val="24"/>
          <w:szCs w:val="24"/>
        </w:rPr>
        <w:t>(</w:t>
      </w:r>
      <w:r w:rsidRPr="00F172E2">
        <w:rPr>
          <w:rFonts w:asciiTheme="majorBidi" w:hAnsiTheme="majorBidi" w:cstheme="majorBidi"/>
          <w:noProof/>
          <w:sz w:val="24"/>
          <w:szCs w:val="24"/>
          <w:rtl/>
        </w:rPr>
        <w:t>اَعْلَمُ</w:t>
      </w:r>
      <w:r w:rsidRPr="00F172E2">
        <w:rPr>
          <w:rFonts w:asciiTheme="majorBidi" w:hAnsiTheme="majorBidi" w:cstheme="majorBidi"/>
          <w:noProof/>
          <w:sz w:val="24"/>
          <w:szCs w:val="24"/>
        </w:rPr>
        <w:t>) dengan makna “ketika sudah jelas pada yang telah dijelaskan dari kekuasaan dan kebesaran Allah, ia berkata, tidakkah begitu, sekarang saya sudah tahu bahwa Allah Maha Kuasa atas segala sesuatu.</w:t>
      </w:r>
      <w:r w:rsidRPr="00F172E2">
        <w:rPr>
          <w:rStyle w:val="FootnoteReference"/>
          <w:rFonts w:asciiTheme="majorBidi" w:hAnsiTheme="majorBidi" w:cstheme="majorBidi"/>
          <w:noProof/>
          <w:sz w:val="24"/>
          <w:szCs w:val="24"/>
        </w:rPr>
        <w:footnoteReference w:id="79"/>
      </w:r>
    </w:p>
    <w:p w14:paraId="5DF094C6" w14:textId="77777777" w:rsidR="00103E51" w:rsidRPr="00F172E2" w:rsidRDefault="00103E51" w:rsidP="00E15E95">
      <w:pPr>
        <w:pStyle w:val="ListParagraph"/>
        <w:numPr>
          <w:ilvl w:val="0"/>
          <w:numId w:val="25"/>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282:</w:t>
      </w:r>
    </w:p>
    <w:p w14:paraId="71885681" w14:textId="77777777" w:rsidR="00103E51" w:rsidRPr="00F172E2" w:rsidRDefault="00103E51" w:rsidP="00E15E95">
      <w:pPr>
        <w:spacing w:after="0" w:line="240" w:lineRule="auto"/>
        <w:ind w:left="1276" w:firstLine="540"/>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Sebagian besar ahli Hijaz, Madinah, dan ahli Irak berbeda bacaan pada kalimat </w:t>
      </w:r>
      <w:r w:rsidRPr="00F172E2">
        <w:rPr>
          <w:rFonts w:asciiTheme="majorBidi" w:hAnsiTheme="majorBidi" w:cstheme="majorBidi"/>
          <w:noProof/>
          <w:sz w:val="24"/>
          <w:szCs w:val="24"/>
          <w:rtl/>
        </w:rPr>
        <w:t>انّ تضلَّ احداهما فتذكّر احداهما الأخرى</w:t>
      </w:r>
      <w:r w:rsidRPr="00F172E2">
        <w:rPr>
          <w:rFonts w:asciiTheme="majorBidi" w:hAnsiTheme="majorBidi" w:cstheme="majorBidi"/>
          <w:noProof/>
          <w:sz w:val="24"/>
          <w:szCs w:val="24"/>
        </w:rPr>
        <w:t xml:space="preserve">, sebagian dari mereka membaca </w:t>
      </w:r>
      <w:r w:rsidRPr="00F172E2">
        <w:rPr>
          <w:rFonts w:asciiTheme="majorBidi" w:hAnsiTheme="majorBidi" w:cstheme="majorBidi"/>
          <w:noProof/>
          <w:sz w:val="24"/>
          <w:szCs w:val="24"/>
          <w:rtl/>
        </w:rPr>
        <w:t>ان تضلَّ</w:t>
      </w:r>
      <w:r w:rsidRPr="00F172E2">
        <w:rPr>
          <w:rFonts w:asciiTheme="majorBidi" w:hAnsiTheme="majorBidi" w:cstheme="majorBidi"/>
          <w:noProof/>
          <w:sz w:val="24"/>
          <w:szCs w:val="24"/>
        </w:rPr>
        <w:t xml:space="preserve"> dengan fatah pada huruf  </w:t>
      </w:r>
      <w:r w:rsidRPr="00F172E2">
        <w:rPr>
          <w:rFonts w:asciiTheme="majorBidi" w:hAnsiTheme="majorBidi" w:cstheme="majorBidi"/>
          <w:noProof/>
          <w:sz w:val="24"/>
          <w:szCs w:val="24"/>
          <w:rtl/>
        </w:rPr>
        <w:t>ان</w:t>
      </w:r>
      <w:r w:rsidRPr="00F172E2">
        <w:rPr>
          <w:rFonts w:asciiTheme="majorBidi" w:hAnsiTheme="majorBidi" w:cstheme="majorBidi"/>
          <w:noProof/>
          <w:sz w:val="24"/>
          <w:szCs w:val="24"/>
        </w:rPr>
        <w:t xml:space="preserve"> dan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تضلَّ</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فتذكّرَ</w:t>
      </w:r>
      <w:r w:rsidRPr="00F172E2">
        <w:rPr>
          <w:rFonts w:asciiTheme="majorBidi" w:hAnsiTheme="majorBidi" w:cstheme="majorBidi"/>
          <w:noProof/>
          <w:sz w:val="24"/>
          <w:szCs w:val="24"/>
        </w:rPr>
        <w:t xml:space="preserve"> yang maknanya “Apabila tidak ada dua laki-laki, cukup satu laki-laki dan dua perempuan, dengan tujuan apabila terjadi kesesatan pada salah satu perempuan, mereka dapat saling mengingatkan”. Pemaknaan seperti ini mendahulukan sesuatu yang seharusnya diakhirkan, karena kata saling mengingatkan menduduki lafadz </w:t>
      </w:r>
      <w:r w:rsidRPr="00F172E2">
        <w:rPr>
          <w:rFonts w:asciiTheme="majorBidi" w:hAnsiTheme="majorBidi" w:cstheme="majorBidi"/>
          <w:noProof/>
          <w:sz w:val="24"/>
          <w:szCs w:val="24"/>
          <w:rtl/>
        </w:rPr>
        <w:t>تضلَّ</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80"/>
      </w:r>
      <w:r w:rsidRPr="00F172E2">
        <w:rPr>
          <w:rFonts w:asciiTheme="majorBidi" w:hAnsiTheme="majorBidi" w:cstheme="majorBidi"/>
          <w:noProof/>
          <w:sz w:val="24"/>
          <w:szCs w:val="24"/>
        </w:rPr>
        <w:t xml:space="preserve"> </w:t>
      </w:r>
    </w:p>
    <w:p w14:paraId="166B8641" w14:textId="77777777" w:rsidR="00103E51" w:rsidRPr="00F172E2" w:rsidRDefault="00103E51" w:rsidP="00E15E95">
      <w:pPr>
        <w:pStyle w:val="ListParagraph"/>
        <w:numPr>
          <w:ilvl w:val="0"/>
          <w:numId w:val="25"/>
        </w:numPr>
        <w:spacing w:after="0" w:line="240" w:lineRule="auto"/>
        <w:ind w:left="1276" w:hanging="425"/>
        <w:jc w:val="both"/>
        <w:rPr>
          <w:rFonts w:asciiTheme="majorBidi" w:hAnsiTheme="majorBidi" w:cstheme="majorBidi"/>
          <w:noProof/>
          <w:sz w:val="24"/>
          <w:szCs w:val="24"/>
        </w:rPr>
      </w:pPr>
      <w:r w:rsidRPr="00F172E2">
        <w:rPr>
          <w:rFonts w:asciiTheme="majorBidi" w:hAnsiTheme="majorBidi" w:cstheme="majorBidi"/>
          <w:noProof/>
          <w:sz w:val="24"/>
          <w:szCs w:val="24"/>
        </w:rPr>
        <w:t>Ayat 285:</w:t>
      </w:r>
    </w:p>
    <w:p w14:paraId="360A3AF7" w14:textId="4FA4D88D" w:rsidR="00103E51" w:rsidRPr="00F172E2" w:rsidRDefault="00103E51" w:rsidP="00E15E95">
      <w:pPr>
        <w:spacing w:line="240" w:lineRule="auto"/>
        <w:ind w:left="1276"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Para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berbeda bacaan pada lafadz</w:t>
      </w:r>
      <w:r w:rsidRPr="00F172E2">
        <w:rPr>
          <w:rFonts w:asciiTheme="majorBidi" w:hAnsiTheme="majorBidi" w:cstheme="majorBidi"/>
          <w:noProof/>
          <w:sz w:val="24"/>
          <w:szCs w:val="24"/>
          <w:rtl/>
        </w:rPr>
        <w:t xml:space="preserve">وَكُتُبِهِ </w:t>
      </w:r>
      <w:r w:rsidRPr="00F172E2">
        <w:rPr>
          <w:rFonts w:asciiTheme="majorBidi" w:hAnsiTheme="majorBidi" w:cstheme="majorBidi"/>
          <w:noProof/>
          <w:sz w:val="24"/>
          <w:szCs w:val="24"/>
        </w:rPr>
        <w:t xml:space="preserve"> sebagian besar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Madinah dan penduduk Irak membaca</w:t>
      </w:r>
      <w:r w:rsidRPr="00F172E2">
        <w:rPr>
          <w:rFonts w:asciiTheme="majorBidi" w:hAnsiTheme="majorBidi" w:cstheme="majorBidi"/>
          <w:noProof/>
          <w:sz w:val="24"/>
          <w:szCs w:val="24"/>
          <w:rtl/>
        </w:rPr>
        <w:t xml:space="preserve">وَكُتُبِه </w:t>
      </w:r>
      <w:r w:rsidRPr="00F172E2">
        <w:rPr>
          <w:rFonts w:asciiTheme="majorBidi" w:hAnsiTheme="majorBidi" w:cstheme="majorBidi"/>
          <w:noProof/>
          <w:sz w:val="24"/>
          <w:szCs w:val="24"/>
        </w:rPr>
        <w:t xml:space="preserve"> dengan bentuk jama dari lafadz</w:t>
      </w:r>
      <w:r w:rsidRPr="00F172E2">
        <w:rPr>
          <w:rFonts w:asciiTheme="majorBidi" w:hAnsiTheme="majorBidi" w:cstheme="majorBidi"/>
          <w:noProof/>
          <w:sz w:val="24"/>
          <w:szCs w:val="24"/>
          <w:rtl/>
        </w:rPr>
        <w:t xml:space="preserve">الكتابُ </w:t>
      </w:r>
      <w:r w:rsidRPr="00F172E2">
        <w:rPr>
          <w:rFonts w:asciiTheme="majorBidi" w:hAnsiTheme="majorBidi" w:cstheme="majorBidi"/>
          <w:noProof/>
          <w:sz w:val="24"/>
          <w:szCs w:val="24"/>
        </w:rPr>
        <w:t xml:space="preserve"> yang bermakna “Semua orang yang beriman percaya kepada Allah, para malaikat</w:t>
      </w:r>
      <w:r w:rsidR="00FB0841" w:rsidRPr="00F172E2">
        <w:rPr>
          <w:rFonts w:asciiTheme="majorBidi" w:hAnsiTheme="majorBidi" w:cstheme="majorBidi"/>
          <w:noProof/>
          <w:sz w:val="24"/>
          <w:szCs w:val="24"/>
        </w:rPr>
        <w:t>-</w:t>
      </w:r>
      <w:r w:rsidRPr="00F172E2">
        <w:rPr>
          <w:rFonts w:asciiTheme="majorBidi" w:hAnsiTheme="majorBidi" w:cstheme="majorBidi"/>
          <w:noProof/>
          <w:sz w:val="24"/>
          <w:szCs w:val="24"/>
        </w:rPr>
        <w:t>Nya, dan semua kitab yang diturunkan kepada para Nabi dan Rasul</w:t>
      </w:r>
      <w:r w:rsidR="00FB0841"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Nya”. Sedangkan para penduduk Kufah membaca </w:t>
      </w:r>
      <w:r w:rsidRPr="00F172E2">
        <w:rPr>
          <w:rFonts w:asciiTheme="majorBidi" w:hAnsiTheme="majorBidi" w:cstheme="majorBidi"/>
          <w:noProof/>
          <w:sz w:val="24"/>
          <w:szCs w:val="24"/>
          <w:rtl/>
        </w:rPr>
        <w:t>وكتابِهِ</w:t>
      </w:r>
      <w:r w:rsidRPr="00F172E2">
        <w:rPr>
          <w:rFonts w:asciiTheme="majorBidi" w:hAnsiTheme="majorBidi" w:cstheme="majorBidi"/>
          <w:noProof/>
          <w:sz w:val="24"/>
          <w:szCs w:val="24"/>
        </w:rPr>
        <w:t xml:space="preserve">, yang maknanya “Semua orang yang </w:t>
      </w:r>
      <w:r w:rsidRPr="00F172E2">
        <w:rPr>
          <w:rFonts w:asciiTheme="majorBidi" w:hAnsiTheme="majorBidi" w:cstheme="majorBidi"/>
          <w:noProof/>
          <w:sz w:val="24"/>
          <w:szCs w:val="24"/>
        </w:rPr>
        <w:lastRenderedPageBreak/>
        <w:t>beriman percaya kepada Allah, para Malaikat</w:t>
      </w:r>
      <w:r w:rsidR="00FB0841" w:rsidRPr="00F172E2">
        <w:rPr>
          <w:rFonts w:asciiTheme="majorBidi" w:hAnsiTheme="majorBidi" w:cstheme="majorBidi"/>
          <w:noProof/>
          <w:sz w:val="24"/>
          <w:szCs w:val="24"/>
        </w:rPr>
        <w:t>-</w:t>
      </w:r>
      <w:r w:rsidRPr="00F172E2">
        <w:rPr>
          <w:rFonts w:asciiTheme="majorBidi" w:hAnsiTheme="majorBidi" w:cstheme="majorBidi"/>
          <w:noProof/>
          <w:sz w:val="24"/>
          <w:szCs w:val="24"/>
        </w:rPr>
        <w:t>Nya, dan al-Qur’an yang diturunkan kepada Nabi Muhammad.</w:t>
      </w:r>
      <w:r w:rsidRPr="00F172E2">
        <w:rPr>
          <w:rStyle w:val="FootnoteReference"/>
          <w:rFonts w:asciiTheme="majorBidi" w:hAnsiTheme="majorBidi" w:cstheme="majorBidi"/>
          <w:noProof/>
          <w:sz w:val="24"/>
          <w:szCs w:val="24"/>
        </w:rPr>
        <w:footnoteReference w:id="81"/>
      </w:r>
    </w:p>
    <w:p w14:paraId="4184D6EB" w14:textId="77777777" w:rsidR="00103E51" w:rsidRPr="00F172E2" w:rsidRDefault="00103E51" w:rsidP="00BA4247">
      <w:pPr>
        <w:pStyle w:val="ListParagraph"/>
        <w:numPr>
          <w:ilvl w:val="0"/>
          <w:numId w:val="14"/>
        </w:numPr>
        <w:spacing w:after="0" w:line="240" w:lineRule="auto"/>
        <w:ind w:left="426" w:hanging="283"/>
        <w:jc w:val="both"/>
        <w:rPr>
          <w:rFonts w:asciiTheme="majorBidi" w:hAnsiTheme="majorBidi" w:cstheme="majorBidi"/>
          <w:b/>
          <w:bCs/>
          <w:noProof/>
          <w:sz w:val="24"/>
          <w:szCs w:val="24"/>
        </w:rPr>
      </w:pPr>
      <w:r w:rsidRPr="00F172E2">
        <w:rPr>
          <w:rFonts w:asciiTheme="majorBidi" w:hAnsiTheme="majorBidi" w:cstheme="majorBidi"/>
          <w:b/>
          <w:bCs/>
          <w:i/>
          <w:iCs/>
          <w:noProof/>
          <w:sz w:val="24"/>
          <w:szCs w:val="24"/>
        </w:rPr>
        <w:t>Tafsīr al-Manār</w:t>
      </w:r>
      <w:r w:rsidRPr="00F172E2">
        <w:rPr>
          <w:rFonts w:asciiTheme="majorBidi" w:hAnsiTheme="majorBidi" w:cstheme="majorBidi"/>
          <w:b/>
          <w:bCs/>
          <w:noProof/>
          <w:sz w:val="24"/>
          <w:szCs w:val="24"/>
        </w:rPr>
        <w:t xml:space="preserve"> Representasi Tafsir Masa Modern</w:t>
      </w:r>
    </w:p>
    <w:p w14:paraId="2035D043" w14:textId="77777777" w:rsidR="00103E51" w:rsidRPr="00F172E2" w:rsidRDefault="00103E51" w:rsidP="0058745D">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Penelusuran berikutnya adalah </w:t>
      </w:r>
      <w:r w:rsidRPr="00F172E2">
        <w:rPr>
          <w:rFonts w:asciiTheme="majorBidi" w:hAnsiTheme="majorBidi" w:cstheme="majorBidi"/>
          <w:i/>
          <w:iCs/>
          <w:noProof/>
          <w:sz w:val="24"/>
          <w:szCs w:val="24"/>
        </w:rPr>
        <w:t>Tafsīr al-Manār</w:t>
      </w:r>
      <w:r w:rsidRPr="00F172E2">
        <w:rPr>
          <w:rFonts w:asciiTheme="majorBidi" w:hAnsiTheme="majorBidi" w:cstheme="majorBidi"/>
          <w:noProof/>
          <w:sz w:val="24"/>
          <w:szCs w:val="24"/>
        </w:rPr>
        <w:t xml:space="preserve"> karya Muḥammad ‘Abdūh dan Rashīd Riḍā. Para pemerhati perkembangan tafsir memetakkan </w:t>
      </w:r>
      <w:r w:rsidRPr="00F172E2">
        <w:rPr>
          <w:rFonts w:asciiTheme="majorBidi" w:hAnsiTheme="majorBidi" w:cstheme="majorBidi"/>
          <w:i/>
          <w:iCs/>
          <w:noProof/>
          <w:sz w:val="24"/>
          <w:szCs w:val="24"/>
        </w:rPr>
        <w:t>tafsīr al-Manār</w:t>
      </w:r>
      <w:r w:rsidRPr="00F172E2">
        <w:rPr>
          <w:rFonts w:asciiTheme="majorBidi" w:hAnsiTheme="majorBidi" w:cstheme="majorBidi"/>
          <w:noProof/>
          <w:sz w:val="24"/>
          <w:szCs w:val="24"/>
        </w:rPr>
        <w:t xml:space="preserve"> dalam masa modern karena diselesaikan pada abad 19. Muatan varian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berbeda dengan tafsir sebelumnya, sebagaimana yang tertera di bawah ini:</w:t>
      </w:r>
    </w:p>
    <w:p w14:paraId="4B835A7A" w14:textId="77777777" w:rsidR="00103E51" w:rsidRPr="00F172E2" w:rsidRDefault="00103E51" w:rsidP="007856B6">
      <w:pPr>
        <w:pStyle w:val="ListParagraph"/>
        <w:numPr>
          <w:ilvl w:val="0"/>
          <w:numId w:val="19"/>
        </w:numPr>
        <w:spacing w:after="0" w:line="240" w:lineRule="auto"/>
        <w:ind w:left="1134" w:hanging="283"/>
        <w:jc w:val="both"/>
        <w:rPr>
          <w:rFonts w:asciiTheme="majorBidi" w:hAnsiTheme="majorBidi" w:cstheme="majorBidi"/>
          <w:noProof/>
          <w:sz w:val="24"/>
          <w:szCs w:val="24"/>
        </w:rPr>
      </w:pPr>
      <w:r w:rsidRPr="00F172E2">
        <w:rPr>
          <w:rFonts w:asciiTheme="majorBidi" w:hAnsiTheme="majorBidi" w:cstheme="majorBidi"/>
          <w:noProof/>
          <w:sz w:val="24"/>
          <w:szCs w:val="24"/>
        </w:rPr>
        <w:t>QS. al-Fātiḥah</w:t>
      </w:r>
    </w:p>
    <w:p w14:paraId="0932E6BF" w14:textId="77777777" w:rsidR="00103E51" w:rsidRPr="00F172E2" w:rsidRDefault="00103E51" w:rsidP="0058745D">
      <w:pPr>
        <w:pStyle w:val="ListParagraph"/>
        <w:spacing w:after="0" w:line="240" w:lineRule="auto"/>
        <w:ind w:left="1134"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pembahasan surah al-Fātiḥah ini ditemukan penjelasan terkait apakah </w:t>
      </w:r>
      <w:r w:rsidRPr="00F172E2">
        <w:rPr>
          <w:rFonts w:asciiTheme="majorBidi" w:hAnsiTheme="majorBidi" w:cstheme="majorBidi"/>
          <w:i/>
          <w:iCs/>
          <w:noProof/>
          <w:sz w:val="24"/>
          <w:szCs w:val="24"/>
        </w:rPr>
        <w:t xml:space="preserve">bismillāh al-raḥmān al-raḥīm </w:t>
      </w:r>
      <w:r w:rsidRPr="00F172E2">
        <w:rPr>
          <w:rFonts w:asciiTheme="majorBidi" w:hAnsiTheme="majorBidi" w:cstheme="majorBidi"/>
          <w:noProof/>
          <w:sz w:val="24"/>
          <w:szCs w:val="24"/>
        </w:rPr>
        <w:t>termasuk ayat pertama dari surah al-Fātiḥah ataukah hanya pembuka surah.</w:t>
      </w:r>
      <w:r w:rsidRPr="00F172E2">
        <w:rPr>
          <w:rStyle w:val="FootnoteReference"/>
          <w:rFonts w:asciiTheme="majorBidi" w:hAnsiTheme="majorBidi" w:cstheme="majorBidi"/>
          <w:noProof/>
          <w:sz w:val="24"/>
          <w:szCs w:val="24"/>
        </w:rPr>
        <w:footnoteReference w:id="82"/>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Tafsīr Al-Manār</w:t>
      </w:r>
      <w:r w:rsidRPr="00F172E2">
        <w:rPr>
          <w:rFonts w:asciiTheme="majorBidi" w:hAnsiTheme="majorBidi" w:cstheme="majorBidi"/>
          <w:noProof/>
          <w:sz w:val="24"/>
          <w:szCs w:val="24"/>
        </w:rPr>
        <w:t xml:space="preserve"> menyebutkan bahwa pada ayat keempat ada perbedaan bacaan. Imam ‘Aṣim, al-Kisā’ī dan Ya’qūb membaca dengan memanjangkan huruf </w:t>
      </w:r>
      <w:r w:rsidRPr="00F172E2">
        <w:rPr>
          <w:rFonts w:asciiTheme="majorBidi" w:hAnsiTheme="majorBidi" w:cstheme="majorBidi"/>
          <w:i/>
          <w:iCs/>
          <w:noProof/>
          <w:sz w:val="24"/>
          <w:szCs w:val="24"/>
        </w:rPr>
        <w:t xml:space="preserve">mim </w:t>
      </w:r>
      <w:r w:rsidRPr="00F172E2">
        <w:rPr>
          <w:rFonts w:asciiTheme="majorBidi" w:hAnsiTheme="majorBidi" w:cstheme="majorBidi"/>
          <w:noProof/>
          <w:sz w:val="24"/>
          <w:szCs w:val="24"/>
          <w:rtl/>
        </w:rPr>
        <w:t>مالك</w:t>
      </w:r>
      <w:r w:rsidRPr="00F172E2">
        <w:rPr>
          <w:rFonts w:asciiTheme="majorBidi" w:hAnsiTheme="majorBidi" w:cstheme="majorBidi"/>
          <w:noProof/>
          <w:sz w:val="24"/>
          <w:szCs w:val="24"/>
        </w:rPr>
        <w:t xml:space="preserve">, sedangkan selain ketiga imam tersebut membaca pendek huruf </w:t>
      </w:r>
      <w:r w:rsidRPr="00F172E2">
        <w:rPr>
          <w:rFonts w:asciiTheme="majorBidi" w:hAnsiTheme="majorBidi" w:cstheme="majorBidi"/>
          <w:i/>
          <w:iCs/>
          <w:noProof/>
          <w:sz w:val="24"/>
          <w:szCs w:val="24"/>
        </w:rPr>
        <w:t xml:space="preserve">mim </w:t>
      </w:r>
      <w:r w:rsidRPr="00F172E2">
        <w:rPr>
          <w:rFonts w:asciiTheme="majorBidi" w:hAnsiTheme="majorBidi" w:cstheme="majorBidi"/>
          <w:noProof/>
          <w:sz w:val="24"/>
          <w:szCs w:val="24"/>
          <w:rtl/>
        </w:rPr>
        <w:t>ملك</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83"/>
      </w:r>
      <w:r w:rsidRPr="00F172E2">
        <w:rPr>
          <w:rFonts w:asciiTheme="majorBidi" w:hAnsiTheme="majorBidi" w:cstheme="majorBidi"/>
          <w:noProof/>
          <w:sz w:val="24"/>
          <w:szCs w:val="24"/>
        </w:rPr>
        <w:t xml:space="preserve"> </w:t>
      </w:r>
    </w:p>
    <w:p w14:paraId="00CADA7F" w14:textId="77777777" w:rsidR="00103E51" w:rsidRPr="00F172E2" w:rsidRDefault="00103E51" w:rsidP="00B27BDA">
      <w:pPr>
        <w:pStyle w:val="ListParagraph"/>
        <w:numPr>
          <w:ilvl w:val="0"/>
          <w:numId w:val="19"/>
        </w:numPr>
        <w:spacing w:after="0" w:line="240" w:lineRule="auto"/>
        <w:ind w:left="1134"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QS. al-Baqarah </w:t>
      </w:r>
    </w:p>
    <w:p w14:paraId="012CFAF4"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Ayat ke 10. Menurut pembacaan Imam Nāfi’, Ibn Kathīr, dan Abū Amr.</w:t>
      </w:r>
      <w:r w:rsidRPr="00F172E2">
        <w:rPr>
          <w:rStyle w:val="FootnoteReference"/>
          <w:rFonts w:asciiTheme="majorBidi" w:hAnsiTheme="majorBidi" w:cstheme="majorBidi"/>
          <w:noProof/>
          <w:sz w:val="24"/>
          <w:szCs w:val="24"/>
        </w:rPr>
        <w:footnoteReference w:id="84"/>
      </w:r>
    </w:p>
    <w:p w14:paraId="35A41AB0"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ke 11. Menurut al-Bāqūn dibaca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85"/>
      </w:r>
    </w:p>
    <w:p w14:paraId="73A0B22D"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ke 16. Menurut Hamzah, Kisā’i, dibaca </w:t>
      </w:r>
      <w:r w:rsidRPr="00F172E2">
        <w:rPr>
          <w:rFonts w:asciiTheme="majorBidi" w:hAnsiTheme="majorBidi" w:cstheme="majorBidi"/>
          <w:i/>
          <w:iCs/>
          <w:noProof/>
          <w:sz w:val="24"/>
          <w:szCs w:val="24"/>
        </w:rPr>
        <w:t>imalah</w:t>
      </w:r>
      <w:r w:rsidRPr="00F172E2">
        <w:rPr>
          <w:rFonts w:asciiTheme="majorBidi" w:hAnsiTheme="majorBidi" w:cstheme="majorBidi"/>
          <w:noProof/>
          <w:sz w:val="24"/>
          <w:szCs w:val="24"/>
        </w:rPr>
        <w:t xml:space="preserve"> hal ini sesuai pembacaan Bani Tamīm, sedangkan pembacaan orang-orang Quraisy tanpa </w:t>
      </w:r>
      <w:r w:rsidRPr="00F172E2">
        <w:rPr>
          <w:rFonts w:asciiTheme="majorBidi" w:hAnsiTheme="majorBidi" w:cstheme="majorBidi"/>
          <w:i/>
          <w:iCs/>
          <w:noProof/>
          <w:sz w:val="24"/>
          <w:szCs w:val="24"/>
        </w:rPr>
        <w:t>imalah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86"/>
      </w:r>
      <w:r w:rsidRPr="00F172E2">
        <w:rPr>
          <w:rFonts w:asciiTheme="majorBidi" w:hAnsiTheme="majorBidi" w:cstheme="majorBidi"/>
          <w:noProof/>
          <w:sz w:val="24"/>
          <w:szCs w:val="24"/>
        </w:rPr>
        <w:t xml:space="preserve"> </w:t>
      </w:r>
    </w:p>
    <w:p w14:paraId="76E070F0" w14:textId="41958105"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143. Ketika menafsirkan ayat ini ‘Abdūh tidak menyinggung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tetapi menjelaskan bagaiman</w:t>
      </w:r>
      <w:r w:rsidR="009E342F" w:rsidRPr="00F172E2">
        <w:rPr>
          <w:rFonts w:asciiTheme="majorBidi" w:hAnsiTheme="majorBidi" w:cstheme="majorBidi"/>
          <w:noProof/>
          <w:sz w:val="24"/>
          <w:szCs w:val="24"/>
        </w:rPr>
        <w:t>a</w:t>
      </w:r>
      <w:r w:rsidRPr="00F172E2">
        <w:rPr>
          <w:rFonts w:asciiTheme="majorBidi" w:hAnsiTheme="majorBidi" w:cstheme="majorBidi"/>
          <w:noProof/>
          <w:sz w:val="24"/>
          <w:szCs w:val="24"/>
        </w:rPr>
        <w:t xml:space="preserve"> adat pengguna bahasa Arab menggunakan kalimat serupa dengan susunan ayat tersebut. Di dalam bahasa Arab biasa ditemukan menyebutkan tokoh pendahulu yang diagungkan tetapi yang dimaksud adalah menyebutkan pekerjaannya.</w:t>
      </w:r>
    </w:p>
    <w:p w14:paraId="1B59AC7D"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149. Dalam ayat ini ‘Abdūh menyebutkan adanya bacaan yang berbeda dengan riwayat ‘Āṣim yaitu huruf </w:t>
      </w:r>
      <w:r w:rsidRPr="00F172E2">
        <w:rPr>
          <w:rFonts w:asciiTheme="majorBidi" w:hAnsiTheme="majorBidi" w:cstheme="majorBidi"/>
          <w:i/>
          <w:iCs/>
          <w:noProof/>
          <w:sz w:val="24"/>
          <w:szCs w:val="24"/>
        </w:rPr>
        <w:t>ta’</w:t>
      </w:r>
      <w:r w:rsidRPr="00F172E2">
        <w:rPr>
          <w:rFonts w:asciiTheme="majorBidi" w:hAnsiTheme="majorBidi" w:cstheme="majorBidi"/>
          <w:noProof/>
          <w:sz w:val="24"/>
          <w:szCs w:val="24"/>
        </w:rPr>
        <w:t xml:space="preserve"> diganti dengan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w:t>
      </w:r>
    </w:p>
    <w:p w14:paraId="5A3AF048"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185. Menurut bacaan Abū Bakar dari riwayat ‘Āṣim lafadz </w:t>
      </w:r>
      <w:r w:rsidRPr="00F172E2">
        <w:rPr>
          <w:rFonts w:asciiTheme="majorBidi" w:hAnsiTheme="majorBidi" w:cstheme="majorBidi"/>
          <w:noProof/>
          <w:sz w:val="24"/>
          <w:szCs w:val="24"/>
          <w:rtl/>
        </w:rPr>
        <w:t>وَ لِتُکْمِلُوا</w:t>
      </w:r>
      <w:r w:rsidRPr="00F172E2">
        <w:rPr>
          <w:rFonts w:asciiTheme="majorBidi" w:hAnsiTheme="majorBidi" w:cstheme="majorBidi"/>
          <w:noProof/>
          <w:sz w:val="24"/>
          <w:szCs w:val="24"/>
        </w:rPr>
        <w:t xml:space="preserve"> terdapat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 xml:space="preserve">, menjadi </w:t>
      </w:r>
      <w:r w:rsidRPr="00F172E2">
        <w:rPr>
          <w:rFonts w:asciiTheme="majorBidi" w:hAnsiTheme="majorBidi" w:cstheme="majorBidi"/>
          <w:noProof/>
          <w:sz w:val="24"/>
          <w:szCs w:val="24"/>
          <w:rtl/>
        </w:rPr>
        <w:t>وَ لِتُکْمِلُوا</w:t>
      </w:r>
      <w:r w:rsidRPr="00F172E2">
        <w:rPr>
          <w:rFonts w:asciiTheme="majorBidi" w:hAnsiTheme="majorBidi" w:cstheme="majorBidi"/>
          <w:noProof/>
          <w:sz w:val="24"/>
          <w:szCs w:val="24"/>
        </w:rPr>
        <w:t xml:space="preserve">. Huruf lam dalam lafadz tersebut adalah </w:t>
      </w:r>
      <w:r w:rsidRPr="00F172E2">
        <w:rPr>
          <w:rFonts w:asciiTheme="majorBidi" w:hAnsiTheme="majorBidi" w:cstheme="majorBidi"/>
          <w:i/>
          <w:iCs/>
          <w:noProof/>
          <w:sz w:val="24"/>
          <w:szCs w:val="24"/>
        </w:rPr>
        <w:t>lam li ta’lil</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tafsīr al-Manār</w:t>
      </w:r>
      <w:r w:rsidRPr="00F172E2">
        <w:rPr>
          <w:rFonts w:asciiTheme="majorBidi" w:hAnsiTheme="majorBidi" w:cstheme="majorBidi"/>
          <w:noProof/>
          <w:sz w:val="24"/>
          <w:szCs w:val="24"/>
        </w:rPr>
        <w:t xml:space="preserve"> tidak ditemukan pembahasan perbedaan keduanya. Penekanannya pada fungsi huruf </w:t>
      </w:r>
      <w:r w:rsidRPr="00F172E2">
        <w:rPr>
          <w:rFonts w:asciiTheme="majorBidi" w:hAnsiTheme="majorBidi" w:cstheme="majorBidi"/>
          <w:i/>
          <w:iCs/>
          <w:noProof/>
          <w:sz w:val="24"/>
          <w:szCs w:val="24"/>
        </w:rPr>
        <w:t>lam</w:t>
      </w:r>
      <w:r w:rsidRPr="00F172E2">
        <w:rPr>
          <w:rFonts w:asciiTheme="majorBidi" w:hAnsiTheme="majorBidi" w:cstheme="majorBidi"/>
          <w:noProof/>
          <w:sz w:val="24"/>
          <w:szCs w:val="24"/>
        </w:rPr>
        <w:t xml:space="preserve"> pada lafadz tersebut. Kedua bentuk perubahan </w:t>
      </w:r>
      <w:r w:rsidRPr="00F172E2">
        <w:rPr>
          <w:rFonts w:asciiTheme="majorBidi" w:hAnsiTheme="majorBidi" w:cstheme="majorBidi"/>
          <w:i/>
          <w:iCs/>
          <w:noProof/>
          <w:sz w:val="24"/>
          <w:szCs w:val="24"/>
        </w:rPr>
        <w:t>syakl</w:t>
      </w:r>
      <w:r w:rsidRPr="00F172E2">
        <w:rPr>
          <w:rFonts w:asciiTheme="majorBidi" w:hAnsiTheme="majorBidi" w:cstheme="majorBidi"/>
          <w:noProof/>
          <w:sz w:val="24"/>
          <w:szCs w:val="24"/>
        </w:rPr>
        <w:t xml:space="preserve"> ini tidak merubah makna. Keduanya menunjukkan bahwa diperbolehkan tidak puasa bagi yang sakit adalah pertama untuk memberikan kemudahan, dan kedua agar kaum muslim menyempurnakan hitungan puasanya. Apabila kurang sempurna maka harus melakukan </w:t>
      </w:r>
      <w:r w:rsidRPr="00F172E2">
        <w:rPr>
          <w:rFonts w:asciiTheme="majorBidi" w:hAnsiTheme="majorBidi" w:cstheme="majorBidi"/>
          <w:i/>
          <w:iCs/>
          <w:noProof/>
          <w:sz w:val="24"/>
          <w:szCs w:val="24"/>
        </w:rPr>
        <w:t xml:space="preserve">qaḍa’ </w:t>
      </w:r>
      <w:r w:rsidRPr="00F172E2">
        <w:rPr>
          <w:rFonts w:asciiTheme="majorBidi" w:hAnsiTheme="majorBidi" w:cstheme="majorBidi"/>
          <w:noProof/>
          <w:sz w:val="24"/>
          <w:szCs w:val="24"/>
        </w:rPr>
        <w:t>(pelunasan hutang puasa).</w:t>
      </w:r>
      <w:r w:rsidRPr="00F172E2">
        <w:rPr>
          <w:rStyle w:val="FootnoteReference"/>
          <w:rFonts w:asciiTheme="majorBidi" w:hAnsiTheme="majorBidi" w:cstheme="majorBidi"/>
          <w:noProof/>
          <w:sz w:val="24"/>
          <w:szCs w:val="24"/>
        </w:rPr>
        <w:footnoteReference w:id="87"/>
      </w:r>
    </w:p>
    <w:p w14:paraId="2220CED4" w14:textId="77777777" w:rsidR="00103E51" w:rsidRPr="00F172E2" w:rsidRDefault="00103E51" w:rsidP="00A44AED">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Ayat 208. Menurut Ibn Kathīr, Nāfi’ dan Kisā’ī huruf </w:t>
      </w:r>
      <w:r w:rsidRPr="00F172E2">
        <w:rPr>
          <w:rFonts w:asciiTheme="majorBidi" w:hAnsiTheme="majorBidi" w:cstheme="majorBidi"/>
          <w:i/>
          <w:iCs/>
          <w:noProof/>
          <w:sz w:val="24"/>
          <w:szCs w:val="24"/>
        </w:rPr>
        <w:t>sin</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السِّلْمِ</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sedangkan menurut Ulama selainnya dibaca </w:t>
      </w:r>
      <w:r w:rsidRPr="00F172E2">
        <w:rPr>
          <w:rFonts w:asciiTheme="majorBidi" w:hAnsiTheme="majorBidi" w:cstheme="majorBidi"/>
          <w:i/>
          <w:iCs/>
          <w:noProof/>
          <w:sz w:val="24"/>
          <w:szCs w:val="24"/>
        </w:rPr>
        <w:t>kasrah</w:t>
      </w:r>
      <w:r w:rsidRPr="00F172E2">
        <w:rPr>
          <w:rFonts w:asciiTheme="majorBidi" w:hAnsiTheme="majorBidi" w:cstheme="majorBidi"/>
          <w:noProof/>
          <w:sz w:val="24"/>
          <w:szCs w:val="24"/>
        </w:rPr>
        <w:t xml:space="preserve">. Baik dibaca </w:t>
      </w:r>
      <w:r w:rsidRPr="00F172E2">
        <w:rPr>
          <w:rFonts w:asciiTheme="majorBidi" w:hAnsiTheme="majorBidi" w:cstheme="majorBidi"/>
          <w:i/>
          <w:iCs/>
          <w:noProof/>
          <w:sz w:val="24"/>
          <w:szCs w:val="24"/>
        </w:rPr>
        <w:t>kasrah</w:t>
      </w:r>
      <w:r w:rsidRPr="00F172E2">
        <w:rPr>
          <w:rFonts w:asciiTheme="majorBidi" w:hAnsiTheme="majorBidi" w:cstheme="majorBidi"/>
          <w:noProof/>
          <w:sz w:val="24"/>
          <w:szCs w:val="24"/>
        </w:rPr>
        <w:t xml:space="preserve"> ataupun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Menurut Riḍā memiliki arti sama yaitu pertama bisa bermakna perdamaian dan juga bermakna agama Islam.</w:t>
      </w:r>
      <w:r w:rsidRPr="00F172E2">
        <w:rPr>
          <w:rStyle w:val="FootnoteReference"/>
          <w:rFonts w:asciiTheme="majorBidi" w:hAnsiTheme="majorBidi" w:cstheme="majorBidi"/>
          <w:noProof/>
          <w:sz w:val="24"/>
          <w:szCs w:val="24"/>
        </w:rPr>
        <w:footnoteReference w:id="88"/>
      </w:r>
    </w:p>
    <w:p w14:paraId="5FAB583B" w14:textId="77777777" w:rsidR="00103E51" w:rsidRPr="00F172E2" w:rsidRDefault="00103E51" w:rsidP="009270E4">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213. Menurut Yazīd pada lafadz </w:t>
      </w:r>
      <w:r w:rsidRPr="00F172E2">
        <w:rPr>
          <w:rFonts w:asciiTheme="majorBidi" w:hAnsiTheme="majorBidi" w:cstheme="majorBidi"/>
          <w:noProof/>
          <w:sz w:val="24"/>
          <w:szCs w:val="24"/>
          <w:rtl/>
        </w:rPr>
        <w:t>لِیَحْکُمَ</w:t>
      </w:r>
      <w:r w:rsidRPr="00F172E2">
        <w:rPr>
          <w:rFonts w:asciiTheme="majorBidi" w:hAnsiTheme="majorBidi" w:cstheme="majorBidi"/>
          <w:noProof/>
          <w:sz w:val="24"/>
          <w:szCs w:val="24"/>
        </w:rPr>
        <w:t xml:space="preserve"> huruf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fatḥaḥ</w:t>
      </w:r>
      <w:r w:rsidRPr="00F172E2">
        <w:rPr>
          <w:rFonts w:asciiTheme="majorBidi" w:hAnsiTheme="majorBidi" w:cstheme="majorBidi"/>
          <w:noProof/>
          <w:sz w:val="24"/>
          <w:szCs w:val="24"/>
        </w:rPr>
        <w:t xml:space="preserve">, sedangkan menurut ulama selainnya dengan membaca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namun pada huruf </w:t>
      </w:r>
      <w:r w:rsidRPr="00F172E2">
        <w:rPr>
          <w:rFonts w:asciiTheme="majorBidi" w:hAnsiTheme="majorBidi" w:cstheme="majorBidi"/>
          <w:i/>
          <w:iCs/>
          <w:noProof/>
          <w:sz w:val="24"/>
          <w:szCs w:val="24"/>
        </w:rPr>
        <w:t>kaf</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Yang terakhir inilah yang terkenal. Bacaan yang pertama menunjukkan bahwa Allah menurunkan al-Qur’an kepada para Nabi-Nya agar hukum dapat tegak di antara manusia. Dalam hal ini tidak dijelaskan pelaku atau subyeknya (</w:t>
      </w:r>
      <w:r w:rsidRPr="00F172E2">
        <w:rPr>
          <w:rFonts w:asciiTheme="majorBidi" w:hAnsiTheme="majorBidi" w:cstheme="majorBidi"/>
          <w:i/>
          <w:iCs/>
          <w:noProof/>
          <w:sz w:val="24"/>
          <w:szCs w:val="24"/>
        </w:rPr>
        <w:t>fi’l majhul</w:t>
      </w:r>
      <w:r w:rsidRPr="00F172E2">
        <w:rPr>
          <w:rFonts w:asciiTheme="majorBidi" w:hAnsiTheme="majorBidi" w:cstheme="majorBidi"/>
          <w:noProof/>
          <w:sz w:val="24"/>
          <w:szCs w:val="24"/>
        </w:rPr>
        <w:t>). Sedangkan bacaan kedua mengandung makna bahwa kitab suci itulah yang dapat memberikan petunjuk atau pedoman kepada manusia.</w:t>
      </w:r>
      <w:r w:rsidRPr="00F172E2">
        <w:rPr>
          <w:rStyle w:val="FootnoteReference"/>
          <w:rFonts w:asciiTheme="majorBidi" w:hAnsiTheme="majorBidi" w:cstheme="majorBidi"/>
          <w:noProof/>
          <w:sz w:val="24"/>
          <w:szCs w:val="24"/>
        </w:rPr>
        <w:footnoteReference w:id="89"/>
      </w:r>
    </w:p>
    <w:p w14:paraId="4B64B8A2" w14:textId="53F57865" w:rsidR="00103E51" w:rsidRPr="00F172E2" w:rsidRDefault="00103E51" w:rsidP="005F18DF">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Ayat 219. Menurut Imam Hamzah dan al-Kisā’ī, lafadz</w:t>
      </w:r>
      <w:r w:rsidRPr="00F172E2">
        <w:rPr>
          <w:rFonts w:asciiTheme="majorBidi" w:hAnsiTheme="majorBidi" w:cstheme="majorBidi"/>
          <w:noProof/>
          <w:sz w:val="24"/>
          <w:szCs w:val="24"/>
          <w:rtl/>
        </w:rPr>
        <w:t>کَبِیۡر</w:t>
      </w:r>
      <w:r w:rsidRPr="00F172E2">
        <w:rPr>
          <w:rFonts w:asciiTheme="majorBidi" w:hAnsiTheme="majorBidi" w:cstheme="majorBidi"/>
          <w:noProof/>
          <w:sz w:val="24"/>
          <w:szCs w:val="24"/>
        </w:rPr>
        <w:t xml:space="preserve"> dibaca</w:t>
      </w:r>
      <w:r w:rsidRPr="00F172E2">
        <w:rPr>
          <w:rFonts w:asciiTheme="majorBidi" w:hAnsiTheme="majorBidi" w:cstheme="majorBidi"/>
          <w:noProof/>
          <w:sz w:val="24"/>
          <w:szCs w:val="24"/>
          <w:rtl/>
        </w:rPr>
        <w:t xml:space="preserve">كثبر </w:t>
      </w:r>
      <w:r w:rsidRPr="00F172E2">
        <w:rPr>
          <w:rFonts w:asciiTheme="majorBidi" w:hAnsiTheme="majorBidi" w:cstheme="majorBidi"/>
          <w:noProof/>
          <w:sz w:val="24"/>
          <w:szCs w:val="24"/>
        </w:rPr>
        <w:t xml:space="preserve"> dari kata</w:t>
      </w:r>
      <w:r w:rsidRPr="00F172E2">
        <w:rPr>
          <w:rFonts w:asciiTheme="majorBidi" w:hAnsiTheme="majorBidi" w:cstheme="majorBidi"/>
          <w:noProof/>
          <w:sz w:val="24"/>
          <w:szCs w:val="24"/>
          <w:rtl/>
        </w:rPr>
        <w:t xml:space="preserve">الكثرة </w:t>
      </w:r>
      <w:r w:rsidRPr="00F172E2">
        <w:rPr>
          <w:rFonts w:asciiTheme="majorBidi" w:hAnsiTheme="majorBidi" w:cstheme="majorBidi"/>
          <w:noProof/>
          <w:sz w:val="24"/>
          <w:szCs w:val="24"/>
        </w:rPr>
        <w:t xml:space="preserve">, sedangkan menurut ulama selainnya dibaca </w:t>
      </w:r>
      <w:r w:rsidRPr="00F172E2">
        <w:rPr>
          <w:rFonts w:asciiTheme="majorBidi" w:hAnsiTheme="majorBidi" w:cstheme="majorBidi"/>
          <w:noProof/>
          <w:sz w:val="24"/>
          <w:szCs w:val="24"/>
          <w:rtl/>
        </w:rPr>
        <w:t>کَبِیۡرٌ</w:t>
      </w:r>
      <w:r w:rsidRPr="00F172E2">
        <w:rPr>
          <w:rFonts w:asciiTheme="majorBidi" w:hAnsiTheme="majorBidi" w:cstheme="majorBidi"/>
          <w:noProof/>
          <w:sz w:val="24"/>
          <w:szCs w:val="24"/>
        </w:rPr>
        <w:t xml:space="preserve"> dari kata </w:t>
      </w:r>
      <w:r w:rsidRPr="00F172E2">
        <w:rPr>
          <w:rFonts w:asciiTheme="majorBidi" w:hAnsiTheme="majorBidi" w:cstheme="majorBidi"/>
          <w:noProof/>
          <w:sz w:val="24"/>
          <w:szCs w:val="24"/>
          <w:rtl/>
        </w:rPr>
        <w:t>الكبر</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tafsīr al-Manār</w:t>
      </w:r>
      <w:r w:rsidRPr="00F172E2">
        <w:rPr>
          <w:rFonts w:asciiTheme="majorBidi" w:hAnsiTheme="majorBidi" w:cstheme="majorBidi"/>
          <w:noProof/>
          <w:sz w:val="24"/>
          <w:szCs w:val="24"/>
        </w:rPr>
        <w:t xml:space="preserve"> ditemukan penjelasan bahwa apabila dibaca</w:t>
      </w:r>
      <w:r w:rsidRPr="00F172E2">
        <w:rPr>
          <w:rFonts w:asciiTheme="majorBidi" w:hAnsiTheme="majorBidi" w:cstheme="majorBidi"/>
          <w:noProof/>
          <w:sz w:val="24"/>
          <w:szCs w:val="24"/>
          <w:rtl/>
        </w:rPr>
        <w:t>كثبر</w:t>
      </w:r>
      <w:r w:rsidRPr="00F172E2">
        <w:rPr>
          <w:rFonts w:asciiTheme="majorBidi" w:hAnsiTheme="majorBidi" w:cstheme="majorBidi"/>
          <w:noProof/>
          <w:sz w:val="24"/>
          <w:szCs w:val="24"/>
        </w:rPr>
        <w:t xml:space="preserve"> menunjukkan makna bahwa meminum </w:t>
      </w:r>
      <w:r w:rsidRPr="00F172E2">
        <w:rPr>
          <w:rFonts w:asciiTheme="majorBidi" w:hAnsiTheme="majorBidi" w:cstheme="majorBidi"/>
          <w:i/>
          <w:iCs/>
          <w:noProof/>
          <w:sz w:val="24"/>
          <w:szCs w:val="24"/>
        </w:rPr>
        <w:t>khamr</w:t>
      </w:r>
      <w:r w:rsidRPr="00F172E2">
        <w:rPr>
          <w:rFonts w:asciiTheme="majorBidi" w:hAnsiTheme="majorBidi" w:cstheme="majorBidi"/>
          <w:noProof/>
          <w:sz w:val="24"/>
          <w:szCs w:val="24"/>
        </w:rPr>
        <w:t xml:space="preserve"> dan judi merupakan perbuatan dosa. Perbuatan dosa (</w:t>
      </w:r>
      <w:r w:rsidRPr="00F172E2">
        <w:rPr>
          <w:rFonts w:asciiTheme="majorBidi" w:hAnsiTheme="majorBidi" w:cstheme="majorBidi"/>
          <w:i/>
          <w:iCs/>
          <w:noProof/>
          <w:sz w:val="24"/>
          <w:szCs w:val="24"/>
        </w:rPr>
        <w:t>ithm</w:t>
      </w:r>
      <w:r w:rsidRPr="00F172E2">
        <w:rPr>
          <w:rFonts w:asciiTheme="majorBidi" w:hAnsiTheme="majorBidi" w:cstheme="majorBidi"/>
          <w:noProof/>
          <w:sz w:val="24"/>
          <w:szCs w:val="24"/>
        </w:rPr>
        <w:t>) merupakan perbuatan yang mengandung ragam kem</w:t>
      </w:r>
      <w:r w:rsidR="008F4BD9" w:rsidRPr="00F172E2">
        <w:rPr>
          <w:rFonts w:asciiTheme="majorBidi" w:hAnsiTheme="majorBidi" w:cstheme="majorBidi"/>
          <w:noProof/>
          <w:sz w:val="24"/>
          <w:szCs w:val="24"/>
        </w:rPr>
        <w:t>u</w:t>
      </w:r>
      <w:r w:rsidRPr="00F172E2">
        <w:rPr>
          <w:rFonts w:asciiTheme="majorBidi" w:hAnsiTheme="majorBidi" w:cstheme="majorBidi"/>
          <w:noProof/>
          <w:sz w:val="24"/>
          <w:szCs w:val="24"/>
        </w:rPr>
        <w:t xml:space="preserve">daratan, maka di situ menggunakan kata </w:t>
      </w:r>
      <w:r w:rsidRPr="00F172E2">
        <w:rPr>
          <w:rFonts w:asciiTheme="majorBidi" w:hAnsiTheme="majorBidi" w:cstheme="majorBidi"/>
          <w:noProof/>
          <w:sz w:val="24"/>
          <w:szCs w:val="24"/>
          <w:rtl/>
        </w:rPr>
        <w:t>إثم كثير</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ithm kathīr</w:t>
      </w:r>
      <w:r w:rsidRPr="00F172E2">
        <w:rPr>
          <w:rFonts w:asciiTheme="majorBidi" w:hAnsiTheme="majorBidi" w:cstheme="majorBidi"/>
          <w:noProof/>
          <w:sz w:val="24"/>
          <w:szCs w:val="24"/>
        </w:rPr>
        <w:t>” mengandung makna bahwa judi dan minuman keras adalah berdosa yang banyak.</w:t>
      </w:r>
      <w:r w:rsidRPr="00F172E2">
        <w:rPr>
          <w:rStyle w:val="FootnoteReference"/>
          <w:rFonts w:asciiTheme="majorBidi" w:hAnsiTheme="majorBidi" w:cstheme="majorBidi"/>
          <w:noProof/>
          <w:sz w:val="24"/>
          <w:szCs w:val="24"/>
        </w:rPr>
        <w:footnoteReference w:id="90"/>
      </w:r>
    </w:p>
    <w:p w14:paraId="720BF996" w14:textId="77777777" w:rsidR="00103E51" w:rsidRPr="00F172E2" w:rsidRDefault="00103E51" w:rsidP="00F73DD7">
      <w:pPr>
        <w:pStyle w:val="ListParagraph"/>
        <w:numPr>
          <w:ilvl w:val="0"/>
          <w:numId w:val="18"/>
        </w:numPr>
        <w:spacing w:after="0" w:line="240" w:lineRule="auto"/>
        <w:ind w:left="1418" w:hanging="284"/>
        <w:jc w:val="both"/>
        <w:rPr>
          <w:rStyle w:val="FootnoteTextChar"/>
          <w:rFonts w:asciiTheme="majorBidi" w:hAnsiTheme="majorBidi" w:cstheme="majorBidi"/>
          <w:noProof/>
          <w:sz w:val="24"/>
          <w:szCs w:val="24"/>
        </w:rPr>
      </w:pPr>
      <w:r w:rsidRPr="00F172E2">
        <w:rPr>
          <w:rFonts w:asciiTheme="majorBidi" w:hAnsiTheme="majorBidi" w:cstheme="majorBidi"/>
          <w:noProof/>
          <w:sz w:val="24"/>
          <w:szCs w:val="24"/>
        </w:rPr>
        <w:t>Ayat 219. Menurut Abū Amr</w:t>
      </w:r>
      <w:r w:rsidRPr="00F172E2">
        <w:rPr>
          <w:rFonts w:asciiTheme="majorBidi" w:hAnsiTheme="majorBidi" w:cstheme="majorBidi"/>
          <w:noProof/>
          <w:sz w:val="24"/>
          <w:szCs w:val="24"/>
          <w:rtl/>
        </w:rPr>
        <w:t>الْعَفْو</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sedangkan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selain Abū Amr. Ulama selainnya membaca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fatḥaḥ</w:t>
      </w:r>
      <w:r w:rsidRPr="00F172E2">
        <w:rPr>
          <w:rFonts w:asciiTheme="majorBidi" w:hAnsiTheme="majorBidi" w:cstheme="majorBidi"/>
          <w:noProof/>
          <w:sz w:val="24"/>
          <w:szCs w:val="24"/>
        </w:rPr>
        <w:t>),</w:t>
      </w:r>
      <w:r w:rsidRPr="00F172E2">
        <w:rPr>
          <w:rStyle w:val="FootnoteTextChar"/>
          <w:rFonts w:asciiTheme="majorBidi" w:hAnsiTheme="majorBidi" w:cstheme="majorBidi"/>
          <w:noProof/>
          <w:sz w:val="24"/>
          <w:szCs w:val="24"/>
        </w:rPr>
        <w:t xml:space="preserve"> Rashīd Riḍā tidak menjelaskan dampak penafsiran dari perbedaan </w:t>
      </w:r>
      <w:r w:rsidRPr="00F172E2">
        <w:rPr>
          <w:rStyle w:val="FootnoteTextChar"/>
          <w:rFonts w:asciiTheme="majorBidi" w:hAnsiTheme="majorBidi" w:cstheme="majorBidi"/>
          <w:i/>
          <w:iCs/>
          <w:noProof/>
          <w:sz w:val="24"/>
          <w:szCs w:val="24"/>
        </w:rPr>
        <w:t>ḥarakat</w:t>
      </w:r>
      <w:r w:rsidRPr="00F172E2">
        <w:rPr>
          <w:rStyle w:val="FootnoteTextChar"/>
          <w:rFonts w:asciiTheme="majorBidi" w:hAnsiTheme="majorBidi" w:cstheme="majorBidi"/>
          <w:noProof/>
          <w:sz w:val="24"/>
          <w:szCs w:val="24"/>
        </w:rPr>
        <w:t xml:space="preserve"> tersebut, ia langsung menafsirkan yang dimaksud </w:t>
      </w:r>
      <w:r w:rsidRPr="00F172E2">
        <w:rPr>
          <w:rFonts w:asciiTheme="majorBidi" w:hAnsiTheme="majorBidi" w:cstheme="majorBidi"/>
          <w:noProof/>
          <w:sz w:val="24"/>
          <w:szCs w:val="24"/>
          <w:rtl/>
        </w:rPr>
        <w:t>الْعَفْو</w:t>
      </w:r>
      <w:r w:rsidRPr="00F172E2">
        <w:rPr>
          <w:rStyle w:val="FootnoteTextChar"/>
          <w:rFonts w:asciiTheme="majorBidi" w:hAnsiTheme="majorBidi" w:cstheme="majorBidi"/>
          <w:noProof/>
          <w:sz w:val="24"/>
          <w:szCs w:val="24"/>
        </w:rPr>
        <w:t xml:space="preserve"> dalam ayat tersebut adalah kelebihan dari kebutuhan hidupnya.</w:t>
      </w:r>
      <w:r w:rsidRPr="00F172E2">
        <w:rPr>
          <w:rStyle w:val="FootnoteReference"/>
          <w:rFonts w:asciiTheme="majorBidi" w:hAnsiTheme="majorBidi" w:cstheme="majorBidi"/>
          <w:noProof/>
          <w:sz w:val="24"/>
          <w:szCs w:val="24"/>
        </w:rPr>
        <w:footnoteReference w:id="91"/>
      </w:r>
    </w:p>
    <w:p w14:paraId="5072EE6C"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229. Menurut Ḥamzah dan Ya’qūb lafadz </w:t>
      </w:r>
      <w:r w:rsidRPr="00F172E2">
        <w:rPr>
          <w:rFonts w:asciiTheme="majorBidi" w:hAnsiTheme="majorBidi" w:cstheme="majorBidi"/>
          <w:noProof/>
          <w:sz w:val="24"/>
          <w:szCs w:val="24"/>
          <w:rtl/>
        </w:rPr>
        <w:t>اَنۡ یَّخَافَاۤ</w:t>
      </w:r>
      <w:r w:rsidRPr="00F172E2">
        <w:rPr>
          <w:rFonts w:asciiTheme="majorBidi" w:hAnsiTheme="majorBidi" w:cstheme="majorBidi"/>
          <w:noProof/>
          <w:sz w:val="24"/>
          <w:szCs w:val="24"/>
        </w:rPr>
        <w:t xml:space="preserve"> huruf </w:t>
      </w:r>
      <w:r w:rsidRPr="00F172E2">
        <w:rPr>
          <w:rFonts w:asciiTheme="majorBidi" w:hAnsiTheme="majorBidi" w:cstheme="majorBidi"/>
          <w:i/>
          <w:iCs/>
          <w:noProof/>
          <w:sz w:val="24"/>
          <w:szCs w:val="24"/>
        </w:rPr>
        <w:t>ya’</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2"/>
      </w:r>
      <w:r w:rsidRPr="00F172E2">
        <w:rPr>
          <w:rFonts w:asciiTheme="majorBidi" w:hAnsiTheme="majorBidi" w:cstheme="majorBidi"/>
          <w:noProof/>
          <w:sz w:val="24"/>
          <w:szCs w:val="24"/>
        </w:rPr>
        <w:t xml:space="preserve"> </w:t>
      </w:r>
    </w:p>
    <w:p w14:paraId="643173AF"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233. Menurut Ibn Kathīir, Abū ‘Umar dan Ya’qūb lafadz </w:t>
      </w:r>
      <w:r w:rsidRPr="00F172E2">
        <w:rPr>
          <w:rFonts w:asciiTheme="majorBidi" w:hAnsiTheme="majorBidi" w:cstheme="majorBidi"/>
          <w:noProof/>
          <w:sz w:val="24"/>
          <w:szCs w:val="24"/>
          <w:rtl/>
        </w:rPr>
        <w:t>لَا تُضَآرَّ</w:t>
      </w:r>
      <w:r w:rsidRPr="00F172E2">
        <w:rPr>
          <w:rFonts w:asciiTheme="majorBidi" w:hAnsiTheme="majorBidi" w:cstheme="majorBidi"/>
          <w:noProof/>
          <w:sz w:val="24"/>
          <w:szCs w:val="24"/>
        </w:rPr>
        <w:t xml:space="preserve"> huruf </w:t>
      </w:r>
      <w:r w:rsidRPr="00F172E2">
        <w:rPr>
          <w:rFonts w:asciiTheme="majorBidi" w:hAnsiTheme="majorBidi" w:cstheme="majorBidi"/>
          <w:i/>
          <w:iCs/>
          <w:noProof/>
          <w:sz w:val="24"/>
          <w:szCs w:val="24"/>
        </w:rPr>
        <w:t>ta’</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karena mengikuti lafadz </w:t>
      </w:r>
      <w:r w:rsidRPr="00F172E2">
        <w:rPr>
          <w:rFonts w:asciiTheme="majorBidi" w:hAnsiTheme="majorBidi" w:cstheme="majorBidi"/>
          <w:noProof/>
          <w:sz w:val="24"/>
          <w:szCs w:val="24"/>
          <w:rtl/>
        </w:rPr>
        <w:t>لَا تُکَلَّفُ</w:t>
      </w:r>
      <w:r w:rsidRPr="00F172E2">
        <w:rPr>
          <w:rFonts w:asciiTheme="majorBidi" w:hAnsiTheme="majorBidi" w:cstheme="majorBidi"/>
          <w:noProof/>
          <w:sz w:val="24"/>
          <w:szCs w:val="24"/>
        </w:rPr>
        <w:t xml:space="preserve">. Namun, menurut ulama selainnya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kedua pendapat ini diperbolehkan.</w:t>
      </w:r>
      <w:r w:rsidRPr="00F172E2">
        <w:rPr>
          <w:rStyle w:val="FootnoteReference"/>
          <w:rFonts w:asciiTheme="majorBidi" w:hAnsiTheme="majorBidi" w:cstheme="majorBidi"/>
          <w:noProof/>
          <w:sz w:val="24"/>
          <w:szCs w:val="24"/>
        </w:rPr>
        <w:footnoteReference w:id="93"/>
      </w:r>
    </w:p>
    <w:p w14:paraId="582FE13B"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233. Menurut riwayat Syaibah dari ‘Āṣim redaksi </w:t>
      </w:r>
      <w:r w:rsidRPr="00F172E2">
        <w:rPr>
          <w:rFonts w:asciiTheme="majorBidi" w:hAnsiTheme="majorBidi" w:cstheme="majorBidi"/>
          <w:noProof/>
          <w:sz w:val="24"/>
          <w:szCs w:val="24"/>
          <w:rtl/>
        </w:rPr>
        <w:t>اٰتَیۡتُمۡ</w:t>
      </w:r>
      <w:r w:rsidRPr="00F172E2">
        <w:rPr>
          <w:rFonts w:asciiTheme="majorBidi" w:hAnsiTheme="majorBidi" w:cstheme="majorBidi"/>
          <w:noProof/>
          <w:sz w:val="24"/>
          <w:szCs w:val="24"/>
        </w:rPr>
        <w:t xml:space="preserve"> menjadi </w:t>
      </w:r>
      <w:r w:rsidRPr="00F172E2">
        <w:rPr>
          <w:rFonts w:asciiTheme="majorBidi" w:hAnsiTheme="majorBidi" w:cstheme="majorBidi"/>
          <w:noProof/>
          <w:sz w:val="24"/>
          <w:szCs w:val="24"/>
          <w:rtl/>
        </w:rPr>
        <w:t>اٰوتَیۡتُمۡ</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4"/>
      </w:r>
      <w:r w:rsidRPr="00F172E2">
        <w:rPr>
          <w:rFonts w:asciiTheme="majorBidi" w:hAnsiTheme="majorBidi" w:cstheme="majorBidi"/>
          <w:noProof/>
          <w:sz w:val="24"/>
          <w:szCs w:val="24"/>
        </w:rPr>
        <w:t xml:space="preserve"> </w:t>
      </w:r>
    </w:p>
    <w:p w14:paraId="3FE07A69"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234. Menurut pembacaan Shuwadz dari ‘Alī lafadz </w:t>
      </w:r>
      <w:r w:rsidRPr="00F172E2">
        <w:rPr>
          <w:rFonts w:asciiTheme="majorBidi" w:hAnsiTheme="majorBidi" w:cstheme="majorBidi"/>
          <w:noProof/>
          <w:sz w:val="24"/>
          <w:szCs w:val="24"/>
          <w:rtl/>
        </w:rPr>
        <w:t>یُتَوَفَّوْنَ</w:t>
      </w:r>
      <w:r w:rsidRPr="00F172E2">
        <w:rPr>
          <w:rFonts w:asciiTheme="majorBidi" w:hAnsiTheme="majorBidi" w:cstheme="majorBidi"/>
          <w:noProof/>
          <w:sz w:val="24"/>
          <w:szCs w:val="24"/>
        </w:rPr>
        <w:t xml:space="preserve"> huruf ya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(mabni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5"/>
      </w:r>
    </w:p>
    <w:p w14:paraId="21C4F027"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236. Menurut Ḥamzah dan al-Kisā’ī dibaca </w:t>
      </w:r>
      <w:r w:rsidRPr="00F172E2">
        <w:rPr>
          <w:rFonts w:asciiTheme="majorBidi" w:hAnsiTheme="majorBidi" w:cstheme="majorBidi"/>
          <w:noProof/>
          <w:sz w:val="24"/>
          <w:szCs w:val="24"/>
          <w:rtl/>
        </w:rPr>
        <w:t>تَمَسُّوۡہُنُّ</w:t>
      </w:r>
      <w:r w:rsidRPr="00F172E2">
        <w:rPr>
          <w:rFonts w:asciiTheme="majorBidi" w:hAnsiTheme="majorBidi" w:cstheme="majorBidi"/>
          <w:noProof/>
          <w:sz w:val="24"/>
          <w:szCs w:val="24"/>
        </w:rPr>
        <w:t xml:space="preserve"> dibaca </w:t>
      </w:r>
      <w:r w:rsidRPr="00F172E2">
        <w:rPr>
          <w:rFonts w:asciiTheme="majorBidi" w:hAnsiTheme="majorBidi" w:cstheme="majorBidi"/>
          <w:noProof/>
          <w:sz w:val="24"/>
          <w:szCs w:val="24"/>
          <w:rtl/>
        </w:rPr>
        <w:t>تَمَاسُّوۡہُنُّ</w:t>
      </w:r>
      <w:r w:rsidRPr="00F172E2">
        <w:rPr>
          <w:rFonts w:asciiTheme="majorBidi" w:hAnsiTheme="majorBidi" w:cstheme="majorBidi"/>
          <w:noProof/>
          <w:sz w:val="24"/>
          <w:szCs w:val="24"/>
        </w:rPr>
        <w:t xml:space="preserve"> dengan bentuk lafadz yang mengandung arti </w:t>
      </w:r>
      <w:r w:rsidRPr="00F172E2">
        <w:rPr>
          <w:rFonts w:asciiTheme="majorBidi" w:hAnsiTheme="majorBidi" w:cstheme="majorBidi"/>
          <w:noProof/>
          <w:sz w:val="24"/>
          <w:szCs w:val="24"/>
          <w:rtl/>
        </w:rPr>
        <w:t>شرك</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6"/>
      </w:r>
    </w:p>
    <w:p w14:paraId="1B3DD220"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236. Menurut Ḥamzah, al-Kisā’ī dan Ibn Dzakwan, lafadz </w:t>
      </w:r>
      <w:r w:rsidRPr="00F172E2">
        <w:rPr>
          <w:rFonts w:asciiTheme="majorBidi" w:hAnsiTheme="majorBidi" w:cstheme="majorBidi"/>
          <w:noProof/>
          <w:sz w:val="24"/>
          <w:szCs w:val="24"/>
          <w:rtl/>
        </w:rPr>
        <w:t>قَدَرُہٗ</w:t>
      </w:r>
      <w:r w:rsidRPr="00F172E2">
        <w:rPr>
          <w:rFonts w:asciiTheme="majorBidi" w:hAnsiTheme="majorBidi" w:cstheme="majorBidi"/>
          <w:noProof/>
          <w:sz w:val="24"/>
          <w:szCs w:val="24"/>
        </w:rPr>
        <w:t xml:space="preserve"> huruf </w:t>
      </w:r>
      <w:r w:rsidRPr="00F172E2">
        <w:rPr>
          <w:rFonts w:asciiTheme="majorBidi" w:hAnsiTheme="majorBidi" w:cstheme="majorBidi"/>
          <w:i/>
          <w:iCs/>
          <w:noProof/>
          <w:sz w:val="24"/>
          <w:szCs w:val="24"/>
        </w:rPr>
        <w:t>dzal</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Sedangkan menurut ulama selainnya huruf </w:t>
      </w:r>
      <w:r w:rsidRPr="00F172E2">
        <w:rPr>
          <w:rFonts w:asciiTheme="majorBidi" w:hAnsiTheme="majorBidi" w:cstheme="majorBidi"/>
          <w:i/>
          <w:iCs/>
          <w:noProof/>
          <w:sz w:val="24"/>
          <w:szCs w:val="24"/>
        </w:rPr>
        <w:t>dzal</w:t>
      </w:r>
      <w:r w:rsidRPr="00F172E2">
        <w:rPr>
          <w:rFonts w:asciiTheme="majorBidi" w:hAnsiTheme="majorBidi" w:cstheme="majorBidi"/>
          <w:noProof/>
          <w:sz w:val="24"/>
          <w:szCs w:val="24"/>
        </w:rPr>
        <w:t xml:space="preserve"> di</w:t>
      </w:r>
      <w:r w:rsidRPr="00F172E2">
        <w:rPr>
          <w:rFonts w:asciiTheme="majorBidi" w:hAnsiTheme="majorBidi" w:cstheme="majorBidi"/>
          <w:i/>
          <w:iCs/>
          <w:noProof/>
          <w:sz w:val="24"/>
          <w:szCs w:val="24"/>
        </w:rPr>
        <w:t>sukūn</w:t>
      </w:r>
      <w:r w:rsidRPr="00F172E2">
        <w:rPr>
          <w:rFonts w:asciiTheme="majorBidi" w:hAnsiTheme="majorBidi" w:cstheme="majorBidi"/>
          <w:noProof/>
          <w:sz w:val="24"/>
          <w:szCs w:val="24"/>
        </w:rPr>
        <w:t>, namun perbedaan ini tetap satu makna.</w:t>
      </w:r>
      <w:r w:rsidRPr="00F172E2">
        <w:rPr>
          <w:rStyle w:val="FootnoteReference"/>
          <w:rFonts w:asciiTheme="majorBidi" w:hAnsiTheme="majorBidi" w:cstheme="majorBidi"/>
          <w:noProof/>
          <w:sz w:val="24"/>
          <w:szCs w:val="24"/>
        </w:rPr>
        <w:footnoteReference w:id="97"/>
      </w:r>
    </w:p>
    <w:p w14:paraId="2DB2D3D1"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 xml:space="preserve">Ayat 241. Menurut Abū ‘Umar, Ibn Āmir, Ḥamzah, Ḥafṣ riwayat ‘Āṣim bahwa lafadz </w:t>
      </w:r>
      <w:r w:rsidRPr="00F172E2">
        <w:rPr>
          <w:rFonts w:asciiTheme="majorBidi" w:hAnsiTheme="majorBidi" w:cstheme="majorBidi"/>
          <w:noProof/>
          <w:sz w:val="24"/>
          <w:szCs w:val="24"/>
          <w:rtl/>
        </w:rPr>
        <w:t>وَّصِیَّۃً</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 xml:space="preserve">) sedangkan menurut Ibn Kathīr, Nāfi’, al-Kisā’ī, Abū Bakar riwayat ‘Āṣim dibaca </w:t>
      </w:r>
      <w:r w:rsidRPr="00F172E2">
        <w:rPr>
          <w:rFonts w:asciiTheme="majorBidi" w:hAnsiTheme="majorBidi" w:cstheme="majorBidi"/>
          <w:i/>
          <w:iCs/>
          <w:noProof/>
          <w:sz w:val="24"/>
          <w:szCs w:val="24"/>
        </w:rPr>
        <w:t>rafa’</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8"/>
      </w:r>
    </w:p>
    <w:p w14:paraId="4074C9A0"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245. Menurut Abū ‘Umar, Nāfi’, al-Kisā’ī, lafadz </w:t>
      </w:r>
      <w:r w:rsidRPr="00F172E2">
        <w:rPr>
          <w:rFonts w:asciiTheme="majorBidi" w:hAnsiTheme="majorBidi" w:cstheme="majorBidi"/>
          <w:noProof/>
          <w:sz w:val="24"/>
          <w:szCs w:val="24"/>
          <w:rtl/>
        </w:rPr>
        <w:t>فَیُضٰعِفَہٗ</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sedangkan menurut ‘Āṣim dibaca </w:t>
      </w:r>
      <w:r w:rsidRPr="00F172E2">
        <w:rPr>
          <w:rFonts w:asciiTheme="majorBidi" w:hAnsiTheme="majorBidi" w:cstheme="majorBidi"/>
          <w:i/>
          <w:iCs/>
          <w:noProof/>
          <w:sz w:val="24"/>
          <w:szCs w:val="24"/>
        </w:rPr>
        <w:t>naṣab</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99"/>
      </w:r>
    </w:p>
    <w:p w14:paraId="5B67CAA7" w14:textId="77777777" w:rsidR="00103E51" w:rsidRPr="00F172E2" w:rsidRDefault="00103E51" w:rsidP="00F73DD7">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246. Menurut pembacaan Imam Nāfi’, lafadz </w:t>
      </w:r>
      <w:r w:rsidRPr="00F172E2">
        <w:rPr>
          <w:rFonts w:asciiTheme="majorBidi" w:hAnsiTheme="majorBidi" w:cstheme="majorBidi"/>
          <w:noProof/>
          <w:sz w:val="24"/>
          <w:szCs w:val="24"/>
          <w:rtl/>
        </w:rPr>
        <w:t>عَسَیۡتُمْ</w:t>
      </w:r>
      <w:r w:rsidRPr="00F172E2">
        <w:rPr>
          <w:rFonts w:asciiTheme="majorBidi" w:hAnsiTheme="majorBidi" w:cstheme="majorBidi"/>
          <w:noProof/>
          <w:sz w:val="24"/>
          <w:szCs w:val="24"/>
        </w:rPr>
        <w:t xml:space="preserve">, huruf </w:t>
      </w:r>
      <w:r w:rsidRPr="00F172E2">
        <w:rPr>
          <w:rFonts w:asciiTheme="majorBidi" w:hAnsiTheme="majorBidi" w:cstheme="majorBidi"/>
          <w:i/>
          <w:iCs/>
          <w:noProof/>
          <w:sz w:val="24"/>
          <w:szCs w:val="24"/>
        </w:rPr>
        <w:t>sin</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kasrah</w:t>
      </w:r>
      <w:r w:rsidRPr="00F172E2">
        <w:rPr>
          <w:rFonts w:asciiTheme="majorBidi" w:hAnsiTheme="majorBidi" w:cstheme="majorBidi"/>
          <w:noProof/>
          <w:sz w:val="24"/>
          <w:szCs w:val="24"/>
        </w:rPr>
        <w:t xml:space="preserve">, sedangkan imam ulama selainnya huruf </w:t>
      </w:r>
      <w:r w:rsidRPr="00F172E2">
        <w:rPr>
          <w:rFonts w:asciiTheme="majorBidi" w:hAnsiTheme="majorBidi" w:cstheme="majorBidi"/>
          <w:i/>
          <w:iCs/>
          <w:noProof/>
          <w:sz w:val="24"/>
          <w:szCs w:val="24"/>
        </w:rPr>
        <w:t>sin</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100"/>
      </w:r>
      <w:r w:rsidRPr="00F172E2">
        <w:rPr>
          <w:rFonts w:asciiTheme="majorBidi" w:hAnsiTheme="majorBidi" w:cstheme="majorBidi"/>
          <w:noProof/>
          <w:sz w:val="24"/>
          <w:szCs w:val="24"/>
        </w:rPr>
        <w:t xml:space="preserve">  </w:t>
      </w:r>
    </w:p>
    <w:p w14:paraId="37D6461B" w14:textId="77777777" w:rsidR="00103E51" w:rsidRPr="00F172E2" w:rsidRDefault="00103E51" w:rsidP="00E65AA8">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249. Menurut Ibn Amīr, ulama Kufah, lafadz </w:t>
      </w:r>
      <w:r w:rsidRPr="00F172E2">
        <w:rPr>
          <w:rFonts w:asciiTheme="majorBidi" w:hAnsiTheme="majorBidi" w:cstheme="majorBidi"/>
          <w:noProof/>
          <w:sz w:val="24"/>
          <w:szCs w:val="24"/>
          <w:rtl/>
        </w:rPr>
        <w:t>غُرْفَۃًۢ</w:t>
      </w:r>
      <w:r w:rsidRPr="00F172E2">
        <w:rPr>
          <w:rFonts w:asciiTheme="majorBidi" w:hAnsiTheme="majorBidi" w:cstheme="majorBidi"/>
          <w:noProof/>
          <w:sz w:val="24"/>
          <w:szCs w:val="24"/>
        </w:rPr>
        <w:t xml:space="preserve">huruf </w:t>
      </w:r>
      <w:r w:rsidRPr="00F172E2">
        <w:rPr>
          <w:rFonts w:asciiTheme="majorBidi" w:hAnsiTheme="majorBidi" w:cstheme="majorBidi"/>
          <w:i/>
          <w:iCs/>
          <w:noProof/>
          <w:sz w:val="24"/>
          <w:szCs w:val="24"/>
        </w:rPr>
        <w:t>gha’</w:t>
      </w:r>
      <w:r w:rsidRPr="00F172E2">
        <w:rPr>
          <w:rFonts w:asciiTheme="majorBidi" w:hAnsiTheme="majorBidi" w:cstheme="majorBidi"/>
          <w:noProof/>
          <w:sz w:val="24"/>
          <w:szCs w:val="24"/>
        </w:rPr>
        <w:t xml:space="preserve"> dibaca </w:t>
      </w:r>
      <w:r w:rsidRPr="00F172E2">
        <w:rPr>
          <w:rFonts w:asciiTheme="majorBidi" w:hAnsiTheme="majorBidi" w:cstheme="majorBidi"/>
          <w:i/>
          <w:iCs/>
          <w:noProof/>
          <w:sz w:val="24"/>
          <w:szCs w:val="24"/>
        </w:rPr>
        <w:t>ḍammah</w:t>
      </w:r>
      <w:r w:rsidRPr="00F172E2">
        <w:rPr>
          <w:rFonts w:asciiTheme="majorBidi" w:hAnsiTheme="majorBidi" w:cstheme="majorBidi"/>
          <w:noProof/>
          <w:sz w:val="24"/>
          <w:szCs w:val="24"/>
        </w:rPr>
        <w:t xml:space="preserve">, sedangkan menurut Ibn Kathīr, Abū ‘Umar dan ulama Hijaz dibaca </w:t>
      </w:r>
      <w:r w:rsidRPr="00F172E2">
        <w:rPr>
          <w:rFonts w:asciiTheme="majorBidi" w:hAnsiTheme="majorBidi" w:cstheme="majorBidi"/>
          <w:i/>
          <w:iCs/>
          <w:noProof/>
          <w:sz w:val="24"/>
          <w:szCs w:val="24"/>
        </w:rPr>
        <w:t>fatḥah</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101"/>
      </w:r>
    </w:p>
    <w:p w14:paraId="324C40B1" w14:textId="77777777" w:rsidR="00103E51" w:rsidRPr="00F172E2" w:rsidRDefault="00103E51" w:rsidP="00A93A7F">
      <w:pPr>
        <w:pStyle w:val="ListParagraph"/>
        <w:numPr>
          <w:ilvl w:val="0"/>
          <w:numId w:val="18"/>
        </w:numPr>
        <w:spacing w:after="0" w:line="240" w:lineRule="auto"/>
        <w:ind w:left="1418" w:hanging="284"/>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Ayat 251. Menurut Imam Nāfi’ dibaca </w:t>
      </w:r>
      <w:r w:rsidRPr="00F172E2">
        <w:rPr>
          <w:rFonts w:asciiTheme="majorBidi" w:hAnsiTheme="majorBidi" w:cstheme="majorBidi"/>
          <w:noProof/>
          <w:sz w:val="24"/>
          <w:szCs w:val="24"/>
          <w:rtl/>
        </w:rPr>
        <w:t>دَفاع ُ اللہِ</w:t>
      </w:r>
      <w:r w:rsidRPr="00F172E2">
        <w:rPr>
          <w:rFonts w:asciiTheme="majorBidi" w:hAnsiTheme="majorBidi" w:cstheme="majorBidi"/>
          <w:noProof/>
          <w:sz w:val="24"/>
          <w:szCs w:val="24"/>
        </w:rPr>
        <w:t xml:space="preserve">, sedangkan imam ulama selainnya </w:t>
      </w:r>
      <w:r w:rsidRPr="00F172E2">
        <w:rPr>
          <w:rFonts w:asciiTheme="majorBidi" w:hAnsiTheme="majorBidi" w:cstheme="majorBidi"/>
          <w:noProof/>
          <w:sz w:val="24"/>
          <w:szCs w:val="24"/>
          <w:rtl/>
        </w:rPr>
        <w:t>دَفْعُ اللہ</w:t>
      </w:r>
      <w:r w:rsidRPr="00F172E2">
        <w:rPr>
          <w:rFonts w:asciiTheme="majorBidi" w:hAnsiTheme="majorBidi" w:cstheme="majorBidi"/>
          <w:noProof/>
          <w:sz w:val="24"/>
          <w:szCs w:val="24"/>
        </w:rPr>
        <w:t>.</w:t>
      </w:r>
      <w:r w:rsidRPr="00F172E2">
        <w:rPr>
          <w:rStyle w:val="FootnoteReference"/>
          <w:rFonts w:asciiTheme="majorBidi" w:hAnsiTheme="majorBidi" w:cstheme="majorBidi"/>
          <w:noProof/>
          <w:sz w:val="24"/>
          <w:szCs w:val="24"/>
        </w:rPr>
        <w:footnoteReference w:id="102"/>
      </w:r>
      <w:r w:rsidRPr="00F172E2">
        <w:rPr>
          <w:rFonts w:asciiTheme="majorBidi" w:hAnsiTheme="majorBidi" w:cstheme="majorBidi"/>
          <w:noProof/>
          <w:sz w:val="24"/>
          <w:szCs w:val="24"/>
        </w:rPr>
        <w:t xml:space="preserve"> </w:t>
      </w:r>
    </w:p>
    <w:p w14:paraId="325A99B2" w14:textId="77777777" w:rsidR="00103E51" w:rsidRPr="00F172E2" w:rsidRDefault="00103E51" w:rsidP="00640449">
      <w:pPr>
        <w:pStyle w:val="ListParagraph"/>
        <w:spacing w:after="0" w:line="240" w:lineRule="auto"/>
        <w:ind w:left="851"/>
        <w:jc w:val="both"/>
        <w:rPr>
          <w:rFonts w:asciiTheme="majorBidi" w:hAnsiTheme="majorBidi" w:cstheme="majorBidi"/>
          <w:noProof/>
          <w:sz w:val="24"/>
          <w:szCs w:val="24"/>
        </w:rPr>
      </w:pPr>
    </w:p>
    <w:p w14:paraId="58C721DF" w14:textId="77777777" w:rsidR="00103E51" w:rsidRPr="00F172E2" w:rsidRDefault="00103E51" w:rsidP="00E71FB9">
      <w:pPr>
        <w:pStyle w:val="ListParagraph"/>
        <w:numPr>
          <w:ilvl w:val="0"/>
          <w:numId w:val="14"/>
        </w:numPr>
        <w:spacing w:after="0" w:line="240" w:lineRule="auto"/>
        <w:ind w:left="426" w:hanging="283"/>
        <w:jc w:val="both"/>
        <w:rPr>
          <w:rFonts w:asciiTheme="majorBidi" w:hAnsiTheme="majorBidi" w:cstheme="majorBidi"/>
          <w:b/>
          <w:bCs/>
          <w:noProof/>
          <w:sz w:val="24"/>
          <w:szCs w:val="24"/>
        </w:rPr>
      </w:pPr>
      <w:r w:rsidRPr="00F172E2">
        <w:rPr>
          <w:rFonts w:asciiTheme="majorBidi" w:hAnsiTheme="majorBidi" w:cstheme="majorBidi"/>
          <w:b/>
          <w:bCs/>
          <w:i/>
          <w:iCs/>
          <w:noProof/>
          <w:sz w:val="24"/>
          <w:szCs w:val="24"/>
        </w:rPr>
        <w:t>Tafsīr al-Sha’rawī</w:t>
      </w:r>
      <w:r w:rsidRPr="00F172E2">
        <w:rPr>
          <w:rFonts w:asciiTheme="majorBidi" w:hAnsiTheme="majorBidi" w:cstheme="majorBidi"/>
          <w:b/>
          <w:bCs/>
          <w:noProof/>
          <w:sz w:val="24"/>
          <w:szCs w:val="24"/>
        </w:rPr>
        <w:t xml:space="preserve"> Representasi Tafsir Kontemporer</w:t>
      </w:r>
    </w:p>
    <w:p w14:paraId="6A6B4A8A" w14:textId="77777777" w:rsidR="00103E51" w:rsidRPr="00F172E2" w:rsidRDefault="00103E51" w:rsidP="00D83AEE">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i/>
          <w:iCs/>
          <w:noProof/>
          <w:sz w:val="24"/>
          <w:szCs w:val="24"/>
        </w:rPr>
        <w:t>Tafsīr al-Sha’rawī</w:t>
      </w:r>
      <w:r w:rsidRPr="00F172E2">
        <w:rPr>
          <w:rFonts w:asciiTheme="majorBidi" w:hAnsiTheme="majorBidi" w:cstheme="majorBidi"/>
          <w:noProof/>
          <w:sz w:val="24"/>
          <w:szCs w:val="24"/>
        </w:rPr>
        <w:t xml:space="preserve"> sebagai representasi tafsir kontemporer, karena dilahirkan pada abad sekarang, atau tahun-tahun terakhir ini. Pertama kali dipublikasikan pada tahun 1991 M/1411 H. Penulis tafsir ini adalah Mutawalli al-Sha’rawī yang dilahirkan pada hari Ahad, 17 Rabi al-Tsani 1329 H bertepatan dengan 16 April 1911 M.</w:t>
      </w:r>
    </w:p>
    <w:p w14:paraId="31178ADE" w14:textId="77777777" w:rsidR="00103E51" w:rsidRPr="00F172E2" w:rsidRDefault="00103E51" w:rsidP="00D83AEE">
      <w:pPr>
        <w:spacing w:after="0" w:line="240" w:lineRule="auto"/>
        <w:ind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Muatan penyebutan varian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tafsīr al-Sha’rawī</w:t>
      </w:r>
      <w:r w:rsidRPr="00F172E2">
        <w:rPr>
          <w:rFonts w:asciiTheme="majorBidi" w:hAnsiTheme="majorBidi" w:cstheme="majorBidi"/>
          <w:noProof/>
          <w:sz w:val="24"/>
          <w:szCs w:val="24"/>
        </w:rPr>
        <w:t xml:space="preserve"> juga tidak sebanyak pada tafsir-tafsir sebelumnya, sebagaimana yang penjelasan berikut:</w:t>
      </w:r>
    </w:p>
    <w:p w14:paraId="6F372E5A" w14:textId="77777777" w:rsidR="00103E51" w:rsidRPr="00F172E2" w:rsidRDefault="00103E51" w:rsidP="00D333FD">
      <w:pPr>
        <w:pStyle w:val="ListParagraph"/>
        <w:numPr>
          <w:ilvl w:val="0"/>
          <w:numId w:val="15"/>
        </w:numPr>
        <w:spacing w:after="0" w:line="240" w:lineRule="auto"/>
        <w:ind w:left="993" w:hanging="284"/>
        <w:jc w:val="both"/>
        <w:rPr>
          <w:rFonts w:asciiTheme="majorBidi" w:hAnsiTheme="majorBidi" w:cstheme="majorBidi"/>
          <w:noProof/>
          <w:sz w:val="24"/>
          <w:szCs w:val="24"/>
        </w:rPr>
      </w:pPr>
      <w:r w:rsidRPr="00F172E2">
        <w:rPr>
          <w:rFonts w:asciiTheme="majorBidi" w:hAnsiTheme="majorBidi" w:cstheme="majorBidi"/>
          <w:noProof/>
          <w:sz w:val="24"/>
          <w:szCs w:val="24"/>
        </w:rPr>
        <w:t>QS. al-Fātiḥah [1]: 4</w:t>
      </w:r>
    </w:p>
    <w:p w14:paraId="32FA2C61" w14:textId="77777777" w:rsidR="00103E51" w:rsidRPr="00F172E2" w:rsidRDefault="00103E51" w:rsidP="00640449">
      <w:pPr>
        <w:bidi/>
        <w:spacing w:after="0" w:line="240" w:lineRule="auto"/>
        <w:ind w:left="96" w:hanging="45"/>
        <w:jc w:val="both"/>
        <w:rPr>
          <w:rFonts w:asciiTheme="majorBidi" w:hAnsiTheme="majorBidi" w:cstheme="majorBidi"/>
          <w:b/>
          <w:bCs/>
          <w:noProof/>
          <w:sz w:val="24"/>
          <w:szCs w:val="24"/>
        </w:rPr>
      </w:pPr>
      <w:r w:rsidRPr="00F172E2">
        <w:rPr>
          <w:rFonts w:asciiTheme="majorBidi" w:hAnsiTheme="majorBidi" w:cstheme="majorBidi"/>
          <w:b/>
          <w:bCs/>
          <w:noProof/>
          <w:sz w:val="24"/>
          <w:szCs w:val="24"/>
          <w:rtl/>
        </w:rPr>
        <w:t>مَٰلِكِ يَوْمِ ٱلدِّينِ</w:t>
      </w:r>
    </w:p>
    <w:p w14:paraId="42855E7A" w14:textId="77777777" w:rsidR="00103E51" w:rsidRPr="00F172E2" w:rsidRDefault="00103E51" w:rsidP="00AA04C0">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Al-Sha’rawī menyebut 2 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pada lafadz “</w:t>
      </w:r>
      <w:r w:rsidRPr="00F172E2">
        <w:rPr>
          <w:rFonts w:asciiTheme="majorBidi" w:hAnsiTheme="majorBidi" w:cstheme="majorBidi"/>
          <w:noProof/>
          <w:sz w:val="24"/>
          <w:szCs w:val="24"/>
          <w:rtl/>
        </w:rPr>
        <w:t>ملك</w:t>
      </w:r>
      <w:r w:rsidRPr="00F172E2">
        <w:rPr>
          <w:rFonts w:asciiTheme="majorBidi" w:hAnsiTheme="majorBidi" w:cstheme="majorBidi"/>
          <w:noProof/>
          <w:sz w:val="24"/>
          <w:szCs w:val="24"/>
        </w:rPr>
        <w:t>” yaitu dibaca dengan panjang “</w:t>
      </w:r>
      <w:r w:rsidRPr="00F172E2">
        <w:rPr>
          <w:rFonts w:asciiTheme="majorBidi" w:hAnsiTheme="majorBidi" w:cstheme="majorBidi"/>
          <w:noProof/>
          <w:sz w:val="24"/>
          <w:szCs w:val="24"/>
          <w:rtl/>
        </w:rPr>
        <w:t>مَالِك</w:t>
      </w:r>
      <w:r w:rsidRPr="00F172E2">
        <w:rPr>
          <w:rFonts w:asciiTheme="majorBidi" w:hAnsiTheme="majorBidi" w:cstheme="majorBidi"/>
          <w:noProof/>
          <w:sz w:val="24"/>
          <w:szCs w:val="24"/>
        </w:rPr>
        <w:t>” dan dibaca dengan pendek “</w:t>
      </w:r>
      <w:r w:rsidRPr="00F172E2">
        <w:rPr>
          <w:rFonts w:asciiTheme="majorBidi" w:hAnsiTheme="majorBidi" w:cstheme="majorBidi"/>
          <w:noProof/>
          <w:sz w:val="24"/>
          <w:szCs w:val="24"/>
          <w:rtl/>
        </w:rPr>
        <w:t>مَلِك</w:t>
      </w:r>
      <w:r w:rsidRPr="00F172E2">
        <w:rPr>
          <w:rFonts w:asciiTheme="majorBidi" w:hAnsiTheme="majorBidi" w:cstheme="majorBidi"/>
          <w:noProof/>
          <w:sz w:val="24"/>
          <w:szCs w:val="24"/>
        </w:rPr>
        <w:t xml:space="preserve">” kedua-duanya adalah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sahih.</w:t>
      </w:r>
    </w:p>
    <w:p w14:paraId="118654FA" w14:textId="60C27F56" w:rsidR="00103E51" w:rsidRPr="00F172E2" w:rsidRDefault="00103E51" w:rsidP="00AA04C0">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Jika harakat </w:t>
      </w:r>
      <w:r w:rsidRPr="00F172E2">
        <w:rPr>
          <w:rFonts w:asciiTheme="majorBidi" w:hAnsiTheme="majorBidi" w:cstheme="majorBidi"/>
          <w:i/>
          <w:iCs/>
          <w:noProof/>
          <w:sz w:val="24"/>
          <w:szCs w:val="24"/>
        </w:rPr>
        <w:t>mim</w:t>
      </w:r>
      <w:r w:rsidRPr="00F172E2">
        <w:rPr>
          <w:rFonts w:asciiTheme="majorBidi" w:hAnsiTheme="majorBidi" w:cstheme="majorBidi"/>
          <w:noProof/>
          <w:sz w:val="24"/>
          <w:szCs w:val="24"/>
        </w:rPr>
        <w:t xml:space="preserve"> dalam ayat </w:t>
      </w:r>
      <w:r w:rsidRPr="00F172E2">
        <w:rPr>
          <w:rFonts w:asciiTheme="majorBidi" w:hAnsiTheme="majorBidi" w:cstheme="majorBidi"/>
          <w:noProof/>
          <w:sz w:val="24"/>
          <w:szCs w:val="24"/>
          <w:rtl/>
        </w:rPr>
        <w:t>مَالِكِ يَوْمِ الدِّينِ</w:t>
      </w:r>
      <w:r w:rsidRPr="00F172E2">
        <w:rPr>
          <w:rFonts w:asciiTheme="majorBidi" w:hAnsiTheme="majorBidi" w:cstheme="majorBidi"/>
          <w:noProof/>
          <w:sz w:val="24"/>
          <w:szCs w:val="24"/>
        </w:rPr>
        <w:t xml:space="preserve"> dibaca panjang maka maknanya adalah bahwasanya Allah swt. yang memberikan segala sesuatu terhadap hamba-Nya pada hari itu dengan tanpa sebab, yakni segala sesuatu akan datang secara langsung dari</w:t>
      </w:r>
      <w:r w:rsidR="00BF6F55" w:rsidRPr="00F172E2">
        <w:rPr>
          <w:rFonts w:asciiTheme="majorBidi" w:hAnsiTheme="majorBidi" w:cstheme="majorBidi"/>
          <w:noProof/>
          <w:sz w:val="24"/>
          <w:szCs w:val="24"/>
        </w:rPr>
        <w:t>-</w:t>
      </w:r>
      <w:r w:rsidRPr="00F172E2">
        <w:rPr>
          <w:rFonts w:asciiTheme="majorBidi" w:hAnsiTheme="majorBidi" w:cstheme="majorBidi"/>
          <w:noProof/>
          <w:sz w:val="24"/>
          <w:szCs w:val="24"/>
        </w:rPr>
        <w:t>Nya, tanpa ada seseorang</w:t>
      </w:r>
      <w:r w:rsidR="00BF6F55"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pun yang berperan walau secara lahir.</w:t>
      </w:r>
    </w:p>
    <w:p w14:paraId="6976A873" w14:textId="77777777" w:rsidR="00103E51" w:rsidRPr="00F172E2" w:rsidRDefault="00103E51" w:rsidP="00AA04C0">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Sedangkan jika mimnya dibaca pendek </w:t>
      </w:r>
      <w:r w:rsidRPr="00F172E2">
        <w:rPr>
          <w:rFonts w:asciiTheme="majorBidi" w:hAnsiTheme="majorBidi" w:cstheme="majorBidi"/>
          <w:noProof/>
          <w:sz w:val="24"/>
          <w:szCs w:val="24"/>
          <w:rtl/>
        </w:rPr>
        <w:t>مَلِكِ يَوْمِ الدِّينِ</w:t>
      </w:r>
      <w:r w:rsidRPr="00F172E2">
        <w:rPr>
          <w:rFonts w:asciiTheme="majorBidi" w:hAnsiTheme="majorBidi" w:cstheme="majorBidi"/>
          <w:noProof/>
          <w:sz w:val="24"/>
          <w:szCs w:val="24"/>
        </w:rPr>
        <w:t xml:space="preserve"> mengandung makna bahwa ketika datang hari kiamat tidak ada yang menguasai/memiliki dan tidak ada kekuasaan kecuali Allah. </w:t>
      </w:r>
    </w:p>
    <w:p w14:paraId="0829355F" w14:textId="77777777" w:rsidR="00103E51" w:rsidRPr="00F172E2" w:rsidRDefault="00103E51" w:rsidP="00AA04C0">
      <w:pPr>
        <w:pStyle w:val="ListParagraph"/>
        <w:numPr>
          <w:ilvl w:val="0"/>
          <w:numId w:val="15"/>
        </w:numPr>
        <w:spacing w:after="0" w:line="240" w:lineRule="auto"/>
        <w:ind w:left="993" w:hanging="283"/>
        <w:jc w:val="both"/>
        <w:rPr>
          <w:rFonts w:asciiTheme="majorBidi" w:hAnsiTheme="majorBidi" w:cstheme="majorBidi"/>
          <w:noProof/>
          <w:sz w:val="24"/>
          <w:szCs w:val="24"/>
        </w:rPr>
      </w:pPr>
      <w:r w:rsidRPr="00F172E2">
        <w:rPr>
          <w:rFonts w:asciiTheme="majorBidi" w:hAnsiTheme="majorBidi" w:cstheme="majorBidi"/>
          <w:noProof/>
          <w:sz w:val="24"/>
          <w:szCs w:val="24"/>
        </w:rPr>
        <w:t>QS. al-Baqarah [2]: 208:</w:t>
      </w:r>
    </w:p>
    <w:p w14:paraId="2FF13F13" w14:textId="77777777" w:rsidR="00103E51" w:rsidRPr="00F172E2" w:rsidRDefault="00103E51" w:rsidP="00AA04C0">
      <w:pPr>
        <w:bidi/>
        <w:spacing w:after="0" w:line="240" w:lineRule="auto"/>
        <w:ind w:left="96" w:right="993"/>
        <w:jc w:val="both"/>
        <w:rPr>
          <w:rFonts w:asciiTheme="majorBidi" w:hAnsiTheme="majorBidi" w:cstheme="majorBidi"/>
          <w:b/>
          <w:bCs/>
          <w:noProof/>
          <w:sz w:val="24"/>
          <w:szCs w:val="24"/>
        </w:rPr>
      </w:pPr>
      <w:r w:rsidRPr="00F172E2">
        <w:rPr>
          <w:rFonts w:asciiTheme="majorBidi" w:hAnsiTheme="majorBidi" w:cstheme="majorBidi"/>
          <w:b/>
          <w:bCs/>
          <w:noProof/>
          <w:sz w:val="24"/>
          <w:szCs w:val="24"/>
          <w:rtl/>
        </w:rPr>
        <w:t>يٰٓاَيُّهَا الَّذِيْنَ اٰمَنُوا ادْخُلُوْا فِى السِّلْمِ كَاۤفَّةً ۖوَّلَا تَتَّبِعُوْا خُطُوٰتِ الشَّيْطٰنِۗ اِنَّهٗ لَكُمْ عَدُوٌّ مُّبِيْنٌ</w:t>
      </w:r>
    </w:p>
    <w:p w14:paraId="550D9345" w14:textId="34BEAFA0" w:rsidR="00103E51" w:rsidRPr="00F172E2" w:rsidRDefault="00103E51" w:rsidP="00C50A05">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Pada kalimat </w:t>
      </w:r>
      <w:r w:rsidRPr="00F172E2">
        <w:rPr>
          <w:rFonts w:asciiTheme="majorBidi" w:hAnsiTheme="majorBidi" w:cstheme="majorBidi"/>
          <w:noProof/>
          <w:sz w:val="24"/>
          <w:szCs w:val="24"/>
          <w:rtl/>
        </w:rPr>
        <w:t>فِى السِّلْمِ</w:t>
      </w:r>
      <w:r w:rsidRPr="00F172E2">
        <w:rPr>
          <w:rFonts w:asciiTheme="majorBidi" w:hAnsiTheme="majorBidi" w:cstheme="majorBidi"/>
          <w:noProof/>
          <w:sz w:val="24"/>
          <w:szCs w:val="24"/>
        </w:rPr>
        <w:t xml:space="preserve">, al-Sha’rawī menyebutkan bacaan: </w:t>
      </w:r>
      <w:r w:rsidRPr="00F172E2">
        <w:rPr>
          <w:rFonts w:asciiTheme="majorBidi" w:hAnsiTheme="majorBidi" w:cstheme="majorBidi"/>
          <w:noProof/>
          <w:sz w:val="24"/>
          <w:szCs w:val="24"/>
          <w:rtl/>
        </w:rPr>
        <w:t xml:space="preserve">السَّلَمَ </w:t>
      </w:r>
      <w:r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tl/>
        </w:rPr>
        <w:t xml:space="preserve"> السَّلْمِ - السِّلْمِ </w:t>
      </w:r>
      <w:r w:rsidRPr="00F172E2">
        <w:rPr>
          <w:rFonts w:asciiTheme="majorBidi" w:hAnsiTheme="majorBidi" w:cstheme="majorBidi"/>
          <w:noProof/>
          <w:sz w:val="24"/>
          <w:szCs w:val="24"/>
        </w:rPr>
        <w:t xml:space="preserve"> yaitu Islam, semuanya satuan bahasa karena keselamatan adalah lawan peperangan, dan Islam datang untuk mencegah peperangan di antara kalian dan di antara alam yang mana kalian hidup di dalamnya, demi kebaikan kalian dan alam, agar alam, kalian dan semua manusia secara keseluruhan dapat selamat di</w:t>
      </w:r>
      <w:r w:rsidR="006D6690"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hadapan Allah.</w:t>
      </w:r>
    </w:p>
    <w:p w14:paraId="04D78FF8" w14:textId="77777777" w:rsidR="00103E51" w:rsidRPr="00F172E2" w:rsidRDefault="00103E51" w:rsidP="00C50A05">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Dalam menyebutkan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tersebut al-Sha’rawī tanpa menyebutkan nama-nama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’nya.</w:t>
      </w:r>
    </w:p>
    <w:p w14:paraId="5CBABEA9" w14:textId="66747A53" w:rsidR="00103E51" w:rsidRPr="00F172E2" w:rsidRDefault="00103E51" w:rsidP="00C50A05">
      <w:pPr>
        <w:pStyle w:val="ListParagraph"/>
        <w:numPr>
          <w:ilvl w:val="0"/>
          <w:numId w:val="15"/>
        </w:numPr>
        <w:spacing w:after="0" w:line="240" w:lineRule="auto"/>
        <w:ind w:left="993" w:hanging="283"/>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QS. al-Baqarah [2]: 173: </w:t>
      </w:r>
    </w:p>
    <w:p w14:paraId="033141A0" w14:textId="77777777" w:rsidR="00103E51" w:rsidRPr="00F172E2" w:rsidRDefault="00103E51" w:rsidP="00C50A05">
      <w:pPr>
        <w:bidi/>
        <w:spacing w:after="0" w:line="240" w:lineRule="auto"/>
        <w:ind w:left="96" w:right="993"/>
        <w:jc w:val="both"/>
        <w:rPr>
          <w:rFonts w:asciiTheme="majorBidi" w:hAnsiTheme="majorBidi" w:cstheme="majorBidi"/>
          <w:b/>
          <w:bCs/>
          <w:noProof/>
          <w:sz w:val="24"/>
          <w:szCs w:val="24"/>
        </w:rPr>
      </w:pPr>
      <w:r w:rsidRPr="00F172E2">
        <w:rPr>
          <w:rFonts w:asciiTheme="majorBidi" w:hAnsiTheme="majorBidi" w:cstheme="majorBidi"/>
          <w:b/>
          <w:bCs/>
          <w:noProof/>
          <w:sz w:val="24"/>
          <w:szCs w:val="24"/>
          <w:rtl/>
        </w:rPr>
        <w:t>اِنَّمَا حَرَّمَ عَلَيْكُمُ الْمَيْتَةَ وَالدَّمَ وَلَحْمَ الْخِنْزِيْرِ وَمَآ اُهِلَّ بِهٖ لِغَيْرِ اللّٰهِ ۚ فَمَنِ اضْطُرَّ غَيْرَ بَاغٍ وَّلَا عَادٍ فَلَآ اِثْمَ عَلَيْهِ ۗ اِنَّ اللّٰهَ غَفُوْرٌ رَّحِيْمٌ</w:t>
      </w:r>
    </w:p>
    <w:p w14:paraId="13AF3DA4" w14:textId="3E7A3E86" w:rsidR="00103E51" w:rsidRPr="00F172E2" w:rsidRDefault="00103E51" w:rsidP="00004433">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lastRenderedPageBreak/>
        <w:t>Al-Sha’rawī menjelaskan penggunaan kata “</w:t>
      </w:r>
      <w:r w:rsidRPr="00F172E2">
        <w:rPr>
          <w:rFonts w:asciiTheme="majorBidi" w:hAnsiTheme="majorBidi" w:cstheme="majorBidi"/>
          <w:noProof/>
          <w:sz w:val="24"/>
          <w:szCs w:val="24"/>
          <w:rtl/>
        </w:rPr>
        <w:t>الموت</w:t>
      </w:r>
      <w:r w:rsidRPr="00F172E2">
        <w:rPr>
          <w:rFonts w:asciiTheme="majorBidi" w:hAnsiTheme="majorBidi" w:cstheme="majorBidi"/>
          <w:noProof/>
          <w:sz w:val="24"/>
          <w:szCs w:val="24"/>
        </w:rPr>
        <w:t xml:space="preserve">” terdapat kata yang bermacam-macam, antara lain </w:t>
      </w:r>
      <w:r w:rsidRPr="00F172E2">
        <w:rPr>
          <w:rFonts w:asciiTheme="majorBidi" w:hAnsiTheme="majorBidi" w:cstheme="majorBidi"/>
          <w:noProof/>
          <w:sz w:val="24"/>
          <w:szCs w:val="24"/>
          <w:rtl/>
        </w:rPr>
        <w:t>مَيِّتَةُ – مَيْتَتُ – مَيِّت</w:t>
      </w:r>
      <w:r w:rsidRPr="00F172E2">
        <w:rPr>
          <w:rFonts w:asciiTheme="majorBidi" w:hAnsiTheme="majorBidi" w:cstheme="majorBidi"/>
          <w:noProof/>
          <w:sz w:val="24"/>
          <w:szCs w:val="24"/>
        </w:rPr>
        <w:t xml:space="preserve">, dengan rincian sebagai berikut: </w:t>
      </w:r>
      <w:r w:rsidRPr="00F172E2">
        <w:rPr>
          <w:rFonts w:asciiTheme="majorBidi" w:hAnsiTheme="majorBidi" w:cstheme="majorBidi"/>
          <w:i/>
          <w:iCs/>
          <w:noProof/>
          <w:sz w:val="24"/>
          <w:szCs w:val="24"/>
        </w:rPr>
        <w:t>Pertama</w:t>
      </w:r>
      <w:r w:rsidRPr="00F172E2">
        <w:rPr>
          <w:rFonts w:asciiTheme="majorBidi" w:hAnsiTheme="majorBidi" w:cstheme="majorBidi"/>
          <w:noProof/>
          <w:sz w:val="24"/>
          <w:szCs w:val="24"/>
        </w:rPr>
        <w:t>, jika dibaca dengan “</w:t>
      </w:r>
      <w:r w:rsidRPr="00F172E2">
        <w:rPr>
          <w:rFonts w:asciiTheme="majorBidi" w:hAnsiTheme="majorBidi" w:cstheme="majorBidi"/>
          <w:noProof/>
          <w:sz w:val="24"/>
          <w:szCs w:val="24"/>
          <w:rtl/>
        </w:rPr>
        <w:t>ميِّت</w:t>
      </w:r>
      <w:r w:rsidRPr="00F172E2">
        <w:rPr>
          <w:rFonts w:asciiTheme="majorBidi" w:hAnsiTheme="majorBidi" w:cstheme="majorBidi"/>
          <w:noProof/>
          <w:sz w:val="24"/>
          <w:szCs w:val="24"/>
        </w:rPr>
        <w:t>” maka bermakna bahwa kamu akan mati, walau sekarang kamu hidup. Kedua, jika dibaca dengan “</w:t>
      </w:r>
      <w:r w:rsidRPr="00F172E2">
        <w:rPr>
          <w:rFonts w:asciiTheme="majorBidi" w:hAnsiTheme="majorBidi" w:cstheme="majorBidi"/>
          <w:noProof/>
          <w:sz w:val="24"/>
          <w:szCs w:val="24"/>
          <w:rtl/>
        </w:rPr>
        <w:t>ميِّت</w:t>
      </w:r>
      <w:r w:rsidRPr="00F172E2">
        <w:rPr>
          <w:rFonts w:asciiTheme="majorBidi" w:hAnsiTheme="majorBidi" w:cstheme="majorBidi"/>
          <w:noProof/>
          <w:sz w:val="24"/>
          <w:szCs w:val="24"/>
        </w:rPr>
        <w:t>” bersukun, maka akan bermakna mati seca</w:t>
      </w:r>
      <w:r w:rsidR="000F6838" w:rsidRPr="00F172E2">
        <w:rPr>
          <w:rFonts w:asciiTheme="majorBidi" w:hAnsiTheme="majorBidi" w:cstheme="majorBidi"/>
          <w:noProof/>
          <w:sz w:val="24"/>
          <w:szCs w:val="24"/>
        </w:rPr>
        <w:t>r</w:t>
      </w:r>
      <w:r w:rsidRPr="00F172E2">
        <w:rPr>
          <w:rFonts w:asciiTheme="majorBidi" w:hAnsiTheme="majorBidi" w:cstheme="majorBidi"/>
          <w:noProof/>
          <w:sz w:val="24"/>
          <w:szCs w:val="24"/>
        </w:rPr>
        <w:t xml:space="preserve">a langsung atau nyata. Maka pada ayat ini, jika dibaca dengan </w:t>
      </w:r>
      <w:r w:rsidRPr="00F172E2">
        <w:rPr>
          <w:rFonts w:asciiTheme="majorBidi" w:hAnsiTheme="majorBidi" w:cstheme="majorBidi"/>
          <w:i/>
          <w:iCs/>
          <w:noProof/>
          <w:sz w:val="24"/>
          <w:szCs w:val="24"/>
        </w:rPr>
        <w:t>tashdīd</w:t>
      </w:r>
      <w:r w:rsidRPr="00F172E2">
        <w:rPr>
          <w:rFonts w:asciiTheme="majorBidi" w:hAnsiTheme="majorBidi" w:cstheme="majorBidi"/>
          <w:noProof/>
          <w:sz w:val="24"/>
          <w:szCs w:val="24"/>
        </w:rPr>
        <w:t xml:space="preserve"> maka bermakna “bahwa segala sesuatu akan mati”, sedangkan jika dibaca dengan sukun maka akan bermakna “mati secara nyata” yakni yang telah hilang ruhnya dengan maksud bahwa kamu menyembelihnya maka mati seketika itu. Sebagaimana pada ayat-ayat sebelumnya al-Sha’rawī dalam ayat ini juga tidak menyebutkan nama-nama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nya, akan tetapi ia menggunakan macam-macam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w:t>
      </w:r>
    </w:p>
    <w:p w14:paraId="44DC7DFE" w14:textId="77777777" w:rsidR="00103E51" w:rsidRPr="00F172E2" w:rsidRDefault="00103E51" w:rsidP="00004433">
      <w:pPr>
        <w:pStyle w:val="ListParagraph"/>
        <w:numPr>
          <w:ilvl w:val="0"/>
          <w:numId w:val="15"/>
        </w:numPr>
        <w:spacing w:after="0" w:line="240" w:lineRule="auto"/>
        <w:ind w:left="993" w:hanging="283"/>
        <w:jc w:val="both"/>
        <w:rPr>
          <w:rFonts w:asciiTheme="majorBidi" w:hAnsiTheme="majorBidi" w:cstheme="majorBidi"/>
          <w:noProof/>
          <w:sz w:val="24"/>
          <w:szCs w:val="24"/>
        </w:rPr>
      </w:pPr>
      <w:r w:rsidRPr="00F172E2">
        <w:rPr>
          <w:rFonts w:asciiTheme="majorBidi" w:hAnsiTheme="majorBidi" w:cstheme="majorBidi"/>
          <w:noProof/>
          <w:sz w:val="24"/>
          <w:szCs w:val="24"/>
        </w:rPr>
        <w:t>QS. al- Baqarah [2]: 170:</w:t>
      </w:r>
    </w:p>
    <w:p w14:paraId="59DA59B4" w14:textId="77777777" w:rsidR="00103E51" w:rsidRPr="00F172E2" w:rsidRDefault="00103E51" w:rsidP="00004433">
      <w:pPr>
        <w:bidi/>
        <w:spacing w:after="0" w:line="240" w:lineRule="auto"/>
        <w:ind w:left="96" w:right="993"/>
        <w:jc w:val="both"/>
        <w:rPr>
          <w:rFonts w:asciiTheme="majorBidi" w:hAnsiTheme="majorBidi" w:cstheme="majorBidi"/>
          <w:b/>
          <w:bCs/>
          <w:noProof/>
          <w:sz w:val="24"/>
          <w:szCs w:val="24"/>
        </w:rPr>
      </w:pPr>
      <w:r w:rsidRPr="00F172E2">
        <w:rPr>
          <w:rFonts w:asciiTheme="majorBidi" w:hAnsiTheme="majorBidi" w:cstheme="majorBidi"/>
          <w:b/>
          <w:bCs/>
          <w:noProof/>
          <w:sz w:val="24"/>
          <w:szCs w:val="24"/>
          <w:rtl/>
        </w:rPr>
        <w:t>وَاِذَا قِيْلَ لَهُمُ اتَّبِعُوْا مَآ اَنْزَلَ اللّٰهُ قَالُوْا بَلْ نَتَّبِعُ مَآ اَلْفَيْنَا عَلَيْهِ اٰبَاۤءَنَا ۗ اَوَلَوْ كَانَ اٰبَاۤؤُهُمْ لَا يَعْقِلُوْنَ شَيْـًٔا وَّلَا يَهْتَدُوْنَ</w:t>
      </w:r>
    </w:p>
    <w:p w14:paraId="28B045D4" w14:textId="77777777" w:rsidR="00103E51" w:rsidRPr="00F172E2" w:rsidRDefault="00103E51" w:rsidP="009F487A">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Pada ayat ini al-Sha’rawī menafsiri dengan ayat al-Qur’an yang lain yaitu surah al-Mā’idah ayat 104:</w:t>
      </w:r>
      <w:r w:rsidRPr="00F172E2">
        <w:rPr>
          <w:rFonts w:asciiTheme="majorBidi" w:hAnsiTheme="majorBidi" w:cstheme="majorBidi"/>
          <w:noProof/>
          <w:sz w:val="24"/>
          <w:szCs w:val="24"/>
          <w:rtl/>
        </w:rPr>
        <w:t xml:space="preserve"> وَإِذَا قِيْلَ لَهُمْ تَعَالَوا إِلَى مَا أَنْزَلَ اللهُ وَإِلىَ الرَّسُوْلِ قَالُوا حَسْبُنَا مَا وَجَدْنَا عَلَيْهِ اَبَاءَنَا أَوَلَوْكَانَ اَبَاؤُهُمْ لاَيَعْلَمُوْنَ شَيْئُا وَلاَ يَهْتَدُوْن</w:t>
      </w:r>
      <w:r w:rsidRPr="00F172E2">
        <w:rPr>
          <w:rFonts w:asciiTheme="majorBidi" w:hAnsiTheme="majorBidi" w:cstheme="majorBidi"/>
          <w:noProof/>
          <w:sz w:val="24"/>
          <w:szCs w:val="24"/>
        </w:rPr>
        <w:t xml:space="preserve">. Ayat ini merupakan sikap mayoritas masyarakat yang secara naluri ingin mempertahankan tradisi leluhurnya. Perbedaan lafadz pada surah al-Baqarah: </w:t>
      </w:r>
      <w:r w:rsidRPr="00F172E2">
        <w:rPr>
          <w:rFonts w:asciiTheme="majorBidi" w:hAnsiTheme="majorBidi" w:cstheme="majorBidi"/>
          <w:noProof/>
          <w:sz w:val="24"/>
          <w:szCs w:val="24"/>
          <w:rtl/>
        </w:rPr>
        <w:t>بَلْ نَتَّبِعُ مَا أَلْفَيْنَا عَلَيْهِ اَبَاءَنَا</w:t>
      </w:r>
      <w:r w:rsidRPr="00F172E2">
        <w:rPr>
          <w:rFonts w:asciiTheme="majorBidi" w:hAnsiTheme="majorBidi" w:cstheme="majorBidi"/>
          <w:noProof/>
          <w:sz w:val="24"/>
          <w:szCs w:val="24"/>
        </w:rPr>
        <w:t xml:space="preserve"> bahwa ucapan ini diambil dari mereka, sedangkan pada surat al-Mā’idah “</w:t>
      </w:r>
      <w:r w:rsidRPr="00F172E2">
        <w:rPr>
          <w:rFonts w:asciiTheme="majorBidi" w:hAnsiTheme="majorBidi" w:cstheme="majorBidi"/>
          <w:noProof/>
          <w:sz w:val="24"/>
          <w:szCs w:val="24"/>
          <w:rtl/>
        </w:rPr>
        <w:t>قَالوُا حَسْبُنَا مَا وَجَدْنَا عَلَيْهِ اَبَاءَنَا</w:t>
      </w:r>
      <w:r w:rsidRPr="00F172E2">
        <w:rPr>
          <w:rFonts w:asciiTheme="majorBidi" w:hAnsiTheme="majorBidi" w:cstheme="majorBidi"/>
          <w:noProof/>
          <w:sz w:val="24"/>
          <w:szCs w:val="24"/>
        </w:rPr>
        <w:t>” bahwa mereka merasa cukup dengan apa yang ada pada pendahulu-pendahulunya, dan menafikan</w:t>
      </w:r>
      <w:r w:rsidRPr="00F172E2">
        <w:rPr>
          <w:rFonts w:asciiTheme="majorBidi" w:hAnsiTheme="majorBidi" w:cstheme="majorBidi"/>
          <w:i/>
          <w:iCs/>
          <w:noProof/>
          <w:sz w:val="24"/>
          <w:szCs w:val="24"/>
        </w:rPr>
        <w:t xml:space="preserve"> manhaj samawi</w:t>
      </w:r>
      <w:r w:rsidRPr="00F172E2">
        <w:rPr>
          <w:rFonts w:asciiTheme="majorBidi" w:hAnsiTheme="majorBidi" w:cstheme="majorBidi"/>
          <w:noProof/>
          <w:sz w:val="24"/>
          <w:szCs w:val="24"/>
        </w:rPr>
        <w:t>.</w:t>
      </w:r>
    </w:p>
    <w:p w14:paraId="0D739E06" w14:textId="256B2138" w:rsidR="00103E51" w:rsidRPr="00F172E2" w:rsidRDefault="00103E51" w:rsidP="009F487A">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Dalam kaitannya ini al-Sha’rawī menjelaskan perbedaan makna pada lafadz: </w:t>
      </w:r>
      <w:r w:rsidRPr="00F172E2">
        <w:rPr>
          <w:rFonts w:asciiTheme="majorBidi" w:hAnsiTheme="majorBidi" w:cstheme="majorBidi"/>
          <w:noProof/>
          <w:sz w:val="24"/>
          <w:szCs w:val="24"/>
          <w:rtl/>
        </w:rPr>
        <w:t>حَسَبَ – يحسب</w:t>
      </w:r>
      <w:r w:rsidRPr="00F172E2">
        <w:rPr>
          <w:rFonts w:asciiTheme="majorBidi" w:hAnsiTheme="majorBidi" w:cstheme="majorBidi"/>
          <w:noProof/>
          <w:sz w:val="24"/>
          <w:szCs w:val="24"/>
        </w:rPr>
        <w:t xml:space="preserve"> dan </w:t>
      </w:r>
      <w:r w:rsidRPr="00F172E2">
        <w:rPr>
          <w:rFonts w:asciiTheme="majorBidi" w:hAnsiTheme="majorBidi" w:cstheme="majorBidi"/>
          <w:noProof/>
          <w:sz w:val="24"/>
          <w:szCs w:val="24"/>
          <w:rtl/>
        </w:rPr>
        <w:t>حَسَبَ - يَحسِبُ</w:t>
      </w:r>
      <w:r w:rsidRPr="00F172E2">
        <w:rPr>
          <w:rFonts w:asciiTheme="majorBidi" w:hAnsiTheme="majorBidi" w:cstheme="majorBidi"/>
          <w:noProof/>
          <w:sz w:val="24"/>
          <w:szCs w:val="24"/>
        </w:rPr>
        <w:t xml:space="preserve">, jika membaca dengan </w:t>
      </w:r>
      <w:r w:rsidRPr="00F172E2">
        <w:rPr>
          <w:rFonts w:asciiTheme="majorBidi" w:hAnsiTheme="majorBidi" w:cstheme="majorBidi"/>
          <w:noProof/>
          <w:sz w:val="24"/>
          <w:szCs w:val="24"/>
          <w:rtl/>
        </w:rPr>
        <w:t xml:space="preserve">  حَسِبَ - يَحسَبُ </w:t>
      </w:r>
      <w:r w:rsidRPr="00F172E2">
        <w:rPr>
          <w:rFonts w:asciiTheme="majorBidi" w:hAnsiTheme="majorBidi" w:cstheme="majorBidi"/>
          <w:noProof/>
          <w:sz w:val="24"/>
          <w:szCs w:val="24"/>
        </w:rPr>
        <w:t xml:space="preserve">bermakna bilangan atau hitungan, apabila </w:t>
      </w:r>
      <w:r w:rsidRPr="00F172E2">
        <w:rPr>
          <w:rFonts w:asciiTheme="majorBidi" w:hAnsiTheme="majorBidi" w:cstheme="majorBidi"/>
          <w:noProof/>
          <w:sz w:val="24"/>
          <w:szCs w:val="24"/>
          <w:rtl/>
        </w:rPr>
        <w:t>حَسَبَ – يَحسَبُ</w:t>
      </w:r>
      <w:r w:rsidRPr="00F172E2">
        <w:rPr>
          <w:rFonts w:asciiTheme="majorBidi" w:hAnsiTheme="majorBidi" w:cstheme="majorBidi"/>
          <w:noProof/>
          <w:sz w:val="24"/>
          <w:szCs w:val="24"/>
        </w:rPr>
        <w:t xml:space="preserve"> bermakna sangkaan. Namun, dengan penyebutan bacaan lafadz tersebut yang berimplikasi pada penafsirannya. Pada ayat ini, ia juga tidak menyebutkan nama-nama </w:t>
      </w:r>
      <w:r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’nya. </w:t>
      </w:r>
    </w:p>
    <w:p w14:paraId="27821503" w14:textId="19E6187E" w:rsidR="00103E51" w:rsidRPr="00F172E2" w:rsidRDefault="00103E51" w:rsidP="009F487A">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Dari keempat ayat yang peneliti temukan dapat disimpulkan bahwa tokoh-tokoh mufasir masih tetap mencantumkan penjelasan terkait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 xml:space="preserve">meski hanya sedikit penjelasan. Hal ini menunjukkan bahwa mufasir baik klasik, modern ataupun kontemporer masih mengakui urgensi </w:t>
      </w:r>
      <w:r w:rsidRPr="00F172E2">
        <w:rPr>
          <w:rFonts w:asciiTheme="majorBidi" w:hAnsiTheme="majorBidi" w:cstheme="majorBidi"/>
          <w:i/>
          <w:iCs/>
          <w:noProof/>
          <w:sz w:val="24"/>
          <w:szCs w:val="24"/>
        </w:rPr>
        <w:t xml:space="preserve">qirā’at </w:t>
      </w:r>
      <w:r w:rsidRPr="00F172E2">
        <w:rPr>
          <w:rFonts w:asciiTheme="majorBidi" w:hAnsiTheme="majorBidi" w:cstheme="majorBidi"/>
          <w:noProof/>
          <w:sz w:val="24"/>
          <w:szCs w:val="24"/>
        </w:rPr>
        <w:t>dalam penafsiran.</w:t>
      </w:r>
    </w:p>
    <w:p w14:paraId="446CDCD8" w14:textId="77777777" w:rsidR="00103E51" w:rsidRPr="00F172E2" w:rsidRDefault="00103E51" w:rsidP="009F487A">
      <w:pPr>
        <w:spacing w:after="0" w:line="240" w:lineRule="auto"/>
        <w:ind w:left="993"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Dari uraian di atas menunjukkan bahwa </w:t>
      </w:r>
      <w:r w:rsidRPr="00F172E2">
        <w:rPr>
          <w:rFonts w:asciiTheme="majorBidi" w:hAnsiTheme="majorBidi" w:cstheme="majorBidi"/>
          <w:i/>
          <w:iCs/>
          <w:noProof/>
          <w:sz w:val="24"/>
          <w:szCs w:val="24"/>
        </w:rPr>
        <w:t>tafsīr al-Sha’rawī</w:t>
      </w:r>
      <w:r w:rsidRPr="00F172E2">
        <w:rPr>
          <w:rFonts w:asciiTheme="majorBidi" w:hAnsiTheme="majorBidi" w:cstheme="majorBidi"/>
          <w:noProof/>
          <w:sz w:val="24"/>
          <w:szCs w:val="24"/>
        </w:rPr>
        <w:t xml:space="preserve"> tetap menyebutkan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namun tidak sebanyak tafsir-tafsir sebelumnya. </w:t>
      </w:r>
    </w:p>
    <w:p w14:paraId="1F61329F" w14:textId="77777777" w:rsidR="00103E51" w:rsidRPr="00F172E2" w:rsidRDefault="00103E51" w:rsidP="00640449">
      <w:pPr>
        <w:spacing w:after="0" w:line="240" w:lineRule="auto"/>
        <w:jc w:val="both"/>
        <w:rPr>
          <w:rFonts w:asciiTheme="majorBidi" w:hAnsiTheme="majorBidi" w:cstheme="majorBidi"/>
          <w:noProof/>
          <w:sz w:val="24"/>
          <w:szCs w:val="24"/>
        </w:rPr>
      </w:pPr>
    </w:p>
    <w:p w14:paraId="6EDFC3AB" w14:textId="77777777" w:rsidR="00103E51" w:rsidRPr="00F172E2" w:rsidRDefault="00103E51" w:rsidP="00B41534">
      <w:pPr>
        <w:spacing w:after="0" w:line="240" w:lineRule="auto"/>
        <w:jc w:val="both"/>
        <w:rPr>
          <w:rFonts w:asciiTheme="majorBidi" w:hAnsiTheme="majorBidi" w:cstheme="majorBidi"/>
          <w:b/>
          <w:bCs/>
          <w:noProof/>
          <w:sz w:val="24"/>
          <w:szCs w:val="24"/>
        </w:rPr>
      </w:pPr>
      <w:r w:rsidRPr="00F172E2">
        <w:rPr>
          <w:rFonts w:asciiTheme="majorBidi" w:hAnsiTheme="majorBidi" w:cstheme="majorBidi"/>
          <w:b/>
          <w:bCs/>
          <w:noProof/>
          <w:sz w:val="24"/>
          <w:szCs w:val="24"/>
        </w:rPr>
        <w:t xml:space="preserve">Faktor Penyebab Perbedaan Pencantuman Ragam </w:t>
      </w:r>
      <w:r w:rsidRPr="00F172E2">
        <w:rPr>
          <w:rFonts w:asciiTheme="majorBidi" w:hAnsiTheme="majorBidi" w:cstheme="majorBidi"/>
          <w:b/>
          <w:bCs/>
          <w:i/>
          <w:iCs/>
          <w:noProof/>
          <w:sz w:val="24"/>
          <w:szCs w:val="24"/>
        </w:rPr>
        <w:t>Qirā’at</w:t>
      </w:r>
    </w:p>
    <w:p w14:paraId="19626305" w14:textId="77777777" w:rsidR="00103E51" w:rsidRPr="00F172E2" w:rsidRDefault="00103E51"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Sebuah tafsir merupakan hasil upaya penafsiran seseorang atas ayat-ayat al-Qur’an. Sebagaimana produk buku lainnya, sebuah tafsir terwujud tidak dalam ruang hampa namun kelahirannya selalu diiringi dengan ragam sebab. Sebuah teks pasti memiliki </w:t>
      </w:r>
      <w:r w:rsidRPr="00F172E2">
        <w:rPr>
          <w:rFonts w:asciiTheme="majorBidi" w:hAnsiTheme="majorBidi" w:cstheme="majorBidi"/>
          <w:i/>
          <w:iCs/>
          <w:noProof/>
          <w:sz w:val="24"/>
          <w:szCs w:val="24"/>
        </w:rPr>
        <w:t xml:space="preserve">conection </w:t>
      </w:r>
      <w:r w:rsidRPr="00F172E2">
        <w:rPr>
          <w:rFonts w:asciiTheme="majorBidi" w:hAnsiTheme="majorBidi" w:cstheme="majorBidi"/>
          <w:noProof/>
          <w:sz w:val="24"/>
          <w:szCs w:val="24"/>
        </w:rPr>
        <w:t xml:space="preserve">dengan teks-teks lain yang mengitarinya ataupun pemikiran-pemikiran yang melingkupinya. Paling tidak ada dua faktor yang mempengaruhi perbedaan satu karya dengan karya yang lain yaitu pertama sejarah yang melatari terwujudnya karya tersebut; kedua, kecenderungan atau subyektifitas dari pemilik karya tersebut. </w:t>
      </w:r>
    </w:p>
    <w:p w14:paraId="6E7D7FDE" w14:textId="70004AE4" w:rsidR="009F487A" w:rsidRPr="00F172E2" w:rsidRDefault="00103E51"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Penelus</w:t>
      </w:r>
      <w:r w:rsidR="002370A6" w:rsidRPr="00F172E2">
        <w:rPr>
          <w:rFonts w:asciiTheme="majorBidi" w:hAnsiTheme="majorBidi" w:cstheme="majorBidi"/>
          <w:noProof/>
          <w:sz w:val="24"/>
          <w:szCs w:val="24"/>
        </w:rPr>
        <w:t>u</w:t>
      </w:r>
      <w:r w:rsidRPr="00F172E2">
        <w:rPr>
          <w:rFonts w:asciiTheme="majorBidi" w:hAnsiTheme="majorBidi" w:cstheme="majorBidi"/>
          <w:noProof/>
          <w:sz w:val="24"/>
          <w:szCs w:val="24"/>
        </w:rPr>
        <w:t xml:space="preserve">ran varian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ketiga literatur tafsir yang telah disebutkan menunjukkan adanya penurunan jumlah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masing-masing periode. Tafsir al-Ṭabarī sebagai representasi dari tafsir klasik ditemukan banyak ragam </w:t>
      </w:r>
      <w:r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setiap penafsirannya. Hal ini karena pada masa awal para mufasir masih terfokus pada riwayat-riwayat yang terkait dengan penafsiran ayat al-Qur’an. Sedangkan riwayat-riwayat yang berisi pemaknaan ayat-ayat al-Qur’an pasti ditemukan ragam pendapat dari masing-masing imam </w:t>
      </w:r>
      <w:r w:rsidRPr="00F172E2">
        <w:rPr>
          <w:rFonts w:asciiTheme="majorBidi" w:hAnsiTheme="majorBidi" w:cstheme="majorBidi"/>
          <w:i/>
          <w:iCs/>
          <w:noProof/>
          <w:sz w:val="24"/>
          <w:szCs w:val="24"/>
        </w:rPr>
        <w:lastRenderedPageBreak/>
        <w:t>qāri’</w:t>
      </w:r>
      <w:r w:rsidRPr="00F172E2">
        <w:rPr>
          <w:rFonts w:asciiTheme="majorBidi" w:hAnsiTheme="majorBidi" w:cstheme="majorBidi"/>
          <w:noProof/>
          <w:sz w:val="24"/>
          <w:szCs w:val="24"/>
        </w:rPr>
        <w:t xml:space="preserve">. Sebagai konsekuensi dari tafsir yang bersumber dari </w:t>
      </w:r>
      <w:r w:rsidRPr="00F172E2">
        <w:rPr>
          <w:rFonts w:asciiTheme="majorBidi" w:hAnsiTheme="majorBidi" w:cstheme="majorBidi"/>
          <w:i/>
          <w:iCs/>
          <w:noProof/>
          <w:sz w:val="24"/>
          <w:szCs w:val="24"/>
        </w:rPr>
        <w:t>at</w:t>
      </w:r>
      <w:r w:rsidR="002370A6" w:rsidRPr="00F172E2">
        <w:rPr>
          <w:rFonts w:asciiTheme="majorBidi" w:hAnsiTheme="majorBidi" w:cstheme="majorBidi"/>
          <w:i/>
          <w:iCs/>
          <w:noProof/>
          <w:sz w:val="24"/>
          <w:szCs w:val="24"/>
        </w:rPr>
        <w:t>h</w:t>
      </w:r>
      <w:r w:rsidRPr="00F172E2">
        <w:rPr>
          <w:rFonts w:asciiTheme="majorBidi" w:hAnsiTheme="majorBidi" w:cstheme="majorBidi"/>
          <w:i/>
          <w:iCs/>
          <w:noProof/>
          <w:sz w:val="24"/>
          <w:szCs w:val="24"/>
        </w:rPr>
        <w:t>ar</w:t>
      </w:r>
      <w:r w:rsidRPr="00F172E2">
        <w:rPr>
          <w:rFonts w:asciiTheme="majorBidi" w:hAnsiTheme="majorBidi" w:cstheme="majorBidi"/>
          <w:noProof/>
          <w:sz w:val="24"/>
          <w:szCs w:val="24"/>
        </w:rPr>
        <w:t xml:space="preserve"> maka sangat layak bila ditemukan sangat banyak ulasan ragam pendapat imam </w:t>
      </w:r>
      <w:r w:rsidRPr="00F172E2">
        <w:rPr>
          <w:rFonts w:asciiTheme="majorBidi" w:hAnsiTheme="majorBidi" w:cstheme="majorBidi"/>
          <w:i/>
          <w:iCs/>
          <w:noProof/>
          <w:sz w:val="24"/>
          <w:szCs w:val="24"/>
        </w:rPr>
        <w:t>qāri’.</w:t>
      </w:r>
      <w:r w:rsidRPr="00F172E2">
        <w:rPr>
          <w:rStyle w:val="FootnoteReference"/>
          <w:rFonts w:asciiTheme="majorBidi" w:hAnsiTheme="majorBidi" w:cstheme="majorBidi"/>
          <w:noProof/>
          <w:sz w:val="24"/>
          <w:szCs w:val="24"/>
        </w:rPr>
        <w:footnoteReference w:id="103"/>
      </w:r>
      <w:r w:rsidRPr="00F172E2">
        <w:rPr>
          <w:rFonts w:asciiTheme="majorBidi" w:hAnsiTheme="majorBidi" w:cstheme="majorBidi"/>
          <w:noProof/>
          <w:sz w:val="24"/>
          <w:szCs w:val="24"/>
        </w:rPr>
        <w:t xml:space="preserve"> </w:t>
      </w:r>
    </w:p>
    <w:p w14:paraId="5F9F6BAC" w14:textId="3BEB4FE9" w:rsidR="00555A86" w:rsidRPr="00F172E2" w:rsidRDefault="00555A86"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Porsi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tafsir pada masa modern mengalami penurunan. Sebagai repres</w:t>
      </w:r>
      <w:r w:rsidR="00170600" w:rsidRPr="00F172E2">
        <w:rPr>
          <w:rFonts w:asciiTheme="majorBidi" w:hAnsiTheme="majorBidi" w:cstheme="majorBidi"/>
          <w:noProof/>
          <w:sz w:val="24"/>
          <w:szCs w:val="24"/>
        </w:rPr>
        <w:t>e</w:t>
      </w:r>
      <w:r w:rsidRPr="00F172E2">
        <w:rPr>
          <w:rFonts w:asciiTheme="majorBidi" w:hAnsiTheme="majorBidi" w:cstheme="majorBidi"/>
          <w:noProof/>
          <w:sz w:val="24"/>
          <w:szCs w:val="24"/>
        </w:rPr>
        <w:t xml:space="preserve">ntasi dari tafsir modern, </w:t>
      </w:r>
      <w:r w:rsidRPr="00F172E2">
        <w:rPr>
          <w:rFonts w:asciiTheme="majorBidi" w:hAnsiTheme="majorBidi" w:cstheme="majorBidi"/>
          <w:i/>
          <w:iCs/>
          <w:noProof/>
          <w:sz w:val="24"/>
          <w:szCs w:val="24"/>
        </w:rPr>
        <w:t>tafs</w:t>
      </w:r>
      <w:r w:rsidR="009F487A"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r </w:t>
      </w:r>
      <w:r w:rsidR="00F65DBE"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xml:space="preserve"> tidak banyak mencantumkan ragam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Penjelasannya pun tidak sebanyak dan sedetail porsi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w:t>
      </w:r>
      <w:r w:rsidR="005C0013" w:rsidRPr="00F172E2">
        <w:rPr>
          <w:rFonts w:asciiTheme="majorBidi" w:hAnsiTheme="majorBidi" w:cstheme="majorBidi"/>
          <w:noProof/>
          <w:sz w:val="24"/>
          <w:szCs w:val="24"/>
        </w:rPr>
        <w:t>al-Ṭabarī</w:t>
      </w:r>
      <w:r w:rsidRPr="00F172E2">
        <w:rPr>
          <w:rFonts w:asciiTheme="majorBidi" w:hAnsiTheme="majorBidi" w:cstheme="majorBidi"/>
          <w:noProof/>
          <w:sz w:val="24"/>
          <w:szCs w:val="24"/>
        </w:rPr>
        <w:t xml:space="preserve">. Hal ini karena, corak penafsiran pada masa modern tidak lagi </w:t>
      </w:r>
      <w:r w:rsidRPr="00F172E2">
        <w:rPr>
          <w:rFonts w:asciiTheme="majorBidi" w:hAnsiTheme="majorBidi" w:cstheme="majorBidi"/>
          <w:i/>
          <w:iCs/>
          <w:noProof/>
          <w:sz w:val="24"/>
          <w:szCs w:val="24"/>
        </w:rPr>
        <w:t>at</w:t>
      </w:r>
      <w:r w:rsidR="009F487A" w:rsidRPr="00F172E2">
        <w:rPr>
          <w:rFonts w:asciiTheme="majorBidi" w:hAnsiTheme="majorBidi" w:cstheme="majorBidi"/>
          <w:i/>
          <w:iCs/>
          <w:noProof/>
          <w:sz w:val="24"/>
          <w:szCs w:val="24"/>
        </w:rPr>
        <w:t>h</w:t>
      </w:r>
      <w:r w:rsidRPr="00F172E2">
        <w:rPr>
          <w:rFonts w:asciiTheme="majorBidi" w:hAnsiTheme="majorBidi" w:cstheme="majorBidi"/>
          <w:i/>
          <w:iCs/>
          <w:noProof/>
          <w:sz w:val="24"/>
          <w:szCs w:val="24"/>
        </w:rPr>
        <w:t>ar</w:t>
      </w:r>
      <w:r w:rsidR="009F487A" w:rsidRPr="00F172E2">
        <w:rPr>
          <w:rFonts w:asciiTheme="majorBidi" w:hAnsiTheme="majorBidi" w:cstheme="majorBidi"/>
          <w:i/>
          <w:iCs/>
          <w:noProof/>
          <w:sz w:val="24"/>
          <w:szCs w:val="24"/>
        </w:rPr>
        <w:t>ī</w:t>
      </w:r>
      <w:r w:rsidRPr="00F172E2">
        <w:rPr>
          <w:rFonts w:asciiTheme="majorBidi" w:hAnsiTheme="majorBidi" w:cstheme="majorBidi"/>
          <w:noProof/>
          <w:sz w:val="24"/>
          <w:szCs w:val="24"/>
        </w:rPr>
        <w:t xml:space="preserve"> atau </w:t>
      </w:r>
      <w:r w:rsidRPr="00F172E2">
        <w:rPr>
          <w:rFonts w:asciiTheme="majorBidi" w:hAnsiTheme="majorBidi" w:cstheme="majorBidi"/>
          <w:i/>
          <w:iCs/>
          <w:noProof/>
          <w:sz w:val="24"/>
          <w:szCs w:val="24"/>
        </w:rPr>
        <w:t>ma’t</w:t>
      </w:r>
      <w:r w:rsidR="009F487A" w:rsidRPr="00F172E2">
        <w:rPr>
          <w:rFonts w:asciiTheme="majorBidi" w:hAnsiTheme="majorBidi" w:cstheme="majorBidi"/>
          <w:i/>
          <w:iCs/>
          <w:noProof/>
          <w:sz w:val="24"/>
          <w:szCs w:val="24"/>
        </w:rPr>
        <w:t>hū</w:t>
      </w:r>
      <w:r w:rsidRPr="00F172E2">
        <w:rPr>
          <w:rFonts w:asciiTheme="majorBidi" w:hAnsiTheme="majorBidi" w:cstheme="majorBidi"/>
          <w:i/>
          <w:iCs/>
          <w:noProof/>
          <w:sz w:val="24"/>
          <w:szCs w:val="24"/>
        </w:rPr>
        <w:t>r</w:t>
      </w:r>
      <w:r w:rsidRPr="00F172E2">
        <w:rPr>
          <w:rFonts w:asciiTheme="majorBidi" w:hAnsiTheme="majorBidi" w:cstheme="majorBidi"/>
          <w:noProof/>
          <w:sz w:val="24"/>
          <w:szCs w:val="24"/>
        </w:rPr>
        <w:t xml:space="preserve"> tetapi lebih cenderung pada  so</w:t>
      </w:r>
      <w:r w:rsidR="009F487A" w:rsidRPr="00F172E2">
        <w:rPr>
          <w:rFonts w:asciiTheme="majorBidi" w:hAnsiTheme="majorBidi" w:cstheme="majorBidi"/>
          <w:noProof/>
          <w:sz w:val="24"/>
          <w:szCs w:val="24"/>
        </w:rPr>
        <w:t>s</w:t>
      </w:r>
      <w:r w:rsidRPr="00F172E2">
        <w:rPr>
          <w:rFonts w:asciiTheme="majorBidi" w:hAnsiTheme="majorBidi" w:cstheme="majorBidi"/>
          <w:noProof/>
          <w:sz w:val="24"/>
          <w:szCs w:val="24"/>
        </w:rPr>
        <w:t xml:space="preserve">ial kemasyarakatan dan lebih dititikberatkan pada aspek </w:t>
      </w:r>
      <w:r w:rsidRPr="00F172E2">
        <w:rPr>
          <w:rFonts w:asciiTheme="majorBidi" w:hAnsiTheme="majorBidi" w:cstheme="majorBidi"/>
          <w:i/>
          <w:iCs/>
          <w:noProof/>
          <w:sz w:val="24"/>
          <w:szCs w:val="24"/>
        </w:rPr>
        <w:t>hida’i</w:t>
      </w:r>
      <w:r w:rsidRPr="00F172E2">
        <w:rPr>
          <w:rFonts w:asciiTheme="majorBidi" w:hAnsiTheme="majorBidi" w:cstheme="majorBidi"/>
          <w:noProof/>
          <w:sz w:val="24"/>
          <w:szCs w:val="24"/>
        </w:rPr>
        <w:t xml:space="preserve"> atau aspek hidayah yang terkandung dalam masin</w:t>
      </w:r>
      <w:r w:rsidR="00170600" w:rsidRPr="00F172E2">
        <w:rPr>
          <w:rFonts w:asciiTheme="majorBidi" w:hAnsiTheme="majorBidi" w:cstheme="majorBidi"/>
          <w:noProof/>
          <w:sz w:val="24"/>
          <w:szCs w:val="24"/>
        </w:rPr>
        <w:t>g</w:t>
      </w:r>
      <w:r w:rsidRPr="00F172E2">
        <w:rPr>
          <w:rFonts w:asciiTheme="majorBidi" w:hAnsiTheme="majorBidi" w:cstheme="majorBidi"/>
          <w:noProof/>
          <w:sz w:val="24"/>
          <w:szCs w:val="24"/>
        </w:rPr>
        <w:t xml:space="preserve">-masing ayat. Dengan demikian, kebutuhan pada pencantuman ragam pendapat iman </w:t>
      </w:r>
      <w:r w:rsidR="007F58A4" w:rsidRPr="00F172E2">
        <w:rPr>
          <w:rFonts w:asciiTheme="majorBidi" w:hAnsiTheme="majorBidi" w:cstheme="majorBidi"/>
          <w:i/>
          <w:iCs/>
          <w:noProof/>
          <w:sz w:val="24"/>
          <w:szCs w:val="24"/>
        </w:rPr>
        <w:t>qāri’</w:t>
      </w:r>
      <w:r w:rsidR="009F487A"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 xml:space="preserve">dinilai kurang begitu urgen. </w:t>
      </w:r>
    </w:p>
    <w:p w14:paraId="01F2816D" w14:textId="77777777" w:rsidR="00555A86" w:rsidRPr="00F172E2" w:rsidRDefault="00555A86" w:rsidP="0069458D">
      <w:pPr>
        <w:pStyle w:val="ListParagraph"/>
        <w:spacing w:line="240" w:lineRule="auto"/>
        <w:ind w:left="0" w:firstLine="567"/>
        <w:jc w:val="both"/>
        <w:rPr>
          <w:rFonts w:asciiTheme="majorBidi" w:hAnsiTheme="majorBidi" w:cstheme="majorBidi"/>
          <w:i/>
          <w:iCs/>
          <w:noProof/>
          <w:sz w:val="24"/>
          <w:szCs w:val="24"/>
        </w:rPr>
      </w:pPr>
      <w:r w:rsidRPr="00F172E2">
        <w:rPr>
          <w:rFonts w:asciiTheme="majorBidi" w:hAnsiTheme="majorBidi" w:cstheme="majorBidi"/>
          <w:noProof/>
          <w:sz w:val="24"/>
          <w:szCs w:val="24"/>
        </w:rPr>
        <w:t xml:space="preserve">Dalam tafsir masa kontemporer penyebutan ragam </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 xml:space="preserve">semakin menurun. Hal ini karena, kebutuhan masyarakat kontemporer semakin pragmatis. Masyarakat hanya membutuhkan sebuah penafsiran dari ayat-ayat tertentu yang mudah dipahami dan mudah untuk diaplikasikan. Perdebatan terkait gramatikal dan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semakin ditinggalkan karena akan memperlama proses pemahaman kandungan makna ayat. Namun demikian, pada masa kontemporer ragam </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 xml:space="preserve">dalam tafsir masih tetap diperlukan khususnya tafsir bercorak </w:t>
      </w:r>
      <w:r w:rsidRPr="00F172E2">
        <w:rPr>
          <w:rFonts w:asciiTheme="majorBidi" w:hAnsiTheme="majorBidi" w:cstheme="majorBidi"/>
          <w:i/>
          <w:iCs/>
          <w:noProof/>
          <w:sz w:val="24"/>
          <w:szCs w:val="24"/>
        </w:rPr>
        <w:t xml:space="preserve">fiqhi, </w:t>
      </w:r>
      <w:r w:rsidRPr="00F172E2">
        <w:rPr>
          <w:rFonts w:asciiTheme="majorBidi" w:hAnsiTheme="majorBidi" w:cstheme="majorBidi"/>
          <w:noProof/>
          <w:sz w:val="24"/>
          <w:szCs w:val="24"/>
        </w:rPr>
        <w:t xml:space="preserve">sebagaimana yang telah dilakukan oleh </w:t>
      </w:r>
      <w:r w:rsidR="009F487A" w:rsidRPr="00F172E2">
        <w:rPr>
          <w:rFonts w:asciiTheme="majorBidi" w:hAnsiTheme="majorBidi" w:cstheme="majorBidi"/>
          <w:noProof/>
          <w:sz w:val="24"/>
          <w:szCs w:val="24"/>
        </w:rPr>
        <w:t>Muḥammad ‘</w:t>
      </w:r>
      <w:r w:rsidRPr="00F172E2">
        <w:rPr>
          <w:rFonts w:asciiTheme="majorBidi" w:hAnsiTheme="majorBidi" w:cstheme="majorBidi"/>
          <w:noProof/>
          <w:sz w:val="24"/>
          <w:szCs w:val="24"/>
        </w:rPr>
        <w:t>Al</w:t>
      </w:r>
      <w:r w:rsidR="009F487A" w:rsidRPr="00F172E2">
        <w:rPr>
          <w:rFonts w:asciiTheme="majorBidi" w:hAnsiTheme="majorBidi" w:cstheme="majorBidi"/>
          <w:noProof/>
          <w:sz w:val="24"/>
          <w:szCs w:val="24"/>
        </w:rPr>
        <w:t>ī</w:t>
      </w:r>
      <w:r w:rsidRPr="00F172E2">
        <w:rPr>
          <w:rFonts w:asciiTheme="majorBidi" w:hAnsiTheme="majorBidi" w:cstheme="majorBidi"/>
          <w:noProof/>
          <w:sz w:val="24"/>
          <w:szCs w:val="24"/>
        </w:rPr>
        <w:t xml:space="preserve"> al-</w:t>
      </w:r>
      <w:r w:rsidR="009F487A" w:rsidRPr="00F172E2">
        <w:rPr>
          <w:rFonts w:asciiTheme="majorBidi" w:hAnsiTheme="majorBidi" w:cstheme="majorBidi"/>
          <w:noProof/>
          <w:sz w:val="24"/>
          <w:szCs w:val="24"/>
        </w:rPr>
        <w:t>Ṣā</w:t>
      </w:r>
      <w:r w:rsidRPr="00F172E2">
        <w:rPr>
          <w:rFonts w:asciiTheme="majorBidi" w:hAnsiTheme="majorBidi" w:cstheme="majorBidi"/>
          <w:noProof/>
          <w:sz w:val="24"/>
          <w:szCs w:val="24"/>
        </w:rPr>
        <w:t>b</w:t>
      </w:r>
      <w:r w:rsidR="009F487A" w:rsidRPr="00F172E2">
        <w:rPr>
          <w:rFonts w:asciiTheme="majorBidi" w:hAnsiTheme="majorBidi" w:cstheme="majorBidi"/>
          <w:noProof/>
          <w:sz w:val="24"/>
          <w:szCs w:val="24"/>
        </w:rPr>
        <w:t>ū</w:t>
      </w:r>
      <w:r w:rsidRPr="00F172E2">
        <w:rPr>
          <w:rFonts w:asciiTheme="majorBidi" w:hAnsiTheme="majorBidi" w:cstheme="majorBidi"/>
          <w:noProof/>
          <w:sz w:val="24"/>
          <w:szCs w:val="24"/>
        </w:rPr>
        <w:t>n</w:t>
      </w:r>
      <w:r w:rsidR="009F487A" w:rsidRPr="00F172E2">
        <w:rPr>
          <w:rFonts w:asciiTheme="majorBidi" w:hAnsiTheme="majorBidi" w:cstheme="majorBidi"/>
          <w:noProof/>
          <w:sz w:val="24"/>
          <w:szCs w:val="24"/>
        </w:rPr>
        <w:t>ī</w:t>
      </w:r>
      <w:r w:rsidRPr="00F172E2">
        <w:rPr>
          <w:rFonts w:asciiTheme="majorBidi" w:hAnsiTheme="majorBidi" w:cstheme="majorBidi"/>
          <w:noProof/>
          <w:sz w:val="24"/>
          <w:szCs w:val="24"/>
        </w:rPr>
        <w:t xml:space="preserve"> dalam tafsir </w:t>
      </w:r>
      <w:r w:rsidRPr="00F172E2">
        <w:rPr>
          <w:rFonts w:asciiTheme="majorBidi" w:hAnsiTheme="majorBidi" w:cstheme="majorBidi"/>
          <w:i/>
          <w:iCs/>
          <w:noProof/>
          <w:sz w:val="24"/>
          <w:szCs w:val="24"/>
        </w:rPr>
        <w:t>fiqhi</w:t>
      </w:r>
      <w:r w:rsidRPr="00F172E2">
        <w:rPr>
          <w:rFonts w:asciiTheme="majorBidi" w:hAnsiTheme="majorBidi" w:cstheme="majorBidi"/>
          <w:noProof/>
          <w:sz w:val="24"/>
          <w:szCs w:val="24"/>
        </w:rPr>
        <w:t xml:space="preserve">nya, </w:t>
      </w:r>
      <w:r w:rsidRPr="00F172E2">
        <w:rPr>
          <w:rFonts w:asciiTheme="majorBidi" w:hAnsiTheme="majorBidi" w:cstheme="majorBidi"/>
          <w:i/>
          <w:iCs/>
          <w:noProof/>
          <w:sz w:val="24"/>
          <w:szCs w:val="24"/>
        </w:rPr>
        <w:t>Raw</w:t>
      </w:r>
      <w:r w:rsidR="009F487A"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i’ al-Bay</w:t>
      </w:r>
      <w:r w:rsidR="009F487A"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w:t>
      </w:r>
    </w:p>
    <w:p w14:paraId="4F5BE134" w14:textId="77777777" w:rsidR="005D17C6" w:rsidRPr="00F172E2" w:rsidRDefault="005D17C6" w:rsidP="00640449">
      <w:pPr>
        <w:pStyle w:val="ListParagraph"/>
        <w:spacing w:after="0" w:line="240" w:lineRule="auto"/>
        <w:ind w:left="492" w:firstLine="926"/>
        <w:jc w:val="both"/>
        <w:rPr>
          <w:rFonts w:asciiTheme="majorBidi" w:hAnsiTheme="majorBidi" w:cstheme="majorBidi"/>
          <w:noProof/>
          <w:sz w:val="24"/>
          <w:szCs w:val="24"/>
        </w:rPr>
      </w:pPr>
    </w:p>
    <w:p w14:paraId="12DB60FC" w14:textId="0D5D3E45" w:rsidR="005D17C6" w:rsidRPr="00F172E2" w:rsidRDefault="00E06288" w:rsidP="00B41534">
      <w:pPr>
        <w:spacing w:after="0" w:line="240" w:lineRule="auto"/>
        <w:jc w:val="both"/>
        <w:rPr>
          <w:rFonts w:asciiTheme="majorBidi" w:hAnsiTheme="majorBidi" w:cstheme="majorBidi"/>
          <w:b/>
          <w:bCs/>
          <w:noProof/>
          <w:sz w:val="24"/>
          <w:szCs w:val="24"/>
        </w:rPr>
      </w:pPr>
      <w:r w:rsidRPr="00F172E2">
        <w:rPr>
          <w:rFonts w:asciiTheme="majorBidi" w:hAnsiTheme="majorBidi" w:cstheme="majorBidi"/>
          <w:b/>
          <w:bCs/>
          <w:noProof/>
          <w:sz w:val="24"/>
          <w:szCs w:val="24"/>
        </w:rPr>
        <w:t>Kes</w:t>
      </w:r>
      <w:r w:rsidR="00E870FC" w:rsidRPr="00F172E2">
        <w:rPr>
          <w:rFonts w:asciiTheme="majorBidi" w:hAnsiTheme="majorBidi" w:cstheme="majorBidi"/>
          <w:b/>
          <w:bCs/>
          <w:noProof/>
          <w:sz w:val="24"/>
          <w:szCs w:val="24"/>
        </w:rPr>
        <w:t>impulan</w:t>
      </w:r>
    </w:p>
    <w:p w14:paraId="05246CE8" w14:textId="77777777" w:rsidR="009F487A" w:rsidRPr="00F172E2" w:rsidRDefault="005D17C6"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Kesimpulan utama dari penelitian ini adalah:</w:t>
      </w:r>
      <w:r w:rsidR="009F487A"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Pertama</w:t>
      </w:r>
      <w:r w:rsidRPr="00F172E2">
        <w:rPr>
          <w:rFonts w:asciiTheme="majorBidi" w:hAnsiTheme="majorBidi" w:cstheme="majorBidi"/>
          <w:noProof/>
          <w:sz w:val="24"/>
          <w:szCs w:val="24"/>
        </w:rPr>
        <w:t xml:space="preserve">, </w:t>
      </w:r>
      <w:r w:rsidR="009F487A" w:rsidRPr="00F172E2">
        <w:rPr>
          <w:rFonts w:asciiTheme="majorBidi" w:hAnsiTheme="majorBidi" w:cstheme="majorBidi"/>
          <w:noProof/>
          <w:sz w:val="24"/>
          <w:szCs w:val="24"/>
        </w:rPr>
        <w:t>p</w:t>
      </w:r>
      <w:r w:rsidRPr="00F172E2">
        <w:rPr>
          <w:rFonts w:asciiTheme="majorBidi" w:hAnsiTheme="majorBidi" w:cstheme="majorBidi"/>
          <w:noProof/>
          <w:sz w:val="24"/>
          <w:szCs w:val="24"/>
        </w:rPr>
        <w:t xml:space="preserve">ara ulama sepakat bahwa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mempunyai peran penting dalam penafsiran al</w:t>
      </w:r>
      <w:r w:rsidR="009F487A" w:rsidRPr="00F172E2">
        <w:rPr>
          <w:rFonts w:asciiTheme="majorBidi" w:hAnsiTheme="majorBidi" w:cstheme="majorBidi"/>
          <w:noProof/>
          <w:sz w:val="24"/>
          <w:szCs w:val="24"/>
        </w:rPr>
        <w:t>-Q</w:t>
      </w:r>
      <w:r w:rsidRPr="00F172E2">
        <w:rPr>
          <w:rFonts w:asciiTheme="majorBidi" w:hAnsiTheme="majorBidi" w:cstheme="majorBidi"/>
          <w:noProof/>
          <w:sz w:val="24"/>
          <w:szCs w:val="24"/>
        </w:rPr>
        <w:t>ur</w:t>
      </w:r>
      <w:r w:rsidR="009F487A"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an. Sebagaimana telah diungkapkan oleh </w:t>
      </w:r>
      <w:r w:rsidR="009F487A" w:rsidRPr="00F172E2">
        <w:rPr>
          <w:rFonts w:asciiTheme="majorBidi" w:hAnsiTheme="majorBidi" w:cstheme="majorBidi"/>
          <w:noProof/>
          <w:sz w:val="24"/>
          <w:szCs w:val="24"/>
        </w:rPr>
        <w:t>a</w:t>
      </w:r>
      <w:r w:rsidRPr="00F172E2">
        <w:rPr>
          <w:rFonts w:asciiTheme="majorBidi" w:hAnsiTheme="majorBidi" w:cstheme="majorBidi"/>
          <w:noProof/>
          <w:sz w:val="24"/>
          <w:szCs w:val="24"/>
        </w:rPr>
        <w:t>l-Suy</w:t>
      </w:r>
      <w:r w:rsidR="009F487A" w:rsidRPr="00F172E2">
        <w:rPr>
          <w:rFonts w:asciiTheme="majorBidi" w:hAnsiTheme="majorBidi" w:cstheme="majorBidi"/>
          <w:noProof/>
          <w:sz w:val="24"/>
          <w:szCs w:val="24"/>
        </w:rPr>
        <w:t>ūṭī</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al-Itq</w:t>
      </w:r>
      <w:r w:rsidR="009F487A"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w:t>
      </w:r>
      <w:r w:rsidRPr="00F172E2">
        <w:rPr>
          <w:rFonts w:asciiTheme="majorBidi" w:hAnsiTheme="majorBidi" w:cstheme="majorBidi"/>
          <w:noProof/>
          <w:sz w:val="24"/>
          <w:szCs w:val="24"/>
        </w:rPr>
        <w:t xml:space="preserve">nya bahwa seorang mufasir harus mempelajari ilmu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karena dengan ilmu tersebut akan mengetahui cara pengucapan al-Qur’an, juga dengan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akan dapat menyingkap makna-makna al-Qur’an yang tidak dapat diketahui dengan satu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atau bacaan, dan dengan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akan dapat mentarjih makna-makna yang sesuai dari berbagai bentuk bacaannya.</w:t>
      </w:r>
    </w:p>
    <w:p w14:paraId="6172AD16" w14:textId="77777777" w:rsidR="009F487A" w:rsidRPr="00F172E2" w:rsidRDefault="005D17C6"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i/>
          <w:iCs/>
          <w:noProof/>
          <w:sz w:val="24"/>
          <w:szCs w:val="24"/>
        </w:rPr>
        <w:t>Kedua</w:t>
      </w:r>
      <w:r w:rsidRPr="00F172E2">
        <w:rPr>
          <w:rFonts w:asciiTheme="majorBidi" w:hAnsiTheme="majorBidi" w:cstheme="majorBidi"/>
          <w:noProof/>
          <w:sz w:val="24"/>
          <w:szCs w:val="24"/>
        </w:rPr>
        <w:t xml:space="preserve">, terjadi pergeseran urgensitas dalam penyebutan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w:t>
      </w:r>
      <w:r w:rsidR="0021407D" w:rsidRPr="00F172E2">
        <w:rPr>
          <w:rFonts w:asciiTheme="majorBidi" w:hAnsiTheme="majorBidi" w:cstheme="majorBidi"/>
          <w:noProof/>
          <w:sz w:val="24"/>
          <w:szCs w:val="24"/>
        </w:rPr>
        <w:t>literatur</w:t>
      </w:r>
      <w:r w:rsidRPr="00F172E2">
        <w:rPr>
          <w:rFonts w:asciiTheme="majorBidi" w:hAnsiTheme="majorBidi" w:cstheme="majorBidi"/>
          <w:noProof/>
          <w:sz w:val="24"/>
          <w:szCs w:val="24"/>
        </w:rPr>
        <w:t xml:space="preserve"> tafsir. </w:t>
      </w:r>
      <w:r w:rsidRPr="00F172E2">
        <w:rPr>
          <w:rFonts w:asciiTheme="majorBidi" w:hAnsiTheme="majorBidi" w:cstheme="majorBidi"/>
          <w:i/>
          <w:iCs/>
          <w:noProof/>
          <w:sz w:val="24"/>
          <w:szCs w:val="24"/>
        </w:rPr>
        <w:t>Tafs</w:t>
      </w:r>
      <w:r w:rsidR="009F487A"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r </w:t>
      </w:r>
      <w:r w:rsidR="009F487A" w:rsidRPr="00F172E2">
        <w:rPr>
          <w:rFonts w:asciiTheme="majorBidi" w:hAnsiTheme="majorBidi" w:cstheme="majorBidi"/>
          <w:i/>
          <w:iCs/>
          <w:noProof/>
          <w:sz w:val="24"/>
          <w:szCs w:val="24"/>
        </w:rPr>
        <w:t>al-Ṭ</w:t>
      </w:r>
      <w:r w:rsidRPr="00F172E2">
        <w:rPr>
          <w:rFonts w:asciiTheme="majorBidi" w:hAnsiTheme="majorBidi" w:cstheme="majorBidi"/>
          <w:i/>
          <w:iCs/>
          <w:noProof/>
          <w:sz w:val="24"/>
          <w:szCs w:val="24"/>
        </w:rPr>
        <w:t>abar</w:t>
      </w:r>
      <w:r w:rsidR="009F487A" w:rsidRPr="00F172E2">
        <w:rPr>
          <w:rFonts w:asciiTheme="majorBidi" w:hAnsiTheme="majorBidi" w:cstheme="majorBidi"/>
          <w:i/>
          <w:iCs/>
          <w:noProof/>
          <w:sz w:val="24"/>
          <w:szCs w:val="24"/>
        </w:rPr>
        <w:t>ī</w:t>
      </w:r>
      <w:r w:rsidRPr="00F172E2">
        <w:rPr>
          <w:rFonts w:asciiTheme="majorBidi" w:hAnsiTheme="majorBidi" w:cstheme="majorBidi"/>
          <w:noProof/>
          <w:sz w:val="24"/>
          <w:szCs w:val="24"/>
        </w:rPr>
        <w:t xml:space="preserve"> sebagai representasi dari tafsir klasik ditemukan banyak ragam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setiap penafsirannya. Hal ini karena pada masa awal para </w:t>
      </w:r>
      <w:r w:rsidR="00E22AEA" w:rsidRPr="00F172E2">
        <w:rPr>
          <w:rFonts w:asciiTheme="majorBidi" w:hAnsiTheme="majorBidi" w:cstheme="majorBidi"/>
          <w:noProof/>
          <w:sz w:val="24"/>
          <w:szCs w:val="24"/>
        </w:rPr>
        <w:t>mufasir</w:t>
      </w:r>
      <w:r w:rsidRPr="00F172E2">
        <w:rPr>
          <w:rFonts w:asciiTheme="majorBidi" w:hAnsiTheme="majorBidi" w:cstheme="majorBidi"/>
          <w:noProof/>
          <w:sz w:val="24"/>
          <w:szCs w:val="24"/>
        </w:rPr>
        <w:t xml:space="preserve"> masih terfokus pada riwayat-riwayat yang terkait dengan penafsiran ayat al-Qur’an. Sedangkan riwayat-riwayat yang berisi pemaknaan ayat-ayat al-Qur’an pasti ditemukan ragam pendapat dari masing-masing imam </w:t>
      </w:r>
      <w:r w:rsidR="007F58A4"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Sebagai konsekuensi dari tafsir yang bersumber dari </w:t>
      </w:r>
      <w:r w:rsidRPr="00F172E2">
        <w:rPr>
          <w:rFonts w:asciiTheme="majorBidi" w:hAnsiTheme="majorBidi" w:cstheme="majorBidi"/>
          <w:i/>
          <w:iCs/>
          <w:noProof/>
          <w:sz w:val="24"/>
          <w:szCs w:val="24"/>
        </w:rPr>
        <w:t>at</w:t>
      </w:r>
      <w:r w:rsidR="009F487A" w:rsidRPr="00F172E2">
        <w:rPr>
          <w:rFonts w:asciiTheme="majorBidi" w:hAnsiTheme="majorBidi" w:cstheme="majorBidi"/>
          <w:i/>
          <w:iCs/>
          <w:noProof/>
          <w:sz w:val="24"/>
          <w:szCs w:val="24"/>
        </w:rPr>
        <w:t>h</w:t>
      </w:r>
      <w:r w:rsidRPr="00F172E2">
        <w:rPr>
          <w:rFonts w:asciiTheme="majorBidi" w:hAnsiTheme="majorBidi" w:cstheme="majorBidi"/>
          <w:i/>
          <w:iCs/>
          <w:noProof/>
          <w:sz w:val="24"/>
          <w:szCs w:val="24"/>
        </w:rPr>
        <w:t>ar</w:t>
      </w:r>
      <w:r w:rsidRPr="00F172E2">
        <w:rPr>
          <w:rFonts w:asciiTheme="majorBidi" w:hAnsiTheme="majorBidi" w:cstheme="majorBidi"/>
          <w:noProof/>
          <w:sz w:val="24"/>
          <w:szCs w:val="24"/>
        </w:rPr>
        <w:t xml:space="preserve"> maka sangat layak bila ditemukan sangat banyak ulasan ragam pendapat imam </w:t>
      </w:r>
      <w:r w:rsidR="007F58A4" w:rsidRPr="00F172E2">
        <w:rPr>
          <w:rFonts w:asciiTheme="majorBidi" w:hAnsiTheme="majorBidi" w:cstheme="majorBidi"/>
          <w:i/>
          <w:iCs/>
          <w:noProof/>
          <w:sz w:val="24"/>
          <w:szCs w:val="24"/>
        </w:rPr>
        <w:t>qāri’</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xml:space="preserve"> Bahkan bukan hanya bacaan yang mutawatir tetapi juga bacaan yang </w:t>
      </w:r>
      <w:r w:rsidRPr="00F172E2">
        <w:rPr>
          <w:rFonts w:asciiTheme="majorBidi" w:hAnsiTheme="majorBidi" w:cstheme="majorBidi"/>
          <w:i/>
          <w:iCs/>
          <w:noProof/>
          <w:sz w:val="24"/>
          <w:szCs w:val="24"/>
        </w:rPr>
        <w:t>s</w:t>
      </w:r>
      <w:r w:rsidR="009F487A" w:rsidRPr="00F172E2">
        <w:rPr>
          <w:rFonts w:asciiTheme="majorBidi" w:hAnsiTheme="majorBidi" w:cstheme="majorBidi"/>
          <w:i/>
          <w:iCs/>
          <w:noProof/>
          <w:sz w:val="24"/>
          <w:szCs w:val="24"/>
        </w:rPr>
        <w:t>hā</w:t>
      </w:r>
      <w:r w:rsidRPr="00F172E2">
        <w:rPr>
          <w:rFonts w:asciiTheme="majorBidi" w:hAnsiTheme="majorBidi" w:cstheme="majorBidi"/>
          <w:i/>
          <w:iCs/>
          <w:noProof/>
          <w:sz w:val="24"/>
          <w:szCs w:val="24"/>
        </w:rPr>
        <w:t>d</w:t>
      </w:r>
      <w:r w:rsidR="009F487A" w:rsidRPr="00F172E2">
        <w:rPr>
          <w:rFonts w:asciiTheme="majorBidi" w:hAnsiTheme="majorBidi" w:cstheme="majorBidi"/>
          <w:i/>
          <w:iCs/>
          <w:noProof/>
          <w:sz w:val="24"/>
          <w:szCs w:val="24"/>
        </w:rPr>
        <w:t>h</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xml:space="preserve"> </w:t>
      </w:r>
      <w:r w:rsidR="005C0013" w:rsidRPr="00F172E2">
        <w:rPr>
          <w:rFonts w:asciiTheme="majorBidi" w:hAnsiTheme="majorBidi" w:cstheme="majorBidi"/>
          <w:noProof/>
          <w:sz w:val="24"/>
          <w:szCs w:val="24"/>
        </w:rPr>
        <w:t>Al-Ṭabarī</w:t>
      </w:r>
      <w:r w:rsidRPr="00F172E2">
        <w:rPr>
          <w:rFonts w:asciiTheme="majorBidi" w:hAnsiTheme="majorBidi" w:cstheme="majorBidi"/>
          <w:noProof/>
          <w:sz w:val="24"/>
          <w:szCs w:val="24"/>
        </w:rPr>
        <w:t xml:space="preserve"> berani melakukan ini karena dia memiliki kriteria tersendiri terkait dengan </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mutawatir</w:t>
      </w:r>
      <w:r w:rsidRPr="00F172E2">
        <w:rPr>
          <w:rFonts w:asciiTheme="majorBidi" w:hAnsiTheme="majorBidi" w:cstheme="majorBidi"/>
          <w:noProof/>
          <w:sz w:val="24"/>
          <w:szCs w:val="24"/>
        </w:rPr>
        <w:t xml:space="preserve"> ataupun yang </w:t>
      </w:r>
      <w:r w:rsidRPr="00F172E2">
        <w:rPr>
          <w:rFonts w:asciiTheme="majorBidi" w:hAnsiTheme="majorBidi" w:cstheme="majorBidi"/>
          <w:i/>
          <w:iCs/>
          <w:noProof/>
          <w:sz w:val="24"/>
          <w:szCs w:val="24"/>
        </w:rPr>
        <w:t>s</w:t>
      </w:r>
      <w:r w:rsidR="009F487A" w:rsidRPr="00F172E2">
        <w:rPr>
          <w:rFonts w:asciiTheme="majorBidi" w:hAnsiTheme="majorBidi" w:cstheme="majorBidi"/>
          <w:i/>
          <w:iCs/>
          <w:noProof/>
          <w:sz w:val="24"/>
          <w:szCs w:val="24"/>
        </w:rPr>
        <w:t>hā</w:t>
      </w:r>
      <w:r w:rsidRPr="00F172E2">
        <w:rPr>
          <w:rFonts w:asciiTheme="majorBidi" w:hAnsiTheme="majorBidi" w:cstheme="majorBidi"/>
          <w:i/>
          <w:iCs/>
          <w:noProof/>
          <w:sz w:val="24"/>
          <w:szCs w:val="24"/>
        </w:rPr>
        <w:t>d</w:t>
      </w:r>
      <w:r w:rsidR="009F487A" w:rsidRPr="00F172E2">
        <w:rPr>
          <w:rFonts w:asciiTheme="majorBidi" w:hAnsiTheme="majorBidi" w:cstheme="majorBidi"/>
          <w:i/>
          <w:iCs/>
          <w:noProof/>
          <w:sz w:val="24"/>
          <w:szCs w:val="24"/>
        </w:rPr>
        <w:t>h</w:t>
      </w:r>
      <w:r w:rsidRPr="00F172E2">
        <w:rPr>
          <w:rFonts w:asciiTheme="majorBidi" w:hAnsiTheme="majorBidi" w:cstheme="majorBidi"/>
          <w:noProof/>
          <w:sz w:val="24"/>
          <w:szCs w:val="24"/>
        </w:rPr>
        <w:t>.</w:t>
      </w:r>
    </w:p>
    <w:p w14:paraId="076716AA" w14:textId="45EE3DEF" w:rsidR="009F487A" w:rsidRPr="00F172E2" w:rsidRDefault="005D17C6"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Porsi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tafsir pada masa modern mengalami penurunan, sebagai repres</w:t>
      </w:r>
      <w:r w:rsidR="00F147B0" w:rsidRPr="00F172E2">
        <w:rPr>
          <w:rFonts w:asciiTheme="majorBidi" w:hAnsiTheme="majorBidi" w:cstheme="majorBidi"/>
          <w:noProof/>
          <w:sz w:val="24"/>
          <w:szCs w:val="24"/>
        </w:rPr>
        <w:t>e</w:t>
      </w:r>
      <w:r w:rsidRPr="00F172E2">
        <w:rPr>
          <w:rFonts w:asciiTheme="majorBidi" w:hAnsiTheme="majorBidi" w:cstheme="majorBidi"/>
          <w:noProof/>
          <w:sz w:val="24"/>
          <w:szCs w:val="24"/>
        </w:rPr>
        <w:t xml:space="preserve">ntasi dari tafsir modern adalah </w:t>
      </w:r>
      <w:r w:rsidRPr="00F172E2">
        <w:rPr>
          <w:rFonts w:asciiTheme="majorBidi" w:hAnsiTheme="majorBidi" w:cstheme="majorBidi"/>
          <w:i/>
          <w:iCs/>
          <w:noProof/>
          <w:sz w:val="24"/>
          <w:szCs w:val="24"/>
        </w:rPr>
        <w:t>tafs</w:t>
      </w:r>
      <w:r w:rsidR="009F487A"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r </w:t>
      </w:r>
      <w:r w:rsidR="00F65DBE"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xml:space="preserve">. Penjelasan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w:t>
      </w:r>
      <w:r w:rsidRPr="00F172E2">
        <w:rPr>
          <w:rFonts w:asciiTheme="majorBidi" w:hAnsiTheme="majorBidi" w:cstheme="majorBidi"/>
          <w:i/>
          <w:iCs/>
          <w:noProof/>
          <w:sz w:val="24"/>
          <w:szCs w:val="24"/>
        </w:rPr>
        <w:t>tafs</w:t>
      </w:r>
      <w:r w:rsidR="009F487A"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r </w:t>
      </w:r>
      <w:r w:rsidR="00F65DBE"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xml:space="preserve"> masih banyak ditemukan tetapi tidak sebanyak dan sedetail porsi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dalam </w:t>
      </w:r>
      <w:r w:rsidR="005C0013" w:rsidRPr="00F172E2">
        <w:rPr>
          <w:rFonts w:asciiTheme="majorBidi" w:hAnsiTheme="majorBidi" w:cstheme="majorBidi"/>
          <w:noProof/>
          <w:sz w:val="24"/>
          <w:szCs w:val="24"/>
        </w:rPr>
        <w:t>al-Ṭabarī</w:t>
      </w:r>
      <w:r w:rsidRPr="00F172E2">
        <w:rPr>
          <w:rFonts w:asciiTheme="majorBidi" w:hAnsiTheme="majorBidi" w:cstheme="majorBidi"/>
          <w:noProof/>
          <w:sz w:val="24"/>
          <w:szCs w:val="24"/>
        </w:rPr>
        <w:t>. Hal ini</w:t>
      </w:r>
      <w:r w:rsidR="009F487A"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karena corak penafsiran pada masa modern tidak lagi </w:t>
      </w:r>
      <w:r w:rsidRPr="00F172E2">
        <w:rPr>
          <w:rFonts w:asciiTheme="majorBidi" w:hAnsiTheme="majorBidi" w:cstheme="majorBidi"/>
          <w:i/>
          <w:iCs/>
          <w:noProof/>
          <w:sz w:val="24"/>
          <w:szCs w:val="24"/>
        </w:rPr>
        <w:t>at</w:t>
      </w:r>
      <w:r w:rsidR="009F487A" w:rsidRPr="00F172E2">
        <w:rPr>
          <w:rFonts w:asciiTheme="majorBidi" w:hAnsiTheme="majorBidi" w:cstheme="majorBidi"/>
          <w:i/>
          <w:iCs/>
          <w:noProof/>
          <w:sz w:val="24"/>
          <w:szCs w:val="24"/>
        </w:rPr>
        <w:t>h</w:t>
      </w:r>
      <w:r w:rsidRPr="00F172E2">
        <w:rPr>
          <w:rFonts w:asciiTheme="majorBidi" w:hAnsiTheme="majorBidi" w:cstheme="majorBidi"/>
          <w:i/>
          <w:iCs/>
          <w:noProof/>
          <w:sz w:val="24"/>
          <w:szCs w:val="24"/>
        </w:rPr>
        <w:t>ar</w:t>
      </w:r>
      <w:r w:rsidR="0007673F" w:rsidRPr="00F172E2">
        <w:rPr>
          <w:rFonts w:asciiTheme="majorBidi" w:hAnsiTheme="majorBidi" w:cstheme="majorBidi"/>
          <w:i/>
          <w:iCs/>
          <w:noProof/>
          <w:sz w:val="24"/>
          <w:szCs w:val="24"/>
        </w:rPr>
        <w:t>ī</w:t>
      </w:r>
      <w:r w:rsidRPr="00F172E2">
        <w:rPr>
          <w:rFonts w:asciiTheme="majorBidi" w:hAnsiTheme="majorBidi" w:cstheme="majorBidi"/>
          <w:noProof/>
          <w:sz w:val="24"/>
          <w:szCs w:val="24"/>
        </w:rPr>
        <w:t xml:space="preserve"> atau </w:t>
      </w:r>
      <w:r w:rsidRPr="00F172E2">
        <w:rPr>
          <w:rFonts w:asciiTheme="majorBidi" w:hAnsiTheme="majorBidi" w:cstheme="majorBidi"/>
          <w:i/>
          <w:iCs/>
          <w:noProof/>
          <w:sz w:val="24"/>
          <w:szCs w:val="24"/>
        </w:rPr>
        <w:t>ma’t</w:t>
      </w:r>
      <w:r w:rsidR="009F487A" w:rsidRPr="00F172E2">
        <w:rPr>
          <w:rFonts w:asciiTheme="majorBidi" w:hAnsiTheme="majorBidi" w:cstheme="majorBidi"/>
          <w:i/>
          <w:iCs/>
          <w:noProof/>
          <w:sz w:val="24"/>
          <w:szCs w:val="24"/>
        </w:rPr>
        <w:t>h</w:t>
      </w:r>
      <w:r w:rsidR="00D70035" w:rsidRPr="00F172E2">
        <w:rPr>
          <w:rFonts w:asciiTheme="majorBidi" w:hAnsiTheme="majorBidi" w:cstheme="majorBidi"/>
          <w:i/>
          <w:iCs/>
          <w:noProof/>
          <w:sz w:val="24"/>
          <w:szCs w:val="24"/>
        </w:rPr>
        <w:t>ū</w:t>
      </w:r>
      <w:r w:rsidRPr="00F172E2">
        <w:rPr>
          <w:rFonts w:asciiTheme="majorBidi" w:hAnsiTheme="majorBidi" w:cstheme="majorBidi"/>
          <w:i/>
          <w:iCs/>
          <w:noProof/>
          <w:sz w:val="24"/>
          <w:szCs w:val="24"/>
        </w:rPr>
        <w:t>r</w:t>
      </w:r>
      <w:r w:rsidRPr="00F172E2">
        <w:rPr>
          <w:rFonts w:asciiTheme="majorBidi" w:hAnsiTheme="majorBidi" w:cstheme="majorBidi"/>
          <w:noProof/>
          <w:sz w:val="24"/>
          <w:szCs w:val="24"/>
        </w:rPr>
        <w:t xml:space="preserve"> tetapi lebih cenderung pada kemasyarakatan. Dengan demikian, kebutuhan pada ragam pendapat iman </w:t>
      </w:r>
      <w:r w:rsidR="007F58A4" w:rsidRPr="00F172E2">
        <w:rPr>
          <w:rFonts w:asciiTheme="majorBidi" w:hAnsiTheme="majorBidi" w:cstheme="majorBidi"/>
          <w:i/>
          <w:iCs/>
          <w:noProof/>
          <w:sz w:val="24"/>
          <w:szCs w:val="24"/>
        </w:rPr>
        <w:t>qāri’</w:t>
      </w:r>
      <w:r w:rsidRPr="00F172E2">
        <w:rPr>
          <w:rFonts w:asciiTheme="majorBidi" w:hAnsiTheme="majorBidi" w:cstheme="majorBidi"/>
          <w:noProof/>
          <w:sz w:val="24"/>
          <w:szCs w:val="24"/>
        </w:rPr>
        <w:t xml:space="preserve"> lebih menurun.</w:t>
      </w:r>
    </w:p>
    <w:p w14:paraId="18DD19EE" w14:textId="77777777" w:rsidR="005D17C6" w:rsidRPr="00F172E2" w:rsidRDefault="005D17C6" w:rsidP="0069458D">
      <w:pPr>
        <w:pStyle w:val="ListParagraph"/>
        <w:spacing w:after="0" w:line="240" w:lineRule="auto"/>
        <w:ind w:left="0" w:firstLine="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Dalam tafsir masa kontemporer penyebutan ragam </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semakin menurun. Hal ini</w:t>
      </w:r>
      <w:r w:rsidR="009F487A"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karena</w:t>
      </w:r>
      <w:r w:rsidR="009F487A"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 xml:space="preserve">kebutuhan masyarakat kontemporer semakin pragmatis. Masyarakat hanya membutuhkan sebuah penafsiran dari ayat-ayat tertentu yang mudah dipahami dan mudah untuk diaplikasikan. Perdebatan terkait gramatikal dan </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xml:space="preserve"> semakin ditinggalkan. </w:t>
      </w:r>
    </w:p>
    <w:p w14:paraId="75386C57" w14:textId="77777777" w:rsidR="00D70035" w:rsidRPr="00F172E2" w:rsidRDefault="00D70035" w:rsidP="00640449">
      <w:pPr>
        <w:pStyle w:val="ListParagraph"/>
        <w:spacing w:after="0" w:line="240" w:lineRule="auto"/>
        <w:ind w:left="0" w:firstLine="556"/>
        <w:jc w:val="both"/>
        <w:rPr>
          <w:rFonts w:asciiTheme="majorBidi" w:hAnsiTheme="majorBidi" w:cstheme="majorBidi"/>
          <w:noProof/>
          <w:sz w:val="24"/>
          <w:szCs w:val="24"/>
        </w:rPr>
      </w:pPr>
    </w:p>
    <w:p w14:paraId="10A13E3E" w14:textId="737FADE7" w:rsidR="00D70035" w:rsidRPr="00F172E2" w:rsidRDefault="00E06288" w:rsidP="00640449">
      <w:pPr>
        <w:pStyle w:val="ListParagraph"/>
        <w:spacing w:after="0" w:line="240" w:lineRule="auto"/>
        <w:ind w:left="0"/>
        <w:jc w:val="both"/>
        <w:rPr>
          <w:rFonts w:asciiTheme="majorBidi" w:hAnsiTheme="majorBidi" w:cstheme="majorBidi"/>
          <w:b/>
          <w:bCs/>
          <w:noProof/>
          <w:sz w:val="24"/>
          <w:szCs w:val="24"/>
        </w:rPr>
      </w:pPr>
      <w:r w:rsidRPr="00F172E2">
        <w:rPr>
          <w:rFonts w:asciiTheme="majorBidi" w:hAnsiTheme="majorBidi" w:cstheme="majorBidi"/>
          <w:b/>
          <w:bCs/>
          <w:noProof/>
          <w:sz w:val="24"/>
          <w:szCs w:val="24"/>
        </w:rPr>
        <w:lastRenderedPageBreak/>
        <w:t xml:space="preserve">Daftar </w:t>
      </w:r>
      <w:r w:rsidR="00555A86" w:rsidRPr="00F172E2">
        <w:rPr>
          <w:rFonts w:asciiTheme="majorBidi" w:hAnsiTheme="majorBidi" w:cstheme="majorBidi"/>
          <w:b/>
          <w:bCs/>
          <w:noProof/>
          <w:sz w:val="24"/>
          <w:szCs w:val="24"/>
        </w:rPr>
        <w:t>P</w:t>
      </w:r>
      <w:r w:rsidR="0069458D" w:rsidRPr="00F172E2">
        <w:rPr>
          <w:rFonts w:asciiTheme="majorBidi" w:hAnsiTheme="majorBidi" w:cstheme="majorBidi"/>
          <w:b/>
          <w:bCs/>
          <w:noProof/>
          <w:sz w:val="24"/>
          <w:szCs w:val="24"/>
        </w:rPr>
        <w:t>ustaka</w:t>
      </w:r>
    </w:p>
    <w:p w14:paraId="14DD9516"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Al-Andarab</w:t>
      </w:r>
      <w:r w:rsidR="0049335F" w:rsidRPr="00F172E2">
        <w:rPr>
          <w:rFonts w:asciiTheme="majorBidi" w:hAnsiTheme="majorBidi" w:cstheme="majorBidi"/>
          <w:noProof/>
          <w:sz w:val="24"/>
          <w:szCs w:val="24"/>
        </w:rPr>
        <w:t>ī</w:t>
      </w:r>
      <w:r w:rsidRPr="00F172E2">
        <w:rPr>
          <w:rFonts w:asciiTheme="majorBidi" w:hAnsiTheme="majorBidi" w:cstheme="majorBidi"/>
          <w:noProof/>
          <w:sz w:val="24"/>
          <w:szCs w:val="24"/>
        </w:rPr>
        <w:t>, A</w:t>
      </w:r>
      <w:r w:rsidR="0049335F"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mad bin </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Umar</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al-Qurr</w:t>
      </w:r>
      <w:r w:rsidR="0049335F"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 al-Ma’r</w:t>
      </w:r>
      <w:r w:rsidR="0049335F" w:rsidRPr="00F172E2">
        <w:rPr>
          <w:rFonts w:asciiTheme="majorBidi" w:hAnsiTheme="majorBidi" w:cstheme="majorBidi"/>
          <w:i/>
          <w:iCs/>
          <w:noProof/>
          <w:sz w:val="24"/>
          <w:szCs w:val="24"/>
        </w:rPr>
        <w:t>ū</w:t>
      </w:r>
      <w:r w:rsidRPr="00F172E2">
        <w:rPr>
          <w:rFonts w:asciiTheme="majorBidi" w:hAnsiTheme="majorBidi" w:cstheme="majorBidi"/>
          <w:i/>
          <w:iCs/>
          <w:noProof/>
          <w:sz w:val="24"/>
          <w:szCs w:val="24"/>
        </w:rPr>
        <w:t>fin bi Riwayat al-Ruwah al-Mas</w:t>
      </w:r>
      <w:r w:rsidR="0049335F" w:rsidRPr="00F172E2">
        <w:rPr>
          <w:rFonts w:asciiTheme="majorBidi" w:hAnsiTheme="majorBidi" w:cstheme="majorBidi"/>
          <w:i/>
          <w:iCs/>
          <w:noProof/>
          <w:sz w:val="24"/>
          <w:szCs w:val="24"/>
        </w:rPr>
        <w:t>hḥū</w:t>
      </w:r>
      <w:r w:rsidRPr="00F172E2">
        <w:rPr>
          <w:rFonts w:asciiTheme="majorBidi" w:hAnsiTheme="majorBidi" w:cstheme="majorBidi"/>
          <w:i/>
          <w:iCs/>
          <w:noProof/>
          <w:sz w:val="24"/>
          <w:szCs w:val="24"/>
        </w:rPr>
        <w:t>rin</w:t>
      </w:r>
      <w:r w:rsidRPr="00F172E2">
        <w:rPr>
          <w:rFonts w:asciiTheme="majorBidi" w:hAnsiTheme="majorBidi" w:cstheme="majorBidi"/>
          <w:noProof/>
          <w:sz w:val="24"/>
          <w:szCs w:val="24"/>
        </w:rPr>
        <w:t>, Beirut: D</w:t>
      </w:r>
      <w:r w:rsidR="0049335F" w:rsidRPr="00F172E2">
        <w:rPr>
          <w:rFonts w:asciiTheme="majorBidi" w:hAnsiTheme="majorBidi" w:cstheme="majorBidi"/>
          <w:noProof/>
          <w:sz w:val="24"/>
          <w:szCs w:val="24"/>
        </w:rPr>
        <w:t>ā</w:t>
      </w:r>
      <w:r w:rsidRPr="00F172E2">
        <w:rPr>
          <w:rFonts w:asciiTheme="majorBidi" w:hAnsiTheme="majorBidi" w:cstheme="majorBidi"/>
          <w:noProof/>
          <w:sz w:val="24"/>
          <w:szCs w:val="24"/>
        </w:rPr>
        <w:t>r al-Kut</w:t>
      </w:r>
      <w:r w:rsidR="0049335F" w:rsidRPr="00F172E2">
        <w:rPr>
          <w:rFonts w:asciiTheme="majorBidi" w:hAnsiTheme="majorBidi" w:cstheme="majorBidi"/>
          <w:noProof/>
          <w:sz w:val="24"/>
          <w:szCs w:val="24"/>
        </w:rPr>
        <w:t>ū</w:t>
      </w:r>
      <w:r w:rsidRPr="00F172E2">
        <w:rPr>
          <w:rFonts w:asciiTheme="majorBidi" w:hAnsiTheme="majorBidi" w:cstheme="majorBidi"/>
          <w:noProof/>
          <w:sz w:val="24"/>
          <w:szCs w:val="24"/>
        </w:rPr>
        <w:t>b al-‘Ilmiyyah, t.th.</w:t>
      </w:r>
    </w:p>
    <w:p w14:paraId="13AD2830"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Bazmul, Mu</w:t>
      </w:r>
      <w:r w:rsidR="0049335F"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ammad bin </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Umar bin Sal</w:t>
      </w:r>
      <w:r w:rsidR="0049335F" w:rsidRPr="00F172E2">
        <w:rPr>
          <w:rFonts w:asciiTheme="majorBidi" w:hAnsiTheme="majorBidi" w:cstheme="majorBidi"/>
          <w:noProof/>
          <w:sz w:val="24"/>
          <w:szCs w:val="24"/>
        </w:rPr>
        <w:t>ī</w:t>
      </w:r>
      <w:r w:rsidRPr="00F172E2">
        <w:rPr>
          <w:rFonts w:asciiTheme="majorBidi" w:hAnsiTheme="majorBidi" w:cstheme="majorBidi"/>
          <w:noProof/>
          <w:sz w:val="24"/>
          <w:szCs w:val="24"/>
        </w:rPr>
        <w:t>m</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w:t>
      </w:r>
      <w:r w:rsidR="0049335F" w:rsidRPr="00F172E2">
        <w:rPr>
          <w:rFonts w:asciiTheme="majorBidi" w:hAnsiTheme="majorBidi" w:cstheme="majorBidi"/>
          <w:i/>
          <w:iCs/>
          <w:noProof/>
          <w:sz w:val="24"/>
          <w:szCs w:val="24"/>
        </w:rPr>
        <w:t>a</w:t>
      </w:r>
      <w:r w:rsidRPr="00F172E2">
        <w:rPr>
          <w:rFonts w:asciiTheme="majorBidi" w:hAnsiTheme="majorBidi" w:cstheme="majorBidi"/>
          <w:i/>
          <w:iCs/>
          <w:noProof/>
          <w:sz w:val="24"/>
          <w:szCs w:val="24"/>
        </w:rPr>
        <w:t>l-</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wa Asaruha f</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 al-Tafs</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r wa al-A</w:t>
      </w:r>
      <w:r w:rsidR="0049335F" w:rsidRPr="00F172E2">
        <w:rPr>
          <w:rFonts w:asciiTheme="majorBidi" w:hAnsiTheme="majorBidi" w:cstheme="majorBidi"/>
          <w:i/>
          <w:iCs/>
          <w:noProof/>
          <w:sz w:val="24"/>
          <w:szCs w:val="24"/>
        </w:rPr>
        <w:t>ḥ</w:t>
      </w:r>
      <w:r w:rsidRPr="00F172E2">
        <w:rPr>
          <w:rFonts w:asciiTheme="majorBidi" w:hAnsiTheme="majorBidi" w:cstheme="majorBidi"/>
          <w:i/>
          <w:iCs/>
          <w:noProof/>
          <w:sz w:val="24"/>
          <w:szCs w:val="24"/>
        </w:rPr>
        <w:t>k</w:t>
      </w:r>
      <w:r w:rsidR="0049335F"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 xml:space="preserve">m, </w:t>
      </w:r>
      <w:r w:rsidRPr="00F172E2">
        <w:rPr>
          <w:rFonts w:asciiTheme="majorBidi" w:hAnsiTheme="majorBidi" w:cstheme="majorBidi"/>
          <w:noProof/>
          <w:sz w:val="24"/>
          <w:szCs w:val="24"/>
        </w:rPr>
        <w:t>Makkah: D</w:t>
      </w:r>
      <w:r w:rsidR="0049335F" w:rsidRPr="00F172E2">
        <w:rPr>
          <w:rFonts w:asciiTheme="majorBidi" w:hAnsiTheme="majorBidi" w:cstheme="majorBidi"/>
          <w:noProof/>
          <w:sz w:val="24"/>
          <w:szCs w:val="24"/>
        </w:rPr>
        <w:t>ā</w:t>
      </w:r>
      <w:r w:rsidRPr="00F172E2">
        <w:rPr>
          <w:rFonts w:asciiTheme="majorBidi" w:hAnsiTheme="majorBidi" w:cstheme="majorBidi"/>
          <w:noProof/>
          <w:sz w:val="24"/>
          <w:szCs w:val="24"/>
        </w:rPr>
        <w:t>r al-Hijrah, 1417 H / 1996 M.</w:t>
      </w:r>
    </w:p>
    <w:p w14:paraId="74EB7FF1"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Al-Dzahab</w:t>
      </w:r>
      <w:r w:rsidR="0049335F" w:rsidRPr="00F172E2">
        <w:rPr>
          <w:rFonts w:asciiTheme="majorBidi" w:hAnsiTheme="majorBidi" w:cstheme="majorBidi"/>
          <w:noProof/>
          <w:sz w:val="24"/>
          <w:szCs w:val="24"/>
        </w:rPr>
        <w:t>ī</w:t>
      </w:r>
      <w:r w:rsidRPr="00F172E2">
        <w:rPr>
          <w:rFonts w:asciiTheme="majorBidi" w:hAnsiTheme="majorBidi" w:cstheme="majorBidi"/>
          <w:noProof/>
          <w:sz w:val="24"/>
          <w:szCs w:val="24"/>
        </w:rPr>
        <w:t>, Mu</w:t>
      </w:r>
      <w:r w:rsidR="0049335F"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ammad </w:t>
      </w:r>
      <w:r w:rsidR="0049335F"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usain, </w:t>
      </w:r>
      <w:r w:rsidRPr="00F172E2">
        <w:rPr>
          <w:rFonts w:asciiTheme="majorBidi" w:hAnsiTheme="majorBidi" w:cstheme="majorBidi"/>
          <w:i/>
          <w:iCs/>
          <w:noProof/>
          <w:sz w:val="24"/>
          <w:szCs w:val="24"/>
        </w:rPr>
        <w:t>al-Tafs</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r wa al-</w:t>
      </w:r>
      <w:r w:rsidR="0049335F" w:rsidRPr="00F172E2">
        <w:rPr>
          <w:rFonts w:asciiTheme="majorBidi" w:hAnsiTheme="majorBidi" w:cstheme="majorBidi"/>
          <w:i/>
          <w:iCs/>
          <w:noProof/>
          <w:sz w:val="24"/>
          <w:szCs w:val="24"/>
        </w:rPr>
        <w:t>M</w:t>
      </w:r>
      <w:r w:rsidR="00E22AEA" w:rsidRPr="00F172E2">
        <w:rPr>
          <w:rFonts w:asciiTheme="majorBidi" w:hAnsiTheme="majorBidi" w:cstheme="majorBidi"/>
          <w:i/>
          <w:iCs/>
          <w:noProof/>
          <w:sz w:val="24"/>
          <w:szCs w:val="24"/>
        </w:rPr>
        <w:t>ufa</w:t>
      </w:r>
      <w:r w:rsidR="0049335F" w:rsidRPr="00F172E2">
        <w:rPr>
          <w:rFonts w:asciiTheme="majorBidi" w:hAnsiTheme="majorBidi" w:cstheme="majorBidi"/>
          <w:i/>
          <w:iCs/>
          <w:noProof/>
          <w:sz w:val="24"/>
          <w:szCs w:val="24"/>
        </w:rPr>
        <w:t>s</w:t>
      </w:r>
      <w:r w:rsidR="00E22AEA" w:rsidRPr="00F172E2">
        <w:rPr>
          <w:rFonts w:asciiTheme="majorBidi" w:hAnsiTheme="majorBidi" w:cstheme="majorBidi"/>
          <w:i/>
          <w:iCs/>
          <w:noProof/>
          <w:sz w:val="24"/>
          <w:szCs w:val="24"/>
        </w:rPr>
        <w:t>sir</w:t>
      </w:r>
      <w:r w:rsidR="0049335F" w:rsidRPr="00F172E2">
        <w:rPr>
          <w:rFonts w:asciiTheme="majorBidi" w:hAnsiTheme="majorBidi" w:cstheme="majorBidi"/>
          <w:i/>
          <w:iCs/>
          <w:noProof/>
          <w:sz w:val="24"/>
          <w:szCs w:val="24"/>
        </w:rPr>
        <w:t>ū</w:t>
      </w:r>
      <w:r w:rsidRPr="00F172E2">
        <w:rPr>
          <w:rFonts w:asciiTheme="majorBidi" w:hAnsiTheme="majorBidi" w:cstheme="majorBidi"/>
          <w:i/>
          <w:iCs/>
          <w:noProof/>
          <w:sz w:val="24"/>
          <w:szCs w:val="24"/>
        </w:rPr>
        <w:t>n</w:t>
      </w:r>
      <w:r w:rsidRPr="00F172E2">
        <w:rPr>
          <w:rFonts w:asciiTheme="majorBidi" w:hAnsiTheme="majorBidi" w:cstheme="majorBidi"/>
          <w:noProof/>
          <w:sz w:val="24"/>
          <w:szCs w:val="24"/>
        </w:rPr>
        <w:t>, Kairo: Maktabah Wahbah, 2003 M.</w:t>
      </w:r>
    </w:p>
    <w:p w14:paraId="09983DD6"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Dzunnurayn, Muhammad Abu Alim, “Ibn </w:t>
      </w:r>
      <w:r w:rsidR="00FA56CB" w:rsidRPr="00F172E2">
        <w:rPr>
          <w:rFonts w:asciiTheme="majorBidi" w:hAnsiTheme="majorBidi" w:cstheme="majorBidi"/>
          <w:noProof/>
          <w:sz w:val="24"/>
          <w:szCs w:val="24"/>
        </w:rPr>
        <w:t>al-Jazarī</w:t>
      </w:r>
      <w:r w:rsidRPr="00F172E2">
        <w:rPr>
          <w:rFonts w:asciiTheme="majorBidi" w:hAnsiTheme="majorBidi" w:cstheme="majorBidi"/>
          <w:noProof/>
          <w:sz w:val="24"/>
          <w:szCs w:val="24"/>
        </w:rPr>
        <w:t xml:space="preserve"> wa Dauruhu f</w:t>
      </w:r>
      <w:r w:rsidR="0049335F" w:rsidRPr="00F172E2">
        <w:rPr>
          <w:rFonts w:asciiTheme="majorBidi" w:hAnsiTheme="majorBidi" w:cstheme="majorBidi"/>
          <w:noProof/>
          <w:sz w:val="24"/>
          <w:szCs w:val="24"/>
        </w:rPr>
        <w:t>ī</w:t>
      </w:r>
      <w:r w:rsidRPr="00F172E2">
        <w:rPr>
          <w:rFonts w:asciiTheme="majorBidi" w:hAnsiTheme="majorBidi" w:cstheme="majorBidi"/>
          <w:noProof/>
          <w:sz w:val="24"/>
          <w:szCs w:val="24"/>
        </w:rPr>
        <w:t xml:space="preserve"> al-</w:t>
      </w:r>
      <w:r w:rsidR="002C4235" w:rsidRPr="00F172E2">
        <w:rPr>
          <w:rFonts w:asciiTheme="majorBidi" w:hAnsiTheme="majorBidi" w:cstheme="majorBidi"/>
          <w:noProof/>
          <w:sz w:val="24"/>
          <w:szCs w:val="24"/>
        </w:rPr>
        <w:t>Qirā’at</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w:t>
      </w:r>
      <w:r w:rsidR="0049335F" w:rsidRPr="00F172E2">
        <w:rPr>
          <w:rFonts w:asciiTheme="majorBidi" w:hAnsiTheme="majorBidi" w:cstheme="majorBidi"/>
          <w:noProof/>
          <w:sz w:val="24"/>
          <w:szCs w:val="24"/>
        </w:rPr>
        <w:t>D</w:t>
      </w:r>
      <w:r w:rsidRPr="00F172E2">
        <w:rPr>
          <w:rFonts w:asciiTheme="majorBidi" w:hAnsiTheme="majorBidi" w:cstheme="majorBidi"/>
          <w:noProof/>
          <w:sz w:val="24"/>
          <w:szCs w:val="24"/>
        </w:rPr>
        <w:t xml:space="preserve">isertasi </w:t>
      </w:r>
      <w:r w:rsidR="0049335F" w:rsidRPr="00F172E2">
        <w:rPr>
          <w:rFonts w:asciiTheme="majorBidi" w:hAnsiTheme="majorBidi" w:cstheme="majorBidi"/>
          <w:noProof/>
          <w:sz w:val="24"/>
          <w:szCs w:val="24"/>
        </w:rPr>
        <w:t>S</w:t>
      </w:r>
      <w:r w:rsidRPr="00F172E2">
        <w:rPr>
          <w:rFonts w:asciiTheme="majorBidi" w:hAnsiTheme="majorBidi" w:cstheme="majorBidi"/>
          <w:noProof/>
          <w:sz w:val="24"/>
          <w:szCs w:val="24"/>
        </w:rPr>
        <w:t>ekolah Pascasarjana UIN Syarif Hidayatullah Jakarta, 2005 M.</w:t>
      </w:r>
    </w:p>
    <w:p w14:paraId="3088E2D5"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Faisol, Yufni</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Pengaruh Perbedaan </w:t>
      </w:r>
      <w:r w:rsidR="002C4235" w:rsidRPr="00F172E2">
        <w:rPr>
          <w:rFonts w:asciiTheme="majorBidi" w:hAnsiTheme="majorBidi" w:cstheme="majorBidi"/>
          <w:noProof/>
          <w:sz w:val="24"/>
          <w:szCs w:val="24"/>
        </w:rPr>
        <w:t>Qirā’at</w:t>
      </w:r>
      <w:r w:rsidRPr="00F172E2">
        <w:rPr>
          <w:rFonts w:asciiTheme="majorBidi" w:hAnsiTheme="majorBidi" w:cstheme="majorBidi"/>
          <w:noProof/>
          <w:sz w:val="24"/>
          <w:szCs w:val="24"/>
        </w:rPr>
        <w:t xml:space="preserve">  Terhadap Makna Ayat: Suatu Tinjauan Qawaid Bahasa</w:t>
      </w:r>
      <w:r w:rsidR="0049335F"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Disertasi </w:t>
      </w:r>
      <w:r w:rsidR="0049335F" w:rsidRPr="00F172E2">
        <w:rPr>
          <w:rFonts w:asciiTheme="majorBidi" w:hAnsiTheme="majorBidi" w:cstheme="majorBidi"/>
          <w:noProof/>
          <w:sz w:val="24"/>
          <w:szCs w:val="24"/>
        </w:rPr>
        <w:t>Sekolah</w:t>
      </w:r>
      <w:r w:rsidRPr="00F172E2">
        <w:rPr>
          <w:rFonts w:asciiTheme="majorBidi" w:hAnsiTheme="majorBidi" w:cstheme="majorBidi"/>
          <w:noProof/>
          <w:sz w:val="24"/>
          <w:szCs w:val="24"/>
        </w:rPr>
        <w:t xml:space="preserve"> Pascasarjana UIN Syarif Hidayatullah Jakarta, 2003 M.</w:t>
      </w:r>
    </w:p>
    <w:p w14:paraId="0E72BFAD"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Hasanuddin AF, </w:t>
      </w:r>
      <w:r w:rsidRPr="00F172E2">
        <w:rPr>
          <w:rFonts w:asciiTheme="majorBidi" w:hAnsiTheme="majorBidi" w:cstheme="majorBidi"/>
          <w:i/>
          <w:iCs/>
          <w:noProof/>
          <w:sz w:val="24"/>
          <w:szCs w:val="24"/>
        </w:rPr>
        <w:t>Perbedaan Qir</w:t>
      </w:r>
      <w:r w:rsidR="003142C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’at dan Pengaruhnya Terhadap Istinbath Hukum dalam Al-Qur’an,</w:t>
      </w:r>
      <w:r w:rsidRPr="00F172E2">
        <w:rPr>
          <w:rFonts w:asciiTheme="majorBidi" w:hAnsiTheme="majorBidi" w:cstheme="majorBidi"/>
          <w:noProof/>
          <w:sz w:val="24"/>
          <w:szCs w:val="24"/>
        </w:rPr>
        <w:t xml:space="preserve"> Jakarta: PT. Raja Grafindo Persada, 1995.</w:t>
      </w:r>
    </w:p>
    <w:p w14:paraId="63300F76" w14:textId="77777777" w:rsidR="0049335F" w:rsidRPr="00F172E2" w:rsidRDefault="0049335F"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Ḥayyān, Abū. </w:t>
      </w:r>
      <w:r w:rsidRPr="00F172E2">
        <w:rPr>
          <w:rFonts w:asciiTheme="majorBidi" w:hAnsiTheme="majorBidi" w:cstheme="majorBidi"/>
          <w:i/>
          <w:iCs/>
          <w:noProof/>
          <w:sz w:val="24"/>
          <w:szCs w:val="24"/>
        </w:rPr>
        <w:t>al-Baḥr al-Muḥīṭ,</w:t>
      </w:r>
      <w:r w:rsidRPr="00F172E2">
        <w:rPr>
          <w:rFonts w:asciiTheme="majorBidi" w:hAnsiTheme="majorBidi" w:cstheme="majorBidi"/>
          <w:noProof/>
          <w:sz w:val="24"/>
          <w:szCs w:val="24"/>
        </w:rPr>
        <w:t xml:space="preserve"> Mesir: Dār al-Ma’ārif, t.th.</w:t>
      </w:r>
    </w:p>
    <w:p w14:paraId="45CE03E0" w14:textId="77777777" w:rsidR="0049335F" w:rsidRPr="00F172E2" w:rsidRDefault="0049335F"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al-Jazarī, Ibn. </w:t>
      </w:r>
      <w:r w:rsidRPr="00F172E2">
        <w:rPr>
          <w:rFonts w:asciiTheme="majorBidi" w:hAnsiTheme="majorBidi" w:cstheme="majorBidi"/>
          <w:i/>
          <w:iCs/>
          <w:noProof/>
          <w:sz w:val="24"/>
          <w:szCs w:val="24"/>
        </w:rPr>
        <w:t>Tadribun Nasyr fi al-Qirā’at al-‘Asyr</w:t>
      </w:r>
      <w:r w:rsidRPr="00F172E2">
        <w:rPr>
          <w:rFonts w:asciiTheme="majorBidi" w:hAnsiTheme="majorBidi" w:cstheme="majorBidi"/>
          <w:noProof/>
          <w:sz w:val="24"/>
          <w:szCs w:val="24"/>
        </w:rPr>
        <w:t>, Kairo: Dār al-Ḥadith, 2004 M.</w:t>
      </w:r>
    </w:p>
    <w:p w14:paraId="0B777255" w14:textId="77777777" w:rsidR="009B0194" w:rsidRPr="00F172E2" w:rsidRDefault="009B0194"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Junaidi, Wawan. “Madzhab Qirā’at ‘Āṣim Riwayat Ḥafṣ di Nusantara: Studi Sejarah Ilmu”</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xml:space="preserve"> Tesis Sekolah Pascasarjana UIN Syarif Hidayatullah Jakarta, 2003 M.</w:t>
      </w:r>
    </w:p>
    <w:p w14:paraId="0069E513"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Kh</w:t>
      </w:r>
      <w:r w:rsidR="003142C4" w:rsidRPr="00F172E2">
        <w:rPr>
          <w:rFonts w:asciiTheme="majorBidi" w:hAnsiTheme="majorBidi" w:cstheme="majorBidi"/>
          <w:noProof/>
          <w:sz w:val="24"/>
          <w:szCs w:val="24"/>
        </w:rPr>
        <w:t>ā</w:t>
      </w:r>
      <w:r w:rsidRPr="00F172E2">
        <w:rPr>
          <w:rFonts w:asciiTheme="majorBidi" w:hAnsiTheme="majorBidi" w:cstheme="majorBidi"/>
          <w:noProof/>
          <w:sz w:val="24"/>
          <w:szCs w:val="24"/>
        </w:rPr>
        <w:t>lawaih,</w:t>
      </w:r>
      <w:r w:rsidR="0049335F" w:rsidRPr="00F172E2">
        <w:rPr>
          <w:rFonts w:asciiTheme="majorBidi" w:hAnsiTheme="majorBidi" w:cstheme="majorBidi"/>
          <w:noProof/>
          <w:sz w:val="24"/>
          <w:szCs w:val="24"/>
        </w:rPr>
        <w:t xml:space="preserve"> Ibn.</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Mukhta</w:t>
      </w:r>
      <w:r w:rsidR="0049335F" w:rsidRPr="00F172E2">
        <w:rPr>
          <w:rFonts w:asciiTheme="majorBidi" w:hAnsiTheme="majorBidi" w:cstheme="majorBidi"/>
          <w:i/>
          <w:iCs/>
          <w:noProof/>
          <w:sz w:val="24"/>
          <w:szCs w:val="24"/>
        </w:rPr>
        <w:t>ṣ</w:t>
      </w:r>
      <w:r w:rsidRPr="00F172E2">
        <w:rPr>
          <w:rFonts w:asciiTheme="majorBidi" w:hAnsiTheme="majorBidi" w:cstheme="majorBidi"/>
          <w:i/>
          <w:iCs/>
          <w:noProof/>
          <w:sz w:val="24"/>
          <w:szCs w:val="24"/>
        </w:rPr>
        <w:t>ar f</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 Syaw</w:t>
      </w:r>
      <w:r w:rsidR="003142C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 xml:space="preserve">dz </w:t>
      </w:r>
      <w:r w:rsidR="0049335F" w:rsidRPr="00F172E2">
        <w:rPr>
          <w:rFonts w:asciiTheme="majorBidi" w:hAnsiTheme="majorBidi" w:cstheme="majorBidi"/>
          <w:i/>
          <w:iCs/>
          <w:noProof/>
          <w:sz w:val="24"/>
          <w:szCs w:val="24"/>
        </w:rPr>
        <w:t>a</w:t>
      </w:r>
      <w:r w:rsidRPr="00F172E2">
        <w:rPr>
          <w:rFonts w:asciiTheme="majorBidi" w:hAnsiTheme="majorBidi" w:cstheme="majorBidi"/>
          <w:i/>
          <w:iCs/>
          <w:noProof/>
          <w:sz w:val="24"/>
          <w:szCs w:val="24"/>
        </w:rPr>
        <w:t>l-Qur’</w:t>
      </w:r>
      <w:r w:rsidR="0049335F"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 min Kit</w:t>
      </w:r>
      <w:r w:rsidR="003142C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b al-Bad</w:t>
      </w:r>
      <w:r w:rsidR="003142C4"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Mesir: Mathba’ah al-Rahm</w:t>
      </w:r>
      <w:r w:rsidR="003142C4" w:rsidRPr="00F172E2">
        <w:rPr>
          <w:rFonts w:asciiTheme="majorBidi" w:hAnsiTheme="majorBidi" w:cstheme="majorBidi"/>
          <w:noProof/>
          <w:sz w:val="24"/>
          <w:szCs w:val="24"/>
        </w:rPr>
        <w:t>ā</w:t>
      </w:r>
      <w:r w:rsidRPr="00F172E2">
        <w:rPr>
          <w:rFonts w:asciiTheme="majorBidi" w:hAnsiTheme="majorBidi" w:cstheme="majorBidi"/>
          <w:noProof/>
          <w:sz w:val="24"/>
          <w:szCs w:val="24"/>
        </w:rPr>
        <w:t>niyyah, 1934 M.</w:t>
      </w:r>
    </w:p>
    <w:p w14:paraId="7985B43C" w14:textId="77777777" w:rsidR="0049335F" w:rsidRPr="00F172E2" w:rsidRDefault="0049335F"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Al-Khair, Muḥammad Abū, </w:t>
      </w:r>
      <w:r w:rsidRPr="00F172E2">
        <w:rPr>
          <w:rFonts w:asciiTheme="majorBidi" w:hAnsiTheme="majorBidi" w:cstheme="majorBidi"/>
          <w:i/>
          <w:iCs/>
          <w:noProof/>
          <w:sz w:val="24"/>
          <w:szCs w:val="24"/>
        </w:rPr>
        <w:t>Asrār al-Aḥrūf al-Sab’ah Allati Nuzzila ‘Alaiha al-Qur’ān</w:t>
      </w:r>
      <w:r w:rsidRPr="00F172E2">
        <w:rPr>
          <w:rFonts w:asciiTheme="majorBidi" w:hAnsiTheme="majorBidi" w:cstheme="majorBidi"/>
          <w:noProof/>
          <w:sz w:val="24"/>
          <w:szCs w:val="24"/>
        </w:rPr>
        <w:t>, Kairo: Dār al-Shahabah li al-Turāth, 2002 M.</w:t>
      </w:r>
    </w:p>
    <w:p w14:paraId="196053B1"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Mujahid,</w:t>
      </w:r>
      <w:r w:rsidR="0049335F" w:rsidRPr="00F172E2">
        <w:rPr>
          <w:rFonts w:asciiTheme="majorBidi" w:hAnsiTheme="majorBidi" w:cstheme="majorBidi"/>
          <w:noProof/>
          <w:sz w:val="24"/>
          <w:szCs w:val="24"/>
        </w:rPr>
        <w:t xml:space="preserve"> Ibn.</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Kit</w:t>
      </w:r>
      <w:r w:rsidR="0049335F"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b al-Sab’ah f</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 al-</w:t>
      </w:r>
      <w:r w:rsidR="002C4235" w:rsidRPr="00F172E2">
        <w:rPr>
          <w:rFonts w:asciiTheme="majorBidi" w:hAnsiTheme="majorBidi" w:cstheme="majorBidi"/>
          <w:i/>
          <w:iCs/>
          <w:noProof/>
          <w:sz w:val="24"/>
          <w:szCs w:val="24"/>
        </w:rPr>
        <w:t>Qirā’at</w:t>
      </w:r>
      <w:r w:rsidRPr="00F172E2">
        <w:rPr>
          <w:rFonts w:asciiTheme="majorBidi" w:hAnsiTheme="majorBidi" w:cstheme="majorBidi"/>
          <w:noProof/>
          <w:sz w:val="24"/>
          <w:szCs w:val="24"/>
        </w:rPr>
        <w:t>, Mesir: D</w:t>
      </w:r>
      <w:r w:rsidR="0049335F" w:rsidRPr="00F172E2">
        <w:rPr>
          <w:rFonts w:asciiTheme="majorBidi" w:hAnsiTheme="majorBidi" w:cstheme="majorBidi"/>
          <w:noProof/>
          <w:sz w:val="24"/>
          <w:szCs w:val="24"/>
        </w:rPr>
        <w:t>ā</w:t>
      </w:r>
      <w:r w:rsidRPr="00F172E2">
        <w:rPr>
          <w:rFonts w:asciiTheme="majorBidi" w:hAnsiTheme="majorBidi" w:cstheme="majorBidi"/>
          <w:noProof/>
          <w:sz w:val="24"/>
          <w:szCs w:val="24"/>
        </w:rPr>
        <w:t>r al-Ma’arif, 1400 H.</w:t>
      </w:r>
    </w:p>
    <w:p w14:paraId="1F7772C3"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Perguruan Tinggi Ilmu Al-Qur’an</w:t>
      </w:r>
      <w:r w:rsidR="0049335F" w:rsidRPr="00F172E2">
        <w:rPr>
          <w:rFonts w:asciiTheme="majorBidi" w:hAnsiTheme="majorBidi" w:cstheme="majorBidi"/>
          <w:noProof/>
          <w:sz w:val="24"/>
          <w:szCs w:val="24"/>
        </w:rPr>
        <w:t xml:space="preserve"> (PTIQ)</w:t>
      </w:r>
      <w:r w:rsidRPr="00F172E2">
        <w:rPr>
          <w:rFonts w:asciiTheme="majorBidi" w:hAnsiTheme="majorBidi" w:cstheme="majorBidi"/>
          <w:noProof/>
          <w:sz w:val="24"/>
          <w:szCs w:val="24"/>
        </w:rPr>
        <w:t>, (</w:t>
      </w:r>
      <w:r w:rsidRPr="00F172E2">
        <w:rPr>
          <w:rFonts w:asciiTheme="majorBidi" w:hAnsiTheme="majorBidi" w:cstheme="majorBidi"/>
          <w:i/>
          <w:iCs/>
          <w:noProof/>
          <w:sz w:val="24"/>
          <w:szCs w:val="24"/>
        </w:rPr>
        <w:t>al-Burh</w:t>
      </w:r>
      <w:r w:rsidR="003142C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 xml:space="preserve">Kajian Ilmu dan Pengembangan Budaya Al-Qur’an, </w:t>
      </w:r>
      <w:r w:rsidRPr="00F172E2">
        <w:rPr>
          <w:rFonts w:asciiTheme="majorBidi" w:hAnsiTheme="majorBidi" w:cstheme="majorBidi"/>
          <w:noProof/>
          <w:sz w:val="24"/>
          <w:szCs w:val="24"/>
        </w:rPr>
        <w:t xml:space="preserve"> Jakarta: PTIQ, 2003</w:t>
      </w:r>
      <w:r w:rsidR="0049335F" w:rsidRPr="00F172E2">
        <w:rPr>
          <w:rFonts w:asciiTheme="majorBidi" w:hAnsiTheme="majorBidi" w:cstheme="majorBidi"/>
          <w:noProof/>
          <w:sz w:val="24"/>
          <w:szCs w:val="24"/>
        </w:rPr>
        <w:t>.</w:t>
      </w:r>
    </w:p>
    <w:p w14:paraId="447A64ED"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Pawito, </w:t>
      </w:r>
      <w:r w:rsidRPr="00F172E2">
        <w:rPr>
          <w:rFonts w:asciiTheme="majorBidi" w:hAnsiTheme="majorBidi" w:cstheme="majorBidi"/>
          <w:i/>
          <w:iCs/>
          <w:noProof/>
          <w:sz w:val="24"/>
          <w:szCs w:val="24"/>
        </w:rPr>
        <w:t>Penelitian Komunikasi Kualitatif</w:t>
      </w:r>
      <w:r w:rsidRPr="00F172E2">
        <w:rPr>
          <w:rFonts w:asciiTheme="majorBidi" w:hAnsiTheme="majorBidi" w:cstheme="majorBidi"/>
          <w:noProof/>
          <w:sz w:val="24"/>
          <w:szCs w:val="24"/>
        </w:rPr>
        <w:t>, Yogyakarta: LkiS, 2008 M.</w:t>
      </w:r>
    </w:p>
    <w:p w14:paraId="267EB9E2" w14:textId="77777777" w:rsidR="0049335F"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Al-Qa</w:t>
      </w:r>
      <w:r w:rsidR="0049335F" w:rsidRPr="00F172E2">
        <w:rPr>
          <w:rFonts w:asciiTheme="majorBidi" w:hAnsiTheme="majorBidi" w:cstheme="majorBidi"/>
          <w:noProof/>
          <w:sz w:val="24"/>
          <w:szCs w:val="24"/>
        </w:rPr>
        <w:t>ṭṭā</w:t>
      </w:r>
      <w:r w:rsidRPr="00F172E2">
        <w:rPr>
          <w:rFonts w:asciiTheme="majorBidi" w:hAnsiTheme="majorBidi" w:cstheme="majorBidi"/>
          <w:noProof/>
          <w:sz w:val="24"/>
          <w:szCs w:val="24"/>
        </w:rPr>
        <w:t>n, Mann</w:t>
      </w:r>
      <w:r w:rsidR="0049335F" w:rsidRPr="00F172E2">
        <w:rPr>
          <w:rFonts w:asciiTheme="majorBidi" w:hAnsiTheme="majorBidi" w:cstheme="majorBidi"/>
          <w:noProof/>
          <w:sz w:val="24"/>
          <w:szCs w:val="24"/>
        </w:rPr>
        <w:t>ā</w:t>
      </w:r>
      <w:r w:rsidRPr="00F172E2">
        <w:rPr>
          <w:rFonts w:asciiTheme="majorBidi" w:hAnsiTheme="majorBidi" w:cstheme="majorBidi"/>
          <w:noProof/>
          <w:sz w:val="24"/>
          <w:szCs w:val="24"/>
        </w:rPr>
        <w:t>’ Khal</w:t>
      </w:r>
      <w:r w:rsidR="0049335F" w:rsidRPr="00F172E2">
        <w:rPr>
          <w:rFonts w:asciiTheme="majorBidi" w:hAnsiTheme="majorBidi" w:cstheme="majorBidi"/>
          <w:noProof/>
          <w:sz w:val="24"/>
          <w:szCs w:val="24"/>
        </w:rPr>
        <w:t>ī</w:t>
      </w:r>
      <w:r w:rsidRPr="00F172E2">
        <w:rPr>
          <w:rFonts w:asciiTheme="majorBidi" w:hAnsiTheme="majorBidi" w:cstheme="majorBidi"/>
          <w:noProof/>
          <w:sz w:val="24"/>
          <w:szCs w:val="24"/>
        </w:rPr>
        <w:t xml:space="preserve">l, </w:t>
      </w:r>
      <w:r w:rsidRPr="00F172E2">
        <w:rPr>
          <w:rFonts w:asciiTheme="majorBidi" w:hAnsiTheme="majorBidi" w:cstheme="majorBidi"/>
          <w:i/>
          <w:iCs/>
          <w:noProof/>
          <w:sz w:val="24"/>
          <w:szCs w:val="24"/>
        </w:rPr>
        <w:t>Maba</w:t>
      </w:r>
      <w:r w:rsidR="0049335F" w:rsidRPr="00F172E2">
        <w:rPr>
          <w:rFonts w:asciiTheme="majorBidi" w:hAnsiTheme="majorBidi" w:cstheme="majorBidi"/>
          <w:i/>
          <w:iCs/>
          <w:noProof/>
          <w:sz w:val="24"/>
          <w:szCs w:val="24"/>
        </w:rPr>
        <w:t>ḥ</w:t>
      </w:r>
      <w:r w:rsidRPr="00F172E2">
        <w:rPr>
          <w:rFonts w:asciiTheme="majorBidi" w:hAnsiTheme="majorBidi" w:cstheme="majorBidi"/>
          <w:i/>
          <w:iCs/>
          <w:noProof/>
          <w:sz w:val="24"/>
          <w:szCs w:val="24"/>
        </w:rPr>
        <w:t>i</w:t>
      </w:r>
      <w:r w:rsidR="0049335F" w:rsidRPr="00F172E2">
        <w:rPr>
          <w:rFonts w:asciiTheme="majorBidi" w:hAnsiTheme="majorBidi" w:cstheme="majorBidi"/>
          <w:i/>
          <w:iCs/>
          <w:noProof/>
          <w:sz w:val="24"/>
          <w:szCs w:val="24"/>
        </w:rPr>
        <w:t>th</w:t>
      </w:r>
      <w:r w:rsidRPr="00F172E2">
        <w:rPr>
          <w:rFonts w:asciiTheme="majorBidi" w:hAnsiTheme="majorBidi" w:cstheme="majorBidi"/>
          <w:i/>
          <w:iCs/>
          <w:noProof/>
          <w:sz w:val="24"/>
          <w:szCs w:val="24"/>
        </w:rPr>
        <w:t xml:space="preserve"> f</w:t>
      </w:r>
      <w:r w:rsidR="0049335F"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 ‘Ul</w:t>
      </w:r>
      <w:r w:rsidR="0049335F" w:rsidRPr="00F172E2">
        <w:rPr>
          <w:rFonts w:asciiTheme="majorBidi" w:hAnsiTheme="majorBidi" w:cstheme="majorBidi"/>
          <w:i/>
          <w:iCs/>
          <w:noProof/>
          <w:sz w:val="24"/>
          <w:szCs w:val="24"/>
        </w:rPr>
        <w:t>ū</w:t>
      </w:r>
      <w:r w:rsidRPr="00F172E2">
        <w:rPr>
          <w:rFonts w:asciiTheme="majorBidi" w:hAnsiTheme="majorBidi" w:cstheme="majorBidi"/>
          <w:i/>
          <w:iCs/>
          <w:noProof/>
          <w:sz w:val="24"/>
          <w:szCs w:val="24"/>
        </w:rPr>
        <w:t>m al-Qur’</w:t>
      </w:r>
      <w:r w:rsidR="0049335F"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 xml:space="preserve">n, </w:t>
      </w:r>
      <w:r w:rsidRPr="00F172E2">
        <w:rPr>
          <w:rFonts w:asciiTheme="majorBidi" w:hAnsiTheme="majorBidi" w:cstheme="majorBidi"/>
          <w:noProof/>
          <w:sz w:val="24"/>
          <w:szCs w:val="24"/>
        </w:rPr>
        <w:t xml:space="preserve"> Beirut: </w:t>
      </w:r>
      <w:r w:rsidR="0049335F" w:rsidRPr="00F172E2">
        <w:rPr>
          <w:rFonts w:asciiTheme="majorBidi" w:hAnsiTheme="majorBidi" w:cstheme="majorBidi"/>
          <w:noProof/>
          <w:sz w:val="24"/>
          <w:szCs w:val="24"/>
        </w:rPr>
        <w:t>a</w:t>
      </w:r>
      <w:r w:rsidRPr="00F172E2">
        <w:rPr>
          <w:rFonts w:asciiTheme="majorBidi" w:hAnsiTheme="majorBidi" w:cstheme="majorBidi"/>
          <w:noProof/>
          <w:sz w:val="24"/>
          <w:szCs w:val="24"/>
        </w:rPr>
        <w:t>l-Syirkah al-Muttahidah li al-Tauzi’, 1973 M.</w:t>
      </w:r>
    </w:p>
    <w:p w14:paraId="66ADC826" w14:textId="77777777" w:rsidR="004579C0"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Ri</w:t>
      </w:r>
      <w:r w:rsidR="0049335F" w:rsidRPr="00F172E2">
        <w:rPr>
          <w:rFonts w:asciiTheme="majorBidi" w:hAnsiTheme="majorBidi" w:cstheme="majorBidi"/>
          <w:noProof/>
          <w:sz w:val="24"/>
          <w:szCs w:val="24"/>
        </w:rPr>
        <w:t>ḍā</w:t>
      </w:r>
      <w:r w:rsidRPr="00F172E2">
        <w:rPr>
          <w:rFonts w:asciiTheme="majorBidi" w:hAnsiTheme="majorBidi" w:cstheme="majorBidi"/>
          <w:noProof/>
          <w:sz w:val="24"/>
          <w:szCs w:val="24"/>
        </w:rPr>
        <w:t>, M</w:t>
      </w:r>
      <w:r w:rsidR="0049335F" w:rsidRPr="00F172E2">
        <w:rPr>
          <w:rFonts w:asciiTheme="majorBidi" w:hAnsiTheme="majorBidi" w:cstheme="majorBidi"/>
          <w:noProof/>
          <w:sz w:val="24"/>
          <w:szCs w:val="24"/>
        </w:rPr>
        <w:t>uḥammad</w:t>
      </w:r>
      <w:r w:rsidRPr="00F172E2">
        <w:rPr>
          <w:rFonts w:asciiTheme="majorBidi" w:hAnsiTheme="majorBidi" w:cstheme="majorBidi"/>
          <w:noProof/>
          <w:sz w:val="24"/>
          <w:szCs w:val="24"/>
        </w:rPr>
        <w:t xml:space="preserve"> Ras</w:t>
      </w:r>
      <w:r w:rsidR="0049335F" w:rsidRPr="00F172E2">
        <w:rPr>
          <w:rFonts w:asciiTheme="majorBidi" w:hAnsiTheme="majorBidi" w:cstheme="majorBidi"/>
          <w:noProof/>
          <w:sz w:val="24"/>
          <w:szCs w:val="24"/>
        </w:rPr>
        <w:t>hī</w:t>
      </w:r>
      <w:r w:rsidRPr="00F172E2">
        <w:rPr>
          <w:rFonts w:asciiTheme="majorBidi" w:hAnsiTheme="majorBidi" w:cstheme="majorBidi"/>
          <w:noProof/>
          <w:sz w:val="24"/>
          <w:szCs w:val="24"/>
        </w:rPr>
        <w:t xml:space="preserve">d, </w:t>
      </w:r>
      <w:r w:rsidR="00F65DBE" w:rsidRPr="00F172E2">
        <w:rPr>
          <w:rFonts w:asciiTheme="majorBidi" w:hAnsiTheme="majorBidi" w:cstheme="majorBidi"/>
          <w:i/>
          <w:iCs/>
          <w:noProof/>
          <w:sz w:val="24"/>
          <w:szCs w:val="24"/>
        </w:rPr>
        <w:t>al-Manār</w:t>
      </w:r>
      <w:r w:rsidRPr="00F172E2">
        <w:rPr>
          <w:rFonts w:asciiTheme="majorBidi" w:hAnsiTheme="majorBidi" w:cstheme="majorBidi"/>
          <w:noProof/>
          <w:sz w:val="24"/>
          <w:szCs w:val="24"/>
        </w:rPr>
        <w:t>, Kairo: al-Hai’ah al-Mishriah al-‘Ammah li al-Kit</w:t>
      </w:r>
      <w:r w:rsidR="0049335F" w:rsidRPr="00F172E2">
        <w:rPr>
          <w:rFonts w:asciiTheme="majorBidi" w:hAnsiTheme="majorBidi" w:cstheme="majorBidi"/>
          <w:noProof/>
          <w:sz w:val="24"/>
          <w:szCs w:val="24"/>
        </w:rPr>
        <w:t>ā</w:t>
      </w:r>
      <w:r w:rsidRPr="00F172E2">
        <w:rPr>
          <w:rFonts w:asciiTheme="majorBidi" w:hAnsiTheme="majorBidi" w:cstheme="majorBidi"/>
          <w:noProof/>
          <w:sz w:val="24"/>
          <w:szCs w:val="24"/>
        </w:rPr>
        <w:t>b, 1990 M</w:t>
      </w:r>
      <w:r w:rsidR="0049335F" w:rsidRPr="00F172E2">
        <w:rPr>
          <w:rFonts w:asciiTheme="majorBidi" w:hAnsiTheme="majorBidi" w:cstheme="majorBidi"/>
          <w:noProof/>
          <w:sz w:val="24"/>
          <w:szCs w:val="24"/>
        </w:rPr>
        <w:t>.</w:t>
      </w:r>
    </w:p>
    <w:p w14:paraId="33E44AB9" w14:textId="77777777" w:rsidR="004579C0"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Richar West &amp; Lynn H. Turner, </w:t>
      </w:r>
      <w:r w:rsidRPr="00F172E2">
        <w:rPr>
          <w:rFonts w:asciiTheme="majorBidi" w:hAnsiTheme="majorBidi" w:cstheme="majorBidi"/>
          <w:i/>
          <w:iCs/>
          <w:noProof/>
          <w:sz w:val="24"/>
          <w:szCs w:val="24"/>
        </w:rPr>
        <w:t xml:space="preserve">Introducing Communication Theory: Analysis and Application, </w:t>
      </w:r>
      <w:r w:rsidRPr="00F172E2">
        <w:rPr>
          <w:rFonts w:asciiTheme="majorBidi" w:hAnsiTheme="majorBidi" w:cstheme="majorBidi"/>
          <w:noProof/>
          <w:sz w:val="24"/>
          <w:szCs w:val="24"/>
        </w:rPr>
        <w:t xml:space="preserve">New York: Mc Graw-Hill, 2007, </w:t>
      </w:r>
      <w:r w:rsidR="004579C0" w:rsidRPr="00F172E2">
        <w:rPr>
          <w:rFonts w:asciiTheme="majorBidi" w:hAnsiTheme="majorBidi" w:cstheme="majorBidi"/>
          <w:noProof/>
          <w:sz w:val="24"/>
          <w:szCs w:val="24"/>
        </w:rPr>
        <w:t>t</w:t>
      </w:r>
      <w:r w:rsidRPr="00F172E2">
        <w:rPr>
          <w:rFonts w:asciiTheme="majorBidi" w:hAnsiTheme="majorBidi" w:cstheme="majorBidi"/>
          <w:noProof/>
          <w:sz w:val="24"/>
          <w:szCs w:val="24"/>
        </w:rPr>
        <w:t>erj. Maria Natalia dan Damayanti Maer</w:t>
      </w:r>
      <w:r w:rsidR="004579C0"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Pengantar Teori Komunikasi: Analisis  dan Aplikasi</w:t>
      </w:r>
      <w:r w:rsidRPr="00F172E2">
        <w:rPr>
          <w:rFonts w:asciiTheme="majorBidi" w:hAnsiTheme="majorBidi" w:cstheme="majorBidi"/>
          <w:noProof/>
          <w:sz w:val="24"/>
          <w:szCs w:val="24"/>
        </w:rPr>
        <w:t>,</w:t>
      </w:r>
      <w:r w:rsidRPr="00F172E2">
        <w:rPr>
          <w:rFonts w:asciiTheme="majorBidi" w:hAnsiTheme="majorBidi" w:cstheme="majorBidi"/>
          <w:i/>
          <w:iCs/>
          <w:noProof/>
          <w:sz w:val="24"/>
          <w:szCs w:val="24"/>
        </w:rPr>
        <w:t xml:space="preserve"> </w:t>
      </w:r>
      <w:r w:rsidRPr="00F172E2">
        <w:rPr>
          <w:rFonts w:asciiTheme="majorBidi" w:hAnsiTheme="majorBidi" w:cstheme="majorBidi"/>
          <w:noProof/>
          <w:sz w:val="24"/>
          <w:szCs w:val="24"/>
        </w:rPr>
        <w:t>Jakarta: Salemba Humanika, 2008</w:t>
      </w:r>
      <w:r w:rsidR="004579C0" w:rsidRPr="00F172E2">
        <w:rPr>
          <w:rFonts w:asciiTheme="majorBidi" w:hAnsiTheme="majorBidi" w:cstheme="majorBidi"/>
          <w:noProof/>
          <w:sz w:val="24"/>
          <w:szCs w:val="24"/>
        </w:rPr>
        <w:t xml:space="preserve"> </w:t>
      </w:r>
      <w:r w:rsidRPr="00F172E2">
        <w:rPr>
          <w:rFonts w:asciiTheme="majorBidi" w:hAnsiTheme="majorBidi" w:cstheme="majorBidi"/>
          <w:noProof/>
          <w:sz w:val="24"/>
          <w:szCs w:val="24"/>
        </w:rPr>
        <w:t xml:space="preserve">M. </w:t>
      </w:r>
    </w:p>
    <w:p w14:paraId="58136AC8" w14:textId="77777777" w:rsidR="009B0194" w:rsidRPr="00F172E2" w:rsidRDefault="00316862"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Al-Sha’rawī</w:t>
      </w:r>
      <w:r w:rsidR="00555A86" w:rsidRPr="00F172E2">
        <w:rPr>
          <w:rFonts w:asciiTheme="majorBidi" w:hAnsiTheme="majorBidi" w:cstheme="majorBidi"/>
          <w:noProof/>
          <w:sz w:val="24"/>
          <w:szCs w:val="24"/>
        </w:rPr>
        <w:t>, Mu</w:t>
      </w:r>
      <w:r w:rsidR="009B0194" w:rsidRPr="00F172E2">
        <w:rPr>
          <w:rFonts w:asciiTheme="majorBidi" w:hAnsiTheme="majorBidi" w:cstheme="majorBidi"/>
          <w:noProof/>
          <w:sz w:val="24"/>
          <w:szCs w:val="24"/>
        </w:rPr>
        <w:t>ḥ</w:t>
      </w:r>
      <w:r w:rsidR="00555A86" w:rsidRPr="00F172E2">
        <w:rPr>
          <w:rFonts w:asciiTheme="majorBidi" w:hAnsiTheme="majorBidi" w:cstheme="majorBidi"/>
          <w:noProof/>
          <w:sz w:val="24"/>
          <w:szCs w:val="24"/>
        </w:rPr>
        <w:t>ammad Mutawall</w:t>
      </w:r>
      <w:r w:rsidR="009B0194" w:rsidRPr="00F172E2">
        <w:rPr>
          <w:rFonts w:asciiTheme="majorBidi" w:hAnsiTheme="majorBidi" w:cstheme="majorBidi"/>
          <w:noProof/>
          <w:sz w:val="24"/>
          <w:szCs w:val="24"/>
        </w:rPr>
        <w:t>ī</w:t>
      </w:r>
      <w:r w:rsidR="00555A86" w:rsidRPr="00F172E2">
        <w:rPr>
          <w:rFonts w:asciiTheme="majorBidi" w:hAnsiTheme="majorBidi" w:cstheme="majorBidi"/>
          <w:noProof/>
          <w:sz w:val="24"/>
          <w:szCs w:val="24"/>
        </w:rPr>
        <w:t xml:space="preserve">, </w:t>
      </w:r>
      <w:r w:rsidR="00555A86" w:rsidRPr="00F172E2">
        <w:rPr>
          <w:rFonts w:asciiTheme="majorBidi" w:hAnsiTheme="majorBidi" w:cstheme="majorBidi"/>
          <w:i/>
          <w:iCs/>
          <w:noProof/>
          <w:sz w:val="24"/>
          <w:szCs w:val="24"/>
        </w:rPr>
        <w:t>Tafs</w:t>
      </w:r>
      <w:r w:rsidR="009B0194" w:rsidRPr="00F172E2">
        <w:rPr>
          <w:rFonts w:asciiTheme="majorBidi" w:hAnsiTheme="majorBidi" w:cstheme="majorBidi"/>
          <w:i/>
          <w:iCs/>
          <w:noProof/>
          <w:sz w:val="24"/>
          <w:szCs w:val="24"/>
        </w:rPr>
        <w:t>ī</w:t>
      </w:r>
      <w:r w:rsidR="00555A86" w:rsidRPr="00F172E2">
        <w:rPr>
          <w:rFonts w:asciiTheme="majorBidi" w:hAnsiTheme="majorBidi" w:cstheme="majorBidi"/>
          <w:i/>
          <w:iCs/>
          <w:noProof/>
          <w:sz w:val="24"/>
          <w:szCs w:val="24"/>
        </w:rPr>
        <w:t xml:space="preserve">r </w:t>
      </w:r>
      <w:r w:rsidRPr="00F172E2">
        <w:rPr>
          <w:rFonts w:asciiTheme="majorBidi" w:hAnsiTheme="majorBidi" w:cstheme="majorBidi"/>
          <w:i/>
          <w:iCs/>
          <w:noProof/>
          <w:sz w:val="24"/>
          <w:szCs w:val="24"/>
        </w:rPr>
        <w:t>al-Sha’rawī</w:t>
      </w:r>
      <w:r w:rsidR="00555A86" w:rsidRPr="00F172E2">
        <w:rPr>
          <w:rFonts w:asciiTheme="majorBidi" w:hAnsiTheme="majorBidi" w:cstheme="majorBidi"/>
          <w:noProof/>
          <w:sz w:val="24"/>
          <w:szCs w:val="24"/>
        </w:rPr>
        <w:t>, Kairo: Akhb</w:t>
      </w:r>
      <w:r w:rsidR="009B0194" w:rsidRPr="00F172E2">
        <w:rPr>
          <w:rFonts w:asciiTheme="majorBidi" w:hAnsiTheme="majorBidi" w:cstheme="majorBidi"/>
          <w:noProof/>
          <w:sz w:val="24"/>
          <w:szCs w:val="24"/>
        </w:rPr>
        <w:t>ā</w:t>
      </w:r>
      <w:r w:rsidR="00555A86" w:rsidRPr="00F172E2">
        <w:rPr>
          <w:rFonts w:asciiTheme="majorBidi" w:hAnsiTheme="majorBidi" w:cstheme="majorBidi"/>
          <w:noProof/>
          <w:sz w:val="24"/>
          <w:szCs w:val="24"/>
        </w:rPr>
        <w:t>r al-Yaum, 1991 M.</w:t>
      </w:r>
    </w:p>
    <w:p w14:paraId="7BF450BF" w14:textId="77777777" w:rsidR="009B0194"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w:t>
      </w:r>
      <w:r w:rsidR="009B0194" w:rsidRPr="00F172E2">
        <w:rPr>
          <w:rFonts w:asciiTheme="majorBidi" w:hAnsiTheme="majorBidi" w:cstheme="majorBidi"/>
          <w:noProof/>
          <w:sz w:val="24"/>
          <w:szCs w:val="24"/>
        </w:rPr>
        <w:t>Ṣā</w:t>
      </w:r>
      <w:r w:rsidRPr="00F172E2">
        <w:rPr>
          <w:rFonts w:asciiTheme="majorBidi" w:hAnsiTheme="majorBidi" w:cstheme="majorBidi"/>
          <w:noProof/>
          <w:sz w:val="24"/>
          <w:szCs w:val="24"/>
        </w:rPr>
        <w:t>b</w:t>
      </w:r>
      <w:r w:rsidR="009B0194" w:rsidRPr="00F172E2">
        <w:rPr>
          <w:rFonts w:asciiTheme="majorBidi" w:hAnsiTheme="majorBidi" w:cstheme="majorBidi"/>
          <w:noProof/>
          <w:sz w:val="24"/>
          <w:szCs w:val="24"/>
        </w:rPr>
        <w:t>ū</w:t>
      </w:r>
      <w:r w:rsidRPr="00F172E2">
        <w:rPr>
          <w:rFonts w:asciiTheme="majorBidi" w:hAnsiTheme="majorBidi" w:cstheme="majorBidi"/>
          <w:noProof/>
          <w:sz w:val="24"/>
          <w:szCs w:val="24"/>
        </w:rPr>
        <w:t>n</w:t>
      </w:r>
      <w:r w:rsidR="009B0194" w:rsidRPr="00F172E2">
        <w:rPr>
          <w:rFonts w:asciiTheme="majorBidi" w:hAnsiTheme="majorBidi" w:cstheme="majorBidi"/>
          <w:noProof/>
          <w:sz w:val="24"/>
          <w:szCs w:val="24"/>
        </w:rPr>
        <w:t>ī</w:t>
      </w:r>
      <w:r w:rsidRPr="00F172E2">
        <w:rPr>
          <w:rFonts w:asciiTheme="majorBidi" w:hAnsiTheme="majorBidi" w:cstheme="majorBidi"/>
          <w:noProof/>
          <w:sz w:val="24"/>
          <w:szCs w:val="24"/>
        </w:rPr>
        <w:t>, Mu</w:t>
      </w:r>
      <w:r w:rsidR="009B0194" w:rsidRPr="00F172E2">
        <w:rPr>
          <w:rFonts w:asciiTheme="majorBidi" w:hAnsiTheme="majorBidi" w:cstheme="majorBidi"/>
          <w:noProof/>
          <w:sz w:val="24"/>
          <w:szCs w:val="24"/>
        </w:rPr>
        <w:t>ḥ</w:t>
      </w:r>
      <w:r w:rsidRPr="00F172E2">
        <w:rPr>
          <w:rFonts w:asciiTheme="majorBidi" w:hAnsiTheme="majorBidi" w:cstheme="majorBidi"/>
          <w:noProof/>
          <w:sz w:val="24"/>
          <w:szCs w:val="24"/>
        </w:rPr>
        <w:t xml:space="preserve">ammad </w:t>
      </w:r>
      <w:r w:rsidR="009B0194" w:rsidRPr="00F172E2">
        <w:rPr>
          <w:rFonts w:asciiTheme="majorBidi" w:hAnsiTheme="majorBidi" w:cstheme="majorBidi"/>
          <w:noProof/>
          <w:sz w:val="24"/>
          <w:szCs w:val="24"/>
        </w:rPr>
        <w:t>‘</w:t>
      </w:r>
      <w:r w:rsidRPr="00F172E2">
        <w:rPr>
          <w:rFonts w:asciiTheme="majorBidi" w:hAnsiTheme="majorBidi" w:cstheme="majorBidi"/>
          <w:noProof/>
          <w:sz w:val="24"/>
          <w:szCs w:val="24"/>
        </w:rPr>
        <w:t>Al</w:t>
      </w:r>
      <w:r w:rsidR="009B0194" w:rsidRPr="00F172E2">
        <w:rPr>
          <w:rFonts w:asciiTheme="majorBidi" w:hAnsiTheme="majorBidi" w:cstheme="majorBidi"/>
          <w:noProof/>
          <w:sz w:val="24"/>
          <w:szCs w:val="24"/>
        </w:rPr>
        <w:t>ī</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Raw</w:t>
      </w:r>
      <w:r w:rsidR="009B019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i’ al-Bay</w:t>
      </w:r>
      <w:r w:rsidR="009B019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w:t>
      </w:r>
      <w:r w:rsidRPr="00F172E2">
        <w:rPr>
          <w:rFonts w:asciiTheme="majorBidi" w:hAnsiTheme="majorBidi" w:cstheme="majorBidi"/>
          <w:noProof/>
          <w:sz w:val="24"/>
          <w:szCs w:val="24"/>
        </w:rPr>
        <w:t>, Damaskus: Maktabah al-Ghaz</w:t>
      </w:r>
      <w:r w:rsidR="009B0194" w:rsidRPr="00F172E2">
        <w:rPr>
          <w:rFonts w:asciiTheme="majorBidi" w:hAnsiTheme="majorBidi" w:cstheme="majorBidi"/>
          <w:noProof/>
          <w:sz w:val="24"/>
          <w:szCs w:val="24"/>
        </w:rPr>
        <w:t>ā</w:t>
      </w:r>
      <w:r w:rsidRPr="00F172E2">
        <w:rPr>
          <w:rFonts w:asciiTheme="majorBidi" w:hAnsiTheme="majorBidi" w:cstheme="majorBidi"/>
          <w:noProof/>
          <w:sz w:val="24"/>
          <w:szCs w:val="24"/>
        </w:rPr>
        <w:t>l</w:t>
      </w:r>
      <w:r w:rsidR="009B0194" w:rsidRPr="00F172E2">
        <w:rPr>
          <w:rFonts w:asciiTheme="majorBidi" w:hAnsiTheme="majorBidi" w:cstheme="majorBidi"/>
          <w:noProof/>
          <w:sz w:val="24"/>
          <w:szCs w:val="24"/>
        </w:rPr>
        <w:t>ī</w:t>
      </w:r>
      <w:r w:rsidRPr="00F172E2">
        <w:rPr>
          <w:rFonts w:asciiTheme="majorBidi" w:hAnsiTheme="majorBidi" w:cstheme="majorBidi"/>
          <w:noProof/>
          <w:sz w:val="24"/>
          <w:szCs w:val="24"/>
        </w:rPr>
        <w:t>, 1980.</w:t>
      </w:r>
    </w:p>
    <w:p w14:paraId="66CAA446" w14:textId="77777777" w:rsidR="009B0194"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Salim Mukram, </w:t>
      </w:r>
      <w:r w:rsidR="009B0194"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Abd al-‘Ali dan </w:t>
      </w:r>
      <w:r w:rsidR="009B0194" w:rsidRPr="00F172E2">
        <w:rPr>
          <w:rFonts w:asciiTheme="majorBidi" w:hAnsiTheme="majorBidi" w:cstheme="majorBidi"/>
          <w:noProof/>
          <w:sz w:val="24"/>
          <w:szCs w:val="24"/>
        </w:rPr>
        <w:t>‘</w:t>
      </w:r>
      <w:r w:rsidRPr="00F172E2">
        <w:rPr>
          <w:rFonts w:asciiTheme="majorBidi" w:hAnsiTheme="majorBidi" w:cstheme="majorBidi"/>
          <w:noProof/>
          <w:sz w:val="24"/>
          <w:szCs w:val="24"/>
        </w:rPr>
        <w:t>Umar,</w:t>
      </w:r>
      <w:r w:rsidR="009B0194" w:rsidRPr="00F172E2">
        <w:rPr>
          <w:rFonts w:asciiTheme="majorBidi" w:hAnsiTheme="majorBidi" w:cstheme="majorBidi"/>
          <w:noProof/>
          <w:sz w:val="24"/>
          <w:szCs w:val="24"/>
        </w:rPr>
        <w:t xml:space="preserve"> Aḥmad Mukhtar.</w:t>
      </w:r>
      <w:r w:rsidRPr="00F172E2">
        <w:rPr>
          <w:rFonts w:asciiTheme="majorBidi" w:hAnsiTheme="majorBidi" w:cstheme="majorBidi"/>
          <w:noProof/>
          <w:sz w:val="24"/>
          <w:szCs w:val="24"/>
        </w:rPr>
        <w:t xml:space="preserve"> </w:t>
      </w:r>
      <w:r w:rsidRPr="00F172E2">
        <w:rPr>
          <w:rFonts w:asciiTheme="majorBidi" w:hAnsiTheme="majorBidi" w:cstheme="majorBidi"/>
          <w:i/>
          <w:iCs/>
          <w:noProof/>
          <w:sz w:val="24"/>
          <w:szCs w:val="24"/>
        </w:rPr>
        <w:t>Mu’jam al-</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Al-Qur’</w:t>
      </w:r>
      <w:r w:rsidR="009B019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niyyah Ma’a Muqaddimah f</w:t>
      </w:r>
      <w:r w:rsidR="009B0194" w:rsidRPr="00F172E2">
        <w:rPr>
          <w:rFonts w:asciiTheme="majorBidi" w:hAnsiTheme="majorBidi" w:cstheme="majorBidi"/>
          <w:i/>
          <w:iCs/>
          <w:noProof/>
          <w:sz w:val="24"/>
          <w:szCs w:val="24"/>
        </w:rPr>
        <w:t>ī</w:t>
      </w:r>
      <w:r w:rsidRPr="00F172E2">
        <w:rPr>
          <w:rFonts w:asciiTheme="majorBidi" w:hAnsiTheme="majorBidi" w:cstheme="majorBidi"/>
          <w:i/>
          <w:iCs/>
          <w:noProof/>
          <w:sz w:val="24"/>
          <w:szCs w:val="24"/>
        </w:rPr>
        <w:t xml:space="preserve"> al-</w:t>
      </w:r>
      <w:r w:rsidR="002C4235" w:rsidRPr="00F172E2">
        <w:rPr>
          <w:rFonts w:asciiTheme="majorBidi" w:hAnsiTheme="majorBidi" w:cstheme="majorBidi"/>
          <w:i/>
          <w:iCs/>
          <w:noProof/>
          <w:sz w:val="24"/>
          <w:szCs w:val="24"/>
        </w:rPr>
        <w:t>Qirā’at</w:t>
      </w:r>
      <w:r w:rsidRPr="00F172E2">
        <w:rPr>
          <w:rFonts w:asciiTheme="majorBidi" w:hAnsiTheme="majorBidi" w:cstheme="majorBidi"/>
          <w:i/>
          <w:iCs/>
          <w:noProof/>
          <w:sz w:val="24"/>
          <w:szCs w:val="24"/>
        </w:rPr>
        <w:t xml:space="preserve"> wa Asyhar al-Qurr</w:t>
      </w:r>
      <w:r w:rsidR="009B0194" w:rsidRPr="00F172E2">
        <w:rPr>
          <w:rFonts w:asciiTheme="majorBidi" w:hAnsiTheme="majorBidi" w:cstheme="majorBidi"/>
          <w:i/>
          <w:iCs/>
          <w:noProof/>
          <w:sz w:val="24"/>
          <w:szCs w:val="24"/>
        </w:rPr>
        <w:t>ā</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Kuwait: Jami’at al-Kuwait, 1402 H/ 1982 M</w:t>
      </w:r>
      <w:r w:rsidR="009B0194" w:rsidRPr="00F172E2">
        <w:rPr>
          <w:rFonts w:asciiTheme="majorBidi" w:hAnsiTheme="majorBidi" w:cstheme="majorBidi"/>
          <w:noProof/>
          <w:sz w:val="24"/>
          <w:szCs w:val="24"/>
        </w:rPr>
        <w:t>.</w:t>
      </w:r>
    </w:p>
    <w:p w14:paraId="070CF90F" w14:textId="77777777" w:rsidR="009B0194" w:rsidRPr="00F172E2" w:rsidRDefault="00555A86"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Sumin,</w:t>
      </w:r>
      <w:r w:rsidR="009B0194" w:rsidRPr="00F172E2">
        <w:rPr>
          <w:rFonts w:asciiTheme="majorBidi" w:hAnsiTheme="majorBidi" w:cstheme="majorBidi"/>
          <w:noProof/>
          <w:sz w:val="24"/>
          <w:szCs w:val="24"/>
        </w:rPr>
        <w:t xml:space="preserve"> Syar’i.</w:t>
      </w:r>
      <w:r w:rsidRPr="00F172E2">
        <w:rPr>
          <w:rFonts w:asciiTheme="majorBidi" w:hAnsiTheme="majorBidi" w:cstheme="majorBidi"/>
          <w:noProof/>
          <w:sz w:val="24"/>
          <w:szCs w:val="24"/>
        </w:rPr>
        <w:t xml:space="preserve"> </w:t>
      </w:r>
      <w:r w:rsidR="009B0194" w:rsidRPr="00F172E2">
        <w:rPr>
          <w:rFonts w:asciiTheme="majorBidi" w:hAnsiTheme="majorBidi" w:cstheme="majorBidi"/>
          <w:noProof/>
          <w:sz w:val="24"/>
          <w:szCs w:val="24"/>
        </w:rPr>
        <w:t>“</w:t>
      </w:r>
      <w:r w:rsidR="002C4235" w:rsidRPr="00F172E2">
        <w:rPr>
          <w:rFonts w:asciiTheme="majorBidi" w:hAnsiTheme="majorBidi" w:cstheme="majorBidi"/>
          <w:noProof/>
          <w:sz w:val="24"/>
          <w:szCs w:val="24"/>
        </w:rPr>
        <w:t>Qirā’at</w:t>
      </w:r>
      <w:r w:rsidRPr="00F172E2">
        <w:rPr>
          <w:rFonts w:asciiTheme="majorBidi" w:hAnsiTheme="majorBidi" w:cstheme="majorBidi"/>
          <w:noProof/>
          <w:sz w:val="24"/>
          <w:szCs w:val="24"/>
        </w:rPr>
        <w:t xml:space="preserve"> Sab’ah Menurut Perspektif Para Ulama</w:t>
      </w:r>
      <w:r w:rsidR="009B0194" w:rsidRPr="00F172E2">
        <w:rPr>
          <w:rFonts w:asciiTheme="majorBidi" w:hAnsiTheme="majorBidi" w:cstheme="majorBidi"/>
          <w:noProof/>
          <w:sz w:val="24"/>
          <w:szCs w:val="24"/>
        </w:rPr>
        <w:t>”,</w:t>
      </w:r>
      <w:r w:rsidRPr="00F172E2">
        <w:rPr>
          <w:rFonts w:asciiTheme="majorBidi" w:hAnsiTheme="majorBidi" w:cstheme="majorBidi"/>
          <w:i/>
          <w:iCs/>
          <w:noProof/>
          <w:sz w:val="24"/>
          <w:szCs w:val="24"/>
        </w:rPr>
        <w:t xml:space="preserve"> </w:t>
      </w:r>
      <w:r w:rsidR="009B0194" w:rsidRPr="00F172E2">
        <w:rPr>
          <w:rFonts w:asciiTheme="majorBidi" w:hAnsiTheme="majorBidi" w:cstheme="majorBidi"/>
          <w:noProof/>
          <w:sz w:val="24"/>
          <w:szCs w:val="24"/>
        </w:rPr>
        <w:t>D</w:t>
      </w:r>
      <w:r w:rsidRPr="00F172E2">
        <w:rPr>
          <w:rFonts w:asciiTheme="majorBidi" w:hAnsiTheme="majorBidi" w:cstheme="majorBidi"/>
          <w:noProof/>
          <w:sz w:val="24"/>
          <w:szCs w:val="24"/>
        </w:rPr>
        <w:t xml:space="preserve">isertasi </w:t>
      </w:r>
      <w:r w:rsidR="009B0194" w:rsidRPr="00F172E2">
        <w:rPr>
          <w:rFonts w:asciiTheme="majorBidi" w:hAnsiTheme="majorBidi" w:cstheme="majorBidi"/>
          <w:noProof/>
          <w:sz w:val="24"/>
          <w:szCs w:val="24"/>
        </w:rPr>
        <w:t>S</w:t>
      </w:r>
      <w:r w:rsidRPr="00F172E2">
        <w:rPr>
          <w:rFonts w:asciiTheme="majorBidi" w:hAnsiTheme="majorBidi" w:cstheme="majorBidi"/>
          <w:noProof/>
          <w:sz w:val="24"/>
          <w:szCs w:val="24"/>
        </w:rPr>
        <w:t>ekolah Pascasarjana UIN Syarif Hidayatullah Jakarta, 2005 M.</w:t>
      </w:r>
    </w:p>
    <w:p w14:paraId="17BB6FF2" w14:textId="77777777" w:rsidR="009B0194" w:rsidRPr="00F172E2" w:rsidRDefault="005C0013" w:rsidP="0069458D">
      <w:pPr>
        <w:pStyle w:val="ListParagraph"/>
        <w:spacing w:after="0" w:line="240" w:lineRule="auto"/>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Al-Ṭabarī</w:t>
      </w:r>
      <w:r w:rsidR="00555A86" w:rsidRPr="00F172E2">
        <w:rPr>
          <w:rFonts w:asciiTheme="majorBidi" w:hAnsiTheme="majorBidi" w:cstheme="majorBidi"/>
          <w:noProof/>
          <w:sz w:val="24"/>
          <w:szCs w:val="24"/>
        </w:rPr>
        <w:t>, Ibn Jar</w:t>
      </w:r>
      <w:r w:rsidR="009B0194" w:rsidRPr="00F172E2">
        <w:rPr>
          <w:rFonts w:asciiTheme="majorBidi" w:hAnsiTheme="majorBidi" w:cstheme="majorBidi"/>
          <w:noProof/>
          <w:sz w:val="24"/>
          <w:szCs w:val="24"/>
        </w:rPr>
        <w:t>ī</w:t>
      </w:r>
      <w:r w:rsidR="00555A86" w:rsidRPr="00F172E2">
        <w:rPr>
          <w:rFonts w:asciiTheme="majorBidi" w:hAnsiTheme="majorBidi" w:cstheme="majorBidi"/>
          <w:noProof/>
          <w:sz w:val="24"/>
          <w:szCs w:val="24"/>
        </w:rPr>
        <w:t xml:space="preserve">r, </w:t>
      </w:r>
      <w:r w:rsidR="00555A86" w:rsidRPr="00F172E2">
        <w:rPr>
          <w:rFonts w:asciiTheme="majorBidi" w:hAnsiTheme="majorBidi" w:cstheme="majorBidi"/>
          <w:i/>
          <w:iCs/>
          <w:noProof/>
          <w:sz w:val="24"/>
          <w:szCs w:val="24"/>
        </w:rPr>
        <w:t>Jami’ al-Bay</w:t>
      </w:r>
      <w:r w:rsidR="009B0194" w:rsidRPr="00F172E2">
        <w:rPr>
          <w:rFonts w:asciiTheme="majorBidi" w:hAnsiTheme="majorBidi" w:cstheme="majorBidi"/>
          <w:i/>
          <w:iCs/>
          <w:noProof/>
          <w:sz w:val="24"/>
          <w:szCs w:val="24"/>
        </w:rPr>
        <w:t>ā</w:t>
      </w:r>
      <w:r w:rsidR="00555A86" w:rsidRPr="00F172E2">
        <w:rPr>
          <w:rFonts w:asciiTheme="majorBidi" w:hAnsiTheme="majorBidi" w:cstheme="majorBidi"/>
          <w:i/>
          <w:iCs/>
          <w:noProof/>
          <w:sz w:val="24"/>
          <w:szCs w:val="24"/>
        </w:rPr>
        <w:t>n ‘an Ta’wil Ay Al-Qur’</w:t>
      </w:r>
      <w:r w:rsidR="009B0194" w:rsidRPr="00F172E2">
        <w:rPr>
          <w:rFonts w:asciiTheme="majorBidi" w:hAnsiTheme="majorBidi" w:cstheme="majorBidi"/>
          <w:i/>
          <w:iCs/>
          <w:noProof/>
          <w:sz w:val="24"/>
          <w:szCs w:val="24"/>
        </w:rPr>
        <w:t>ā</w:t>
      </w:r>
      <w:r w:rsidR="00555A86" w:rsidRPr="00F172E2">
        <w:rPr>
          <w:rFonts w:asciiTheme="majorBidi" w:hAnsiTheme="majorBidi" w:cstheme="majorBidi"/>
          <w:i/>
          <w:iCs/>
          <w:noProof/>
          <w:sz w:val="24"/>
          <w:szCs w:val="24"/>
        </w:rPr>
        <w:t>n</w:t>
      </w:r>
      <w:r w:rsidR="00555A86" w:rsidRPr="00F172E2">
        <w:rPr>
          <w:rFonts w:asciiTheme="majorBidi" w:hAnsiTheme="majorBidi" w:cstheme="majorBidi"/>
          <w:noProof/>
          <w:sz w:val="24"/>
          <w:szCs w:val="24"/>
        </w:rPr>
        <w:t>¸ Mesir: Mu</w:t>
      </w:r>
      <w:r w:rsidR="009B0194" w:rsidRPr="00F172E2">
        <w:rPr>
          <w:rFonts w:asciiTheme="majorBidi" w:hAnsiTheme="majorBidi" w:cstheme="majorBidi"/>
          <w:noProof/>
          <w:sz w:val="24"/>
          <w:szCs w:val="24"/>
        </w:rPr>
        <w:t>ṣṭ</w:t>
      </w:r>
      <w:r w:rsidR="00555A86" w:rsidRPr="00F172E2">
        <w:rPr>
          <w:rFonts w:asciiTheme="majorBidi" w:hAnsiTheme="majorBidi" w:cstheme="majorBidi"/>
          <w:noProof/>
          <w:sz w:val="24"/>
          <w:szCs w:val="24"/>
        </w:rPr>
        <w:t>af</w:t>
      </w:r>
      <w:r w:rsidR="009B0194" w:rsidRPr="00F172E2">
        <w:rPr>
          <w:rFonts w:asciiTheme="majorBidi" w:hAnsiTheme="majorBidi" w:cstheme="majorBidi"/>
          <w:noProof/>
          <w:sz w:val="24"/>
          <w:szCs w:val="24"/>
        </w:rPr>
        <w:t>ā</w:t>
      </w:r>
      <w:r w:rsidR="00555A86" w:rsidRPr="00F172E2">
        <w:rPr>
          <w:rFonts w:asciiTheme="majorBidi" w:hAnsiTheme="majorBidi" w:cstheme="majorBidi"/>
          <w:noProof/>
          <w:sz w:val="24"/>
          <w:szCs w:val="24"/>
        </w:rPr>
        <w:t xml:space="preserve"> al-B</w:t>
      </w:r>
      <w:r w:rsidR="009B0194" w:rsidRPr="00F172E2">
        <w:rPr>
          <w:rFonts w:asciiTheme="majorBidi" w:hAnsiTheme="majorBidi" w:cstheme="majorBidi"/>
          <w:noProof/>
          <w:sz w:val="24"/>
          <w:szCs w:val="24"/>
        </w:rPr>
        <w:t>ā</w:t>
      </w:r>
      <w:r w:rsidR="00555A86" w:rsidRPr="00F172E2">
        <w:rPr>
          <w:rFonts w:asciiTheme="majorBidi" w:hAnsiTheme="majorBidi" w:cstheme="majorBidi"/>
          <w:noProof/>
          <w:sz w:val="24"/>
          <w:szCs w:val="24"/>
        </w:rPr>
        <w:t>b al-Halabiy, 1954.</w:t>
      </w:r>
    </w:p>
    <w:p w14:paraId="0CC252EF" w14:textId="77777777" w:rsidR="00555A86" w:rsidRPr="00F172E2" w:rsidRDefault="00555A86" w:rsidP="0069458D">
      <w:pPr>
        <w:pStyle w:val="FootnoteText"/>
        <w:ind w:left="567" w:hanging="567"/>
        <w:jc w:val="both"/>
        <w:rPr>
          <w:rFonts w:asciiTheme="majorBidi" w:hAnsiTheme="majorBidi" w:cstheme="majorBidi"/>
          <w:noProof/>
          <w:sz w:val="24"/>
          <w:szCs w:val="24"/>
        </w:rPr>
      </w:pPr>
      <w:r w:rsidRPr="00F172E2">
        <w:rPr>
          <w:rFonts w:asciiTheme="majorBidi" w:hAnsiTheme="majorBidi" w:cstheme="majorBidi"/>
          <w:noProof/>
          <w:sz w:val="24"/>
          <w:szCs w:val="24"/>
        </w:rPr>
        <w:t>Widayati, Romlah</w:t>
      </w:r>
      <w:r w:rsidR="009B0194" w:rsidRPr="00F172E2">
        <w:rPr>
          <w:rFonts w:asciiTheme="majorBidi" w:hAnsiTheme="majorBidi" w:cstheme="majorBidi"/>
          <w:noProof/>
          <w:sz w:val="24"/>
          <w:szCs w:val="24"/>
        </w:rPr>
        <w:t>.</w:t>
      </w:r>
      <w:r w:rsidRPr="00F172E2">
        <w:rPr>
          <w:rFonts w:asciiTheme="majorBidi" w:hAnsiTheme="majorBidi" w:cstheme="majorBidi"/>
          <w:noProof/>
          <w:sz w:val="24"/>
          <w:szCs w:val="24"/>
        </w:rPr>
        <w:t xml:space="preserve"> </w:t>
      </w:r>
      <w:r w:rsidR="009B0194" w:rsidRPr="00F172E2">
        <w:rPr>
          <w:rFonts w:asciiTheme="majorBidi" w:hAnsiTheme="majorBidi" w:cstheme="majorBidi"/>
          <w:noProof/>
          <w:sz w:val="24"/>
          <w:szCs w:val="24"/>
        </w:rPr>
        <w:t>“</w:t>
      </w:r>
      <w:r w:rsidR="002C4235" w:rsidRPr="00F172E2">
        <w:rPr>
          <w:rFonts w:asciiTheme="majorBidi" w:hAnsiTheme="majorBidi" w:cstheme="majorBidi"/>
          <w:noProof/>
          <w:sz w:val="24"/>
          <w:szCs w:val="24"/>
        </w:rPr>
        <w:t>Qirā’at</w:t>
      </w:r>
      <w:r w:rsidRPr="00F172E2">
        <w:rPr>
          <w:rFonts w:asciiTheme="majorBidi" w:hAnsiTheme="majorBidi" w:cstheme="majorBidi"/>
          <w:noProof/>
          <w:sz w:val="24"/>
          <w:szCs w:val="24"/>
        </w:rPr>
        <w:t xml:space="preserve"> Syadzdzah dalam Tafsir al-Ba</w:t>
      </w:r>
      <w:r w:rsidR="009B0194" w:rsidRPr="00F172E2">
        <w:rPr>
          <w:rFonts w:asciiTheme="majorBidi" w:hAnsiTheme="majorBidi" w:cstheme="majorBidi"/>
          <w:noProof/>
          <w:sz w:val="24"/>
          <w:szCs w:val="24"/>
        </w:rPr>
        <w:t>ḥ</w:t>
      </w:r>
      <w:r w:rsidRPr="00F172E2">
        <w:rPr>
          <w:rFonts w:asciiTheme="majorBidi" w:hAnsiTheme="majorBidi" w:cstheme="majorBidi"/>
          <w:noProof/>
          <w:sz w:val="24"/>
          <w:szCs w:val="24"/>
        </w:rPr>
        <w:t>r al-Mu</w:t>
      </w:r>
      <w:r w:rsidR="009B0194" w:rsidRPr="00F172E2">
        <w:rPr>
          <w:rFonts w:asciiTheme="majorBidi" w:hAnsiTheme="majorBidi" w:cstheme="majorBidi"/>
          <w:noProof/>
          <w:sz w:val="24"/>
          <w:szCs w:val="24"/>
        </w:rPr>
        <w:t>ḥīṭ</w:t>
      </w:r>
      <w:r w:rsidRPr="00F172E2">
        <w:rPr>
          <w:rFonts w:asciiTheme="majorBidi" w:hAnsiTheme="majorBidi" w:cstheme="majorBidi"/>
          <w:noProof/>
          <w:sz w:val="24"/>
          <w:szCs w:val="24"/>
        </w:rPr>
        <w:t xml:space="preserve">: </w:t>
      </w:r>
      <w:r w:rsidR="009B0194" w:rsidRPr="00F172E2">
        <w:rPr>
          <w:rFonts w:asciiTheme="majorBidi" w:hAnsiTheme="majorBidi" w:cstheme="majorBidi"/>
          <w:noProof/>
          <w:sz w:val="24"/>
          <w:szCs w:val="24"/>
        </w:rPr>
        <w:t>A</w:t>
      </w:r>
      <w:r w:rsidRPr="00F172E2">
        <w:rPr>
          <w:rFonts w:asciiTheme="majorBidi" w:hAnsiTheme="majorBidi" w:cstheme="majorBidi"/>
          <w:noProof/>
          <w:sz w:val="24"/>
          <w:szCs w:val="24"/>
        </w:rPr>
        <w:t>nalis</w:t>
      </w:r>
      <w:r w:rsidR="009B0194" w:rsidRPr="00F172E2">
        <w:rPr>
          <w:rFonts w:asciiTheme="majorBidi" w:hAnsiTheme="majorBidi" w:cstheme="majorBidi"/>
          <w:noProof/>
          <w:sz w:val="24"/>
          <w:szCs w:val="24"/>
        </w:rPr>
        <w:t>is</w:t>
      </w:r>
      <w:r w:rsidRPr="00F172E2">
        <w:rPr>
          <w:rFonts w:asciiTheme="majorBidi" w:hAnsiTheme="majorBidi" w:cstheme="majorBidi"/>
          <w:noProof/>
          <w:sz w:val="24"/>
          <w:szCs w:val="24"/>
        </w:rPr>
        <w:t xml:space="preserve"> Penafsiran Ayat-ayat Hukum</w:t>
      </w:r>
      <w:r w:rsidR="009B0194" w:rsidRPr="00F172E2">
        <w:rPr>
          <w:rFonts w:asciiTheme="majorBidi" w:hAnsiTheme="majorBidi" w:cstheme="majorBidi"/>
          <w:noProof/>
          <w:sz w:val="24"/>
          <w:szCs w:val="24"/>
        </w:rPr>
        <w:t>”</w:t>
      </w:r>
      <w:r w:rsidRPr="00F172E2">
        <w:rPr>
          <w:rFonts w:asciiTheme="majorBidi" w:hAnsiTheme="majorBidi" w:cstheme="majorBidi"/>
          <w:i/>
          <w:iCs/>
          <w:noProof/>
          <w:sz w:val="24"/>
          <w:szCs w:val="24"/>
        </w:rPr>
        <w:t>,</w:t>
      </w:r>
      <w:r w:rsidRPr="00F172E2">
        <w:rPr>
          <w:rFonts w:asciiTheme="majorBidi" w:hAnsiTheme="majorBidi" w:cstheme="majorBidi"/>
          <w:noProof/>
          <w:sz w:val="24"/>
          <w:szCs w:val="24"/>
        </w:rPr>
        <w:t xml:space="preserve"> Disertasi </w:t>
      </w:r>
      <w:r w:rsidR="009B0194" w:rsidRPr="00F172E2">
        <w:rPr>
          <w:rFonts w:asciiTheme="majorBidi" w:hAnsiTheme="majorBidi" w:cstheme="majorBidi"/>
          <w:noProof/>
          <w:sz w:val="24"/>
          <w:szCs w:val="24"/>
        </w:rPr>
        <w:t>Sekolah</w:t>
      </w:r>
      <w:r w:rsidRPr="00F172E2">
        <w:rPr>
          <w:rFonts w:asciiTheme="majorBidi" w:hAnsiTheme="majorBidi" w:cstheme="majorBidi"/>
          <w:noProof/>
          <w:sz w:val="24"/>
          <w:szCs w:val="24"/>
        </w:rPr>
        <w:t xml:space="preserve"> Pascasarjana UIN Syarif Hidayatullah Jakarta, 2009 M.</w:t>
      </w:r>
    </w:p>
    <w:p w14:paraId="15F46142" w14:textId="77777777" w:rsidR="00555A86" w:rsidRPr="00F172E2" w:rsidRDefault="00555A86" w:rsidP="00640449">
      <w:pPr>
        <w:spacing w:after="0" w:line="240" w:lineRule="auto"/>
        <w:jc w:val="both"/>
        <w:rPr>
          <w:rFonts w:asciiTheme="majorBidi" w:hAnsiTheme="majorBidi" w:cstheme="majorBidi"/>
          <w:noProof/>
          <w:sz w:val="24"/>
          <w:szCs w:val="24"/>
        </w:rPr>
      </w:pPr>
    </w:p>
    <w:p w14:paraId="5B43F0EC" w14:textId="77777777" w:rsidR="00555A86" w:rsidRPr="00F172E2" w:rsidRDefault="00555A86" w:rsidP="00640449">
      <w:pPr>
        <w:pStyle w:val="ListParagraph"/>
        <w:spacing w:after="0" w:line="240" w:lineRule="auto"/>
        <w:ind w:left="492" w:firstLine="926"/>
        <w:jc w:val="both"/>
        <w:rPr>
          <w:rFonts w:asciiTheme="majorBidi" w:hAnsiTheme="majorBidi" w:cstheme="majorBidi"/>
          <w:noProof/>
          <w:sz w:val="24"/>
          <w:szCs w:val="24"/>
        </w:rPr>
      </w:pPr>
      <w:r w:rsidRPr="00F172E2">
        <w:rPr>
          <w:rFonts w:asciiTheme="majorBidi" w:hAnsiTheme="majorBidi" w:cstheme="majorBidi"/>
          <w:noProof/>
          <w:sz w:val="24"/>
          <w:szCs w:val="24"/>
        </w:rPr>
        <w:t xml:space="preserve"> </w:t>
      </w:r>
    </w:p>
    <w:sectPr w:rsidR="00555A86" w:rsidRPr="00F172E2" w:rsidSect="00DD361D">
      <w:headerReference w:type="default" r:id="rId8"/>
      <w:footerReference w:type="default" r:id="rId9"/>
      <w:pgSz w:w="11907" w:h="16840" w:code="9"/>
      <w:pgMar w:top="1440" w:right="1440" w:bottom="1440" w:left="1440" w:header="709" w:footer="57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626F" w14:textId="77777777" w:rsidR="000F5260" w:rsidRDefault="000F5260" w:rsidP="00831DC7">
      <w:pPr>
        <w:spacing w:after="0" w:line="240" w:lineRule="auto"/>
      </w:pPr>
      <w:r>
        <w:separator/>
      </w:r>
    </w:p>
  </w:endnote>
  <w:endnote w:type="continuationSeparator" w:id="0">
    <w:p w14:paraId="59EE1EE6" w14:textId="77777777" w:rsidR="000F5260" w:rsidRDefault="000F5260" w:rsidP="008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udia Islamika">
    <w:panose1 w:val="02020502060506020403"/>
    <w:charset w:val="00"/>
    <w:family w:val="roman"/>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C4B9" w14:textId="77777777" w:rsidR="009B5391" w:rsidRDefault="009B5391">
    <w:pPr>
      <w:pStyle w:val="Footer"/>
      <w:jc w:val="center"/>
    </w:pPr>
  </w:p>
  <w:p w14:paraId="5FA3AFE4" w14:textId="77777777" w:rsidR="009B5391" w:rsidRDefault="009B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31F8" w14:textId="77777777" w:rsidR="000F5260" w:rsidRDefault="000F5260" w:rsidP="00831DC7">
      <w:pPr>
        <w:spacing w:after="0" w:line="240" w:lineRule="auto"/>
      </w:pPr>
      <w:r>
        <w:separator/>
      </w:r>
    </w:p>
  </w:footnote>
  <w:footnote w:type="continuationSeparator" w:id="0">
    <w:p w14:paraId="79FA634A" w14:textId="77777777" w:rsidR="000F5260" w:rsidRDefault="000F5260" w:rsidP="00831DC7">
      <w:pPr>
        <w:spacing w:after="0" w:line="240" w:lineRule="auto"/>
      </w:pPr>
      <w:r>
        <w:continuationSeparator/>
      </w:r>
    </w:p>
  </w:footnote>
  <w:footnote w:id="1">
    <w:p w14:paraId="4BA8B02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Dari beragam pendapat </w:t>
      </w:r>
      <w:r w:rsidRPr="00690B64">
        <w:rPr>
          <w:rFonts w:ascii="Studia Islamika" w:hAnsi="Studia Islamika" w:cstheme="majorBidi"/>
          <w:i/>
          <w:iCs/>
        </w:rPr>
        <w:t>sab’ah aḥrūf</w:t>
      </w:r>
      <w:r w:rsidRPr="00690B64">
        <w:rPr>
          <w:rFonts w:ascii="Studia Islamika" w:hAnsi="Studia Islamika" w:cstheme="majorBidi"/>
        </w:rPr>
        <w:t xml:space="preserve"> menurut pendapat yang kuat adalah 7 dialek yang ada di masyarakat Arab, sedangkan </w:t>
      </w:r>
      <w:r w:rsidRPr="00690B64">
        <w:rPr>
          <w:rFonts w:ascii="Studia Islamika" w:hAnsi="Studia Islamika" w:cstheme="majorBidi"/>
          <w:i/>
          <w:iCs/>
        </w:rPr>
        <w:t>dirayah</w:t>
      </w:r>
      <w:r w:rsidRPr="00690B64">
        <w:rPr>
          <w:rFonts w:ascii="Studia Islamika" w:hAnsi="Studia Islamika" w:cstheme="majorBidi"/>
        </w:rPr>
        <w:t xml:space="preserve"> adalah ilmu yang bertujuan untuk mengetahui hakikat riwayat, syarat-syarat, macam-macam, dan hukum-hukumnya, keadaan para perawi, syarat-syarat mereka, jenis yang diriwayatkan dan segala sesuatu yang berhubungan dengannya. Lihat Mannā’ Khalīl al-Qaṭṭān</w:t>
      </w:r>
      <w:r w:rsidRPr="00690B64">
        <w:rPr>
          <w:rFonts w:ascii="Studia Islamika" w:hAnsi="Studia Islamika" w:cstheme="majorBidi"/>
          <w:i/>
          <w:iCs/>
        </w:rPr>
        <w:t>, Mabāḥīth fī ‘Ulūm al-Qur’ān</w:t>
      </w:r>
      <w:r w:rsidRPr="00690B64">
        <w:rPr>
          <w:rFonts w:ascii="Studia Islamika" w:hAnsi="Studia Islamika" w:cstheme="majorBidi"/>
        </w:rPr>
        <w:t xml:space="preserve"> (Riyāḍ: Mansyurat al-‘Asr al-Ḥadīth, t.th), cet 3, 158.</w:t>
      </w:r>
    </w:p>
  </w:footnote>
  <w:footnote w:id="2">
    <w:p w14:paraId="217BAE8D"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w:t>
      </w:r>
      <w:r w:rsidRPr="00690B64">
        <w:rPr>
          <w:rFonts w:ascii="Studia Islamika" w:hAnsi="Studia Islamika" w:cstheme="majorBidi"/>
          <w:i/>
          <w:iCs/>
        </w:rPr>
        <w:t>Riwayah</w:t>
      </w:r>
      <w:r w:rsidRPr="00690B64">
        <w:rPr>
          <w:rFonts w:ascii="Studia Islamika" w:hAnsi="Studia Islamika" w:cstheme="majorBidi"/>
        </w:rPr>
        <w:t xml:space="preserve"> adalah penukilan dari perawi yang mengambil dari imam</w:t>
      </w:r>
      <w:r w:rsidRPr="00690B64">
        <w:rPr>
          <w:rFonts w:ascii="Studia Islamika" w:hAnsi="Studia Islamika" w:cstheme="majorBidi"/>
          <w:i/>
          <w:iCs/>
        </w:rPr>
        <w:t xml:space="preserve"> qura’</w:t>
      </w:r>
      <w:r w:rsidRPr="00690B64">
        <w:rPr>
          <w:rFonts w:ascii="Studia Islamika" w:hAnsi="Studia Islamika" w:cstheme="majorBidi"/>
        </w:rPr>
        <w:t xml:space="preserve"> dengan </w:t>
      </w:r>
      <w:r w:rsidRPr="00690B64">
        <w:rPr>
          <w:rFonts w:ascii="Studia Islamika" w:hAnsi="Studia Islamika" w:cstheme="majorBidi"/>
          <w:i/>
          <w:iCs/>
        </w:rPr>
        <w:t>talaqqī</w:t>
      </w:r>
      <w:r w:rsidRPr="00690B64">
        <w:rPr>
          <w:rFonts w:ascii="Studia Islamika" w:hAnsi="Studia Islamika" w:cstheme="majorBidi"/>
        </w:rPr>
        <w:t xml:space="preserve"> atau </w:t>
      </w:r>
      <w:r w:rsidRPr="00690B64">
        <w:rPr>
          <w:rFonts w:ascii="Studia Islamika" w:hAnsi="Studia Islamika" w:cstheme="majorBidi"/>
          <w:i/>
          <w:iCs/>
        </w:rPr>
        <w:t xml:space="preserve">sanad. </w:t>
      </w:r>
      <w:r w:rsidRPr="00690B64">
        <w:rPr>
          <w:rFonts w:ascii="Studia Islamika" w:hAnsi="Studia Islamika" w:cstheme="majorBidi"/>
        </w:rPr>
        <w:t xml:space="preserve">Sedangkan </w:t>
      </w:r>
      <w:r w:rsidRPr="00690B64">
        <w:rPr>
          <w:rFonts w:ascii="Studia Islamika" w:hAnsi="Studia Islamika" w:cstheme="majorBidi"/>
          <w:i/>
          <w:iCs/>
        </w:rPr>
        <w:t>dirayah</w:t>
      </w:r>
      <w:r w:rsidRPr="00690B64">
        <w:rPr>
          <w:rFonts w:ascii="Studia Islamika" w:hAnsi="Studia Islamika" w:cstheme="majorBidi"/>
        </w:rPr>
        <w:t xml:space="preserve"> adalah ilmu yang bertujuan untuk mengetahui keadaan para rawi, syarat-syarat mereka, jenis-jenis yang diriwayatkan dan segala sesuatu yang berhubungan dengannya. Lihat Muḥammad Abū al-Khair, </w:t>
      </w:r>
      <w:r w:rsidRPr="00690B64">
        <w:rPr>
          <w:rFonts w:ascii="Studia Islamika" w:hAnsi="Studia Islamika" w:cstheme="majorBidi"/>
          <w:i/>
          <w:iCs/>
        </w:rPr>
        <w:t>Asrār al-Aḥrūf al-Sab’ah Allat Nuzzila ‘Alaiha al-Qur’ān</w:t>
      </w:r>
      <w:r w:rsidRPr="00690B64">
        <w:rPr>
          <w:rFonts w:ascii="Studia Islamika" w:hAnsi="Studia Islamika" w:cstheme="majorBidi"/>
        </w:rPr>
        <w:t xml:space="preserve"> (Kairo: Dār al-Shahabah li al-Turāth, 2002), 22.</w:t>
      </w:r>
    </w:p>
  </w:footnote>
  <w:footnote w:id="3">
    <w:p w14:paraId="20E428E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al-Jazarī, </w:t>
      </w:r>
      <w:r w:rsidRPr="00690B64">
        <w:rPr>
          <w:rFonts w:ascii="Studia Islamika" w:hAnsi="Studia Islamika" w:cstheme="majorBidi"/>
          <w:i/>
          <w:iCs/>
        </w:rPr>
        <w:t>Tadribun Nasyr fī al-Qirā’at al-‘Asyr</w:t>
      </w:r>
      <w:r w:rsidRPr="00690B64">
        <w:rPr>
          <w:rFonts w:ascii="Studia Islamika" w:hAnsi="Studia Islamika" w:cstheme="majorBidi"/>
        </w:rPr>
        <w:t xml:space="preserve"> (Kairo: Dār al-Ḥadīth, 2004 M), 23.</w:t>
      </w:r>
    </w:p>
  </w:footnote>
  <w:footnote w:id="4">
    <w:p w14:paraId="6C01B29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Imam al-Ḥafīẓ Abū ‘Amr adalah Zyan bin al-Ula’ bin ‘Umar al-Maziny.</w:t>
      </w:r>
    </w:p>
  </w:footnote>
  <w:footnote w:id="5">
    <w:p w14:paraId="182CCC5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al-Jazarī, </w:t>
      </w:r>
      <w:r w:rsidRPr="00690B64">
        <w:rPr>
          <w:rFonts w:ascii="Studia Islamika" w:hAnsi="Studia Islamika" w:cstheme="majorBidi"/>
          <w:i/>
          <w:iCs/>
        </w:rPr>
        <w:t>Tadribun Nasyr fī al-Qirā’at al-‘Asyr</w:t>
      </w:r>
      <w:r w:rsidRPr="00690B64">
        <w:rPr>
          <w:rFonts w:ascii="Studia Islamika" w:hAnsi="Studia Islamika" w:cstheme="majorBidi"/>
        </w:rPr>
        <w:t>, 20.</w:t>
      </w:r>
    </w:p>
  </w:footnote>
  <w:footnote w:id="6">
    <w:p w14:paraId="09A88AD1"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w:t>
      </w:r>
      <w:r w:rsidRPr="00690B64">
        <w:rPr>
          <w:rFonts w:ascii="Studia Islamika" w:hAnsi="Studia Islamika" w:cstheme="majorBidi"/>
          <w:i/>
          <w:iCs/>
        </w:rPr>
        <w:t>Qirā’at</w:t>
      </w:r>
      <w:r w:rsidRPr="00690B64">
        <w:rPr>
          <w:rFonts w:ascii="Studia Islamika" w:hAnsi="Studia Islamika" w:cstheme="majorBidi"/>
        </w:rPr>
        <w:t xml:space="preserve"> yang tidak dapat dipakai adalah </w:t>
      </w:r>
      <w:r w:rsidRPr="00690B64">
        <w:rPr>
          <w:rFonts w:ascii="Studia Islamika" w:hAnsi="Studia Islamika" w:cstheme="majorBidi"/>
          <w:i/>
          <w:iCs/>
        </w:rPr>
        <w:t>qirā’at</w:t>
      </w:r>
      <w:r w:rsidRPr="00690B64">
        <w:rPr>
          <w:rFonts w:ascii="Studia Islamika" w:hAnsi="Studia Islamika" w:cstheme="majorBidi"/>
        </w:rPr>
        <w:t xml:space="preserve"> selain dari </w:t>
      </w:r>
      <w:r w:rsidRPr="00690B64">
        <w:rPr>
          <w:rFonts w:ascii="Studia Islamika" w:hAnsi="Studia Islamika" w:cstheme="majorBidi"/>
          <w:i/>
          <w:iCs/>
        </w:rPr>
        <w:t>qirā’at</w:t>
      </w:r>
      <w:r w:rsidRPr="00690B64">
        <w:rPr>
          <w:rFonts w:ascii="Studia Islamika" w:hAnsi="Studia Islamika" w:cstheme="majorBidi"/>
        </w:rPr>
        <w:t xml:space="preserve"> mayoritas, karena sudah disepakati sebagai hujjah para </w:t>
      </w:r>
      <w:r w:rsidRPr="00690B64">
        <w:rPr>
          <w:rFonts w:ascii="Studia Islamika" w:hAnsi="Studia Islamika" w:cstheme="majorBidi"/>
          <w:i/>
          <w:iCs/>
        </w:rPr>
        <w:t>qura</w:t>
      </w:r>
      <w:r w:rsidRPr="00690B64">
        <w:rPr>
          <w:rFonts w:ascii="Studia Islamika" w:hAnsi="Studia Islamika" w:cstheme="majorBidi"/>
        </w:rPr>
        <w:t xml:space="preserve">’. Lihat Muḥammad Ḥusayn al-Dhahabī, </w:t>
      </w:r>
      <w:r w:rsidRPr="00690B64">
        <w:rPr>
          <w:rFonts w:ascii="Studia Islamika" w:hAnsi="Studia Islamika" w:cstheme="majorBidi"/>
          <w:i/>
          <w:iCs/>
        </w:rPr>
        <w:t>Tafsīr wa al-Mufassirūn</w:t>
      </w:r>
      <w:r w:rsidRPr="00690B64">
        <w:rPr>
          <w:rFonts w:ascii="Studia Islamika" w:hAnsi="Studia Islamika" w:cstheme="majorBidi"/>
        </w:rPr>
        <w:t xml:space="preserve"> (Kairo: Maktabah Wahbah, 2003), 154.</w:t>
      </w:r>
    </w:p>
  </w:footnote>
  <w:footnote w:id="7">
    <w:p w14:paraId="21E2198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al-Manār</w:t>
      </w:r>
      <w:r w:rsidRPr="00690B64">
        <w:rPr>
          <w:rFonts w:ascii="Studia Islamika" w:hAnsi="Studia Islamika" w:cstheme="majorBidi"/>
        </w:rPr>
        <w:t xml:space="preserve"> (Kairo: al-Hai’ah al-Mishriah al-‘Ammah li al-Kitab, 1990), jilid I, 34.</w:t>
      </w:r>
    </w:p>
  </w:footnote>
  <w:footnote w:id="8">
    <w:p w14:paraId="79FAA403"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Muḥammad Mutawalli al-Sha’rawī, </w:t>
      </w:r>
      <w:r w:rsidRPr="00690B64">
        <w:rPr>
          <w:rFonts w:ascii="Studia Islamika" w:hAnsi="Studia Islamika" w:cstheme="majorBidi"/>
          <w:i/>
          <w:iCs/>
        </w:rPr>
        <w:t>Tafsir al-Sha’rawī</w:t>
      </w:r>
      <w:r w:rsidRPr="00690B64">
        <w:rPr>
          <w:rFonts w:ascii="Studia Islamika" w:hAnsi="Studia Islamika" w:cstheme="majorBidi"/>
        </w:rPr>
        <w:t xml:space="preserve"> (Kairo: Akhbar al-Yaum, 1991), jilid I, 35.</w:t>
      </w:r>
    </w:p>
  </w:footnote>
  <w:footnote w:id="9">
    <w:p w14:paraId="1F7301F9" w14:textId="6EFD9A92"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Misalnya kalimat </w:t>
      </w:r>
      <w:r w:rsidRPr="00690B64">
        <w:rPr>
          <w:rFonts w:ascii="Studia Islamika" w:hAnsi="Studia Islamika" w:cstheme="majorBidi"/>
          <w:rtl/>
        </w:rPr>
        <w:t>ولا تقربو هنّ حتّى يطهرن</w:t>
      </w:r>
      <w:r w:rsidRPr="00690B64">
        <w:rPr>
          <w:rFonts w:ascii="Studia Islamika" w:hAnsi="Studia Islamika" w:cstheme="majorBidi"/>
        </w:rPr>
        <w:t xml:space="preserve"> dalam QS. al-Baqarah [2]: 222 terdapat empat bacaan: 1) Nāfi’, Ibn Kathīr, Abū ‘Amr, Ibn ‘Āmīr, dan Ḥafṣ membaca </w:t>
      </w:r>
      <w:r w:rsidRPr="00690B64">
        <w:rPr>
          <w:rFonts w:ascii="Studia Islamika" w:hAnsi="Studia Islamika" w:cstheme="majorBidi"/>
          <w:i/>
          <w:iCs/>
        </w:rPr>
        <w:t>taḥfīf</w:t>
      </w:r>
      <w:r w:rsidRPr="00690B64">
        <w:rPr>
          <w:rFonts w:ascii="Studia Islamika" w:hAnsi="Studia Islamika" w:cstheme="majorBidi"/>
        </w:rPr>
        <w:t xml:space="preserve"> / tanpa </w:t>
      </w:r>
      <w:r w:rsidRPr="00690B64">
        <w:rPr>
          <w:rFonts w:ascii="Studia Islamika" w:hAnsi="Studia Islamika" w:cstheme="majorBidi"/>
          <w:i/>
          <w:iCs/>
        </w:rPr>
        <w:t>tashdīd</w:t>
      </w:r>
      <w:r w:rsidRPr="00690B64">
        <w:rPr>
          <w:rFonts w:ascii="Studia Islamika" w:hAnsi="Studia Islamika" w:cstheme="majorBidi"/>
        </w:rPr>
        <w:t xml:space="preserve"> dengan </w:t>
      </w:r>
      <w:r w:rsidRPr="00690B64">
        <w:rPr>
          <w:rFonts w:ascii="Studia Islamika" w:hAnsi="Studia Islamika" w:cstheme="majorBidi"/>
          <w:i/>
          <w:iCs/>
        </w:rPr>
        <w:t>sukūn ṭa’</w:t>
      </w:r>
      <w:r w:rsidRPr="00690B64">
        <w:rPr>
          <w:rFonts w:ascii="Studia Islamika" w:hAnsi="Studia Islamika" w:cstheme="majorBidi"/>
        </w:rPr>
        <w:t xml:space="preserve"> dan </w:t>
      </w:r>
      <w:r w:rsidRPr="00690B64">
        <w:rPr>
          <w:rFonts w:ascii="Studia Islamika" w:hAnsi="Studia Islamika" w:cstheme="majorBidi"/>
          <w:i/>
          <w:iCs/>
        </w:rPr>
        <w:t xml:space="preserve">ḍammah ha’ </w:t>
      </w:r>
      <w:r w:rsidRPr="00690B64">
        <w:rPr>
          <w:rFonts w:ascii="Studia Islamika" w:hAnsi="Studia Islamika" w:cstheme="majorBidi"/>
        </w:rPr>
        <w:t>(</w:t>
      </w:r>
      <w:r w:rsidRPr="00690B64">
        <w:rPr>
          <w:rFonts w:ascii="Studia Islamika" w:hAnsi="Studia Islamika" w:cstheme="majorBidi"/>
          <w:rtl/>
        </w:rPr>
        <w:t>يطهرن</w:t>
      </w:r>
      <w:r w:rsidRPr="00690B64">
        <w:rPr>
          <w:rFonts w:ascii="Studia Islamika" w:hAnsi="Studia Islamika" w:cstheme="majorBidi"/>
        </w:rPr>
        <w:t xml:space="preserve">) lafadz ini berasal dari kata </w:t>
      </w:r>
      <w:r w:rsidRPr="00690B64">
        <w:rPr>
          <w:rFonts w:ascii="Studia Islamika" w:hAnsi="Studia Islamika" w:cstheme="majorBidi"/>
          <w:rtl/>
        </w:rPr>
        <w:t>طهر</w:t>
      </w:r>
      <w:r w:rsidRPr="00690B64">
        <w:rPr>
          <w:rFonts w:ascii="Studia Islamika" w:hAnsi="Studia Islamika" w:cstheme="majorBidi"/>
        </w:rPr>
        <w:t xml:space="preserve">, yang berarti </w:t>
      </w:r>
      <w:r w:rsidRPr="00690B64">
        <w:rPr>
          <w:rFonts w:ascii="Studia Islamika" w:hAnsi="Studia Islamika" w:cstheme="majorBidi"/>
          <w:i/>
          <w:iCs/>
        </w:rPr>
        <w:t>inqiṭa’ dam al-haidhi</w:t>
      </w:r>
      <w:r w:rsidRPr="00690B64">
        <w:rPr>
          <w:rFonts w:ascii="Studia Islamika" w:hAnsi="Studia Islamika" w:cstheme="majorBidi"/>
        </w:rPr>
        <w:t xml:space="preserve"> artinya “berhenti darah haidhnya,” (2) Hamzah, al-Kisā’ī dan Shu’bah membaca </w:t>
      </w:r>
      <w:r w:rsidRPr="00690B64">
        <w:rPr>
          <w:rFonts w:ascii="Studia Islamika" w:hAnsi="Studia Islamika" w:cstheme="majorBidi"/>
          <w:i/>
          <w:iCs/>
        </w:rPr>
        <w:t xml:space="preserve">tashdīd tha’ </w:t>
      </w:r>
      <w:r w:rsidRPr="00690B64">
        <w:rPr>
          <w:rFonts w:ascii="Studia Islamika" w:hAnsi="Studia Islamika" w:cstheme="majorBidi"/>
        </w:rPr>
        <w:t xml:space="preserve">dan </w:t>
      </w:r>
      <w:r w:rsidRPr="00690B64">
        <w:rPr>
          <w:rFonts w:ascii="Studia Islamika" w:hAnsi="Studia Islamika" w:cstheme="majorBidi"/>
          <w:i/>
          <w:iCs/>
        </w:rPr>
        <w:t>ha’</w:t>
      </w:r>
      <w:r w:rsidRPr="00690B64">
        <w:rPr>
          <w:rFonts w:ascii="Studia Islamika" w:hAnsi="Studia Islamika" w:cstheme="majorBidi"/>
        </w:rPr>
        <w:t xml:space="preserve"> serta </w:t>
      </w:r>
      <w:r w:rsidRPr="00690B64">
        <w:rPr>
          <w:rFonts w:ascii="Studia Islamika" w:hAnsi="Studia Islamika" w:cstheme="majorBidi"/>
          <w:i/>
          <w:iCs/>
        </w:rPr>
        <w:t>fatḥah</w:t>
      </w:r>
      <w:r w:rsidRPr="00690B64">
        <w:rPr>
          <w:rFonts w:ascii="Studia Islamika" w:hAnsi="Studia Islamika" w:cstheme="majorBidi"/>
        </w:rPr>
        <w:t xml:space="preserve"> keduanya (</w:t>
      </w:r>
      <w:r w:rsidRPr="00690B64">
        <w:rPr>
          <w:rFonts w:ascii="Studia Islamika" w:hAnsi="Studia Islamika" w:cstheme="majorBidi"/>
          <w:rtl/>
        </w:rPr>
        <w:t>يطّهّرن</w:t>
      </w:r>
      <w:r w:rsidRPr="00690B64">
        <w:rPr>
          <w:rFonts w:ascii="Studia Islamika" w:hAnsi="Studia Islamika" w:cstheme="majorBidi"/>
        </w:rPr>
        <w:t xml:space="preserve">). Lafadz ini berasal dari kata </w:t>
      </w:r>
      <w:r w:rsidRPr="00690B64">
        <w:rPr>
          <w:rFonts w:ascii="Studia Islamika" w:hAnsi="Studia Islamika" w:cstheme="majorBidi"/>
          <w:rtl/>
        </w:rPr>
        <w:t>يتطهّرن</w:t>
      </w:r>
      <w:r w:rsidRPr="00690B64">
        <w:rPr>
          <w:rFonts w:ascii="Studia Islamika" w:hAnsi="Studia Islamika" w:cstheme="majorBidi"/>
        </w:rPr>
        <w:t xml:space="preserve"> (4) Anas ibn Mālik membaca </w:t>
      </w:r>
      <w:r w:rsidRPr="00690B64">
        <w:rPr>
          <w:rFonts w:ascii="Studia Islamika" w:hAnsi="Studia Islamika" w:cstheme="majorBidi"/>
          <w:rtl/>
        </w:rPr>
        <w:t xml:space="preserve"> ولا تقربواالنّساء في محيضهنّ واعتزلوهنّ حتّى يتطهّرن</w:t>
      </w:r>
      <w:r w:rsidRPr="00690B64">
        <w:rPr>
          <w:rFonts w:ascii="Studia Islamika" w:hAnsi="Studia Islamika" w:cstheme="majorBidi"/>
        </w:rPr>
        <w:t xml:space="preserve">sebagaimana tertulis dalam mushafnya. Al-Ṭabarī dan al-Zamakhsharī menafsirkan kata </w:t>
      </w:r>
      <w:r w:rsidRPr="00690B64">
        <w:rPr>
          <w:rFonts w:ascii="Studia Islamika" w:hAnsi="Studia Islamika" w:cstheme="majorBidi"/>
          <w:i/>
          <w:iCs/>
        </w:rPr>
        <w:t>yaṭṭahharna</w:t>
      </w:r>
      <w:r w:rsidRPr="00690B64">
        <w:rPr>
          <w:rFonts w:ascii="Studia Islamika" w:hAnsi="Studia Islamika" w:cstheme="majorBidi"/>
        </w:rPr>
        <w:t xml:space="preserve"> dengan </w:t>
      </w:r>
      <w:r w:rsidRPr="00690B64">
        <w:rPr>
          <w:rFonts w:ascii="Studia Islamika" w:hAnsi="Studia Islamika" w:cstheme="majorBidi"/>
          <w:i/>
          <w:iCs/>
        </w:rPr>
        <w:t xml:space="preserve">ḥatta yaghtasilna </w:t>
      </w:r>
      <w:r w:rsidRPr="00690B64">
        <w:rPr>
          <w:rFonts w:ascii="Studia Islamika" w:hAnsi="Studia Islamika" w:cstheme="majorBidi"/>
        </w:rPr>
        <w:t xml:space="preserve">artinya “sampai mandi”. Sedang </w:t>
      </w:r>
      <w:r w:rsidRPr="00690B64">
        <w:rPr>
          <w:rFonts w:ascii="Studia Islamika" w:hAnsi="Studia Islamika" w:cstheme="majorBidi"/>
          <w:i/>
          <w:iCs/>
        </w:rPr>
        <w:t>qirā’at</w:t>
      </w:r>
      <w:r w:rsidRPr="00690B64">
        <w:rPr>
          <w:rFonts w:ascii="Studia Islamika" w:hAnsi="Studia Islamika" w:cstheme="majorBidi"/>
        </w:rPr>
        <w:t xml:space="preserve"> yang membaca </w:t>
      </w:r>
      <w:r w:rsidRPr="00690B64">
        <w:rPr>
          <w:rFonts w:ascii="Studia Islamika" w:hAnsi="Studia Islamika" w:cstheme="majorBidi"/>
          <w:i/>
          <w:iCs/>
        </w:rPr>
        <w:t xml:space="preserve">yaṭhurn </w:t>
      </w:r>
      <w:r w:rsidRPr="00690B64">
        <w:rPr>
          <w:rFonts w:ascii="Studia Islamika" w:hAnsi="Studia Islamika" w:cstheme="majorBidi"/>
        </w:rPr>
        <w:t xml:space="preserve">diartikan dengan </w:t>
      </w:r>
      <w:r w:rsidRPr="00690B64">
        <w:rPr>
          <w:rFonts w:ascii="Studia Islamika" w:hAnsi="Studia Islamika" w:cstheme="majorBidi"/>
          <w:i/>
          <w:iCs/>
        </w:rPr>
        <w:t>inqiṭa’ dam al-haidhi</w:t>
      </w:r>
      <w:r w:rsidRPr="00690B64">
        <w:rPr>
          <w:rFonts w:ascii="Studia Islamika" w:hAnsi="Studia Islamika" w:cstheme="majorBidi"/>
        </w:rPr>
        <w:t xml:space="preserve"> artinya “berhenti darah haidnya”. Implikasi hukum dari perbedaan ini, sebagaimana dikutip Abū Ḥayyān, suami tidak boleh menggauli istri sebelum ia suci dan mandi, sebagaimana yang dimaksud oleh </w:t>
      </w:r>
      <w:r w:rsidRPr="00690B64">
        <w:rPr>
          <w:rFonts w:ascii="Studia Islamika" w:hAnsi="Studia Islamika" w:cstheme="majorBidi"/>
          <w:i/>
          <w:iCs/>
        </w:rPr>
        <w:t xml:space="preserve">qirā’āa </w:t>
      </w:r>
      <w:r w:rsidRPr="00690B64">
        <w:rPr>
          <w:rFonts w:ascii="Studia Islamika" w:hAnsi="Studia Islamika" w:cstheme="majorBidi"/>
        </w:rPr>
        <w:t xml:space="preserve">kedua. Sedang berdasarkan pada </w:t>
      </w:r>
      <w:r w:rsidRPr="00690B64">
        <w:rPr>
          <w:rFonts w:ascii="Studia Islamika" w:hAnsi="Studia Islamika" w:cstheme="majorBidi"/>
          <w:i/>
          <w:iCs/>
        </w:rPr>
        <w:t>qirā’at</w:t>
      </w:r>
      <w:r w:rsidRPr="00690B64">
        <w:rPr>
          <w:rFonts w:ascii="Studia Islamika" w:hAnsi="Studia Islamika" w:cstheme="majorBidi"/>
        </w:rPr>
        <w:t xml:space="preserve"> pertama yang membaca </w:t>
      </w:r>
      <w:r w:rsidRPr="00690B64">
        <w:rPr>
          <w:rFonts w:ascii="Studia Islamika" w:hAnsi="Studia Islamika" w:cstheme="majorBidi"/>
          <w:i/>
          <w:iCs/>
        </w:rPr>
        <w:t>taḥfīf</w:t>
      </w:r>
      <w:r w:rsidRPr="00690B64">
        <w:rPr>
          <w:rFonts w:ascii="Studia Islamika" w:hAnsi="Studia Islamika" w:cstheme="majorBidi"/>
        </w:rPr>
        <w:t xml:space="preserve">, menggauli istrinya boleh dilakukan ketika darah haidnya sudah berhenti walupun belum mandi. Adapun </w:t>
      </w:r>
      <w:r w:rsidRPr="00690B64">
        <w:rPr>
          <w:rFonts w:ascii="Studia Islamika" w:hAnsi="Studia Islamika" w:cstheme="majorBidi"/>
          <w:i/>
          <w:iCs/>
        </w:rPr>
        <w:t>qirā’at</w:t>
      </w:r>
      <w:r w:rsidRPr="00690B64">
        <w:rPr>
          <w:rFonts w:ascii="Studia Islamika" w:hAnsi="Studia Islamika" w:cstheme="majorBidi"/>
        </w:rPr>
        <w:t xml:space="preserve"> ketiga, yaitu </w:t>
      </w:r>
      <w:r w:rsidRPr="00690B64">
        <w:rPr>
          <w:rFonts w:ascii="Studia Islamika" w:hAnsi="Studia Islamika" w:cstheme="majorBidi"/>
          <w:i/>
          <w:iCs/>
        </w:rPr>
        <w:t>qirā’at</w:t>
      </w:r>
      <w:r w:rsidRPr="00690B64">
        <w:rPr>
          <w:rFonts w:ascii="Studia Islamika" w:hAnsi="Studia Islamika" w:cstheme="majorBidi"/>
        </w:rPr>
        <w:t xml:space="preserve"> Ubay yang membaca dengan redaksi </w:t>
      </w:r>
      <w:r w:rsidRPr="00690B64">
        <w:rPr>
          <w:rFonts w:ascii="Studia Islamika" w:hAnsi="Studia Islamika" w:cstheme="majorBidi"/>
          <w:rtl/>
        </w:rPr>
        <w:t>يتطّهّرن</w:t>
      </w:r>
      <w:r w:rsidRPr="00690B64">
        <w:rPr>
          <w:rFonts w:ascii="Studia Islamika" w:hAnsi="Studia Islamika" w:cstheme="majorBidi"/>
        </w:rPr>
        <w:t xml:space="preserve"> menurut Abū Ḥayyān adalah menjelaskan maksud bacaan </w:t>
      </w:r>
      <w:r w:rsidRPr="00690B64">
        <w:rPr>
          <w:rFonts w:ascii="Studia Islamika" w:hAnsi="Studia Islamika" w:cstheme="majorBidi"/>
          <w:i/>
          <w:iCs/>
        </w:rPr>
        <w:t>Qirā’at</w:t>
      </w:r>
      <w:r w:rsidRPr="00690B64">
        <w:rPr>
          <w:rFonts w:ascii="Studia Islamika" w:hAnsi="Studia Islamika" w:cstheme="majorBidi"/>
        </w:rPr>
        <w:t xml:space="preserve"> kedua, yang tidak lain adalah asal dari kata </w:t>
      </w:r>
      <w:r w:rsidRPr="00690B64">
        <w:rPr>
          <w:rFonts w:ascii="Studia Islamika" w:hAnsi="Studia Islamika" w:cstheme="majorBidi"/>
          <w:rtl/>
        </w:rPr>
        <w:t>يطهّرن</w:t>
      </w:r>
      <w:r w:rsidRPr="00690B64">
        <w:rPr>
          <w:rFonts w:ascii="Studia Islamika" w:hAnsi="Studia Islamika" w:cstheme="majorBidi"/>
        </w:rPr>
        <w:t xml:space="preserve">. Sementara terhadap </w:t>
      </w:r>
      <w:r w:rsidRPr="00690B64">
        <w:rPr>
          <w:rFonts w:ascii="Studia Islamika" w:hAnsi="Studia Islamika" w:cstheme="majorBidi"/>
          <w:i/>
          <w:iCs/>
        </w:rPr>
        <w:t>qirā’at</w:t>
      </w:r>
      <w:r w:rsidRPr="00690B64">
        <w:rPr>
          <w:rFonts w:ascii="Studia Islamika" w:hAnsi="Studia Islamika" w:cstheme="majorBidi"/>
        </w:rPr>
        <w:t xml:space="preserve"> keempat, Abū Ḥayyān berkomentar tegas bahwa “Kiranya </w:t>
      </w:r>
      <w:r w:rsidRPr="00690B64">
        <w:rPr>
          <w:rFonts w:ascii="Studia Islamika" w:hAnsi="Studia Islamika" w:cstheme="majorBidi"/>
          <w:i/>
          <w:iCs/>
        </w:rPr>
        <w:t>Qirā’at</w:t>
      </w:r>
      <w:r w:rsidRPr="00690B64">
        <w:rPr>
          <w:rFonts w:ascii="Studia Islamika" w:hAnsi="Studia Islamika" w:cstheme="majorBidi"/>
        </w:rPr>
        <w:t xml:space="preserve"> ini dapat dijadikan sebagai tafsir, bukan sebagai bacaan, meskipun banyak perbedaannya dengan mushaf mayoritas umat Islam. Lihat Ibn ‘Aṭiyyah,</w:t>
      </w:r>
      <w:r w:rsidRPr="00690B64">
        <w:rPr>
          <w:rFonts w:ascii="Studia Islamika" w:hAnsi="Studia Islamika" w:cstheme="majorBidi"/>
          <w:i/>
          <w:iCs/>
        </w:rPr>
        <w:t xml:space="preserve"> Muḥarrar al-Wajīz,</w:t>
      </w:r>
      <w:r w:rsidRPr="00690B64">
        <w:rPr>
          <w:rFonts w:ascii="Studia Islamika" w:hAnsi="Studia Islamika" w:cstheme="majorBidi"/>
        </w:rPr>
        <w:t xml:space="preserve"> Juz I, h. 249. Terkait dengan ini Abū Ḥayyān mengatakan: </w:t>
      </w:r>
      <w:r w:rsidRPr="00690B64">
        <w:rPr>
          <w:rFonts w:ascii="Studia Islamika" w:hAnsi="Studia Islamika" w:cstheme="majorBidi"/>
          <w:rtl/>
        </w:rPr>
        <w:t>وينبغى أن يحمل هذا على التفسير لا على أنّه قرأن لكثرة مخالفته السّوادّ</w:t>
      </w:r>
      <w:r w:rsidRPr="00690B64">
        <w:rPr>
          <w:rFonts w:ascii="Studia Islamika" w:hAnsi="Studia Islamika" w:cstheme="majorBidi"/>
        </w:rPr>
        <w:t xml:space="preserve">. Lihat Abū Ḥayyān, </w:t>
      </w:r>
      <w:r w:rsidRPr="00690B64">
        <w:rPr>
          <w:rFonts w:ascii="Studia Islamika" w:hAnsi="Studia Islamika" w:cstheme="majorBidi"/>
          <w:i/>
          <w:iCs/>
        </w:rPr>
        <w:t>al-Baḥr al-Muḥīṭ</w:t>
      </w:r>
      <w:r w:rsidRPr="00690B64">
        <w:rPr>
          <w:rFonts w:ascii="Studia Islamika" w:hAnsi="Studia Islamika" w:cstheme="majorBidi"/>
        </w:rPr>
        <w:t>, Juz II, 424.</w:t>
      </w:r>
    </w:p>
  </w:footnote>
  <w:footnote w:id="10">
    <w:p w14:paraId="1A1F831A"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Yufni Faisol, “Pengaruh Perbedaan Qirā’at terhadap Makna Ayat: Suatu Tinjauan Qawaid Bahasa”, Disertasi Sekolah Pascasarjana UIN Syarif Hidayatullah Jakarta, Tahun 2003.</w:t>
      </w:r>
    </w:p>
  </w:footnote>
  <w:footnote w:id="11">
    <w:p w14:paraId="45F5478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Wawan Junaidi, “Madzhab Qirā’at ‘Ashim Riwayat Ḥafṣ di Nusantara: Studi Sejarah Ilmu”, Tesis Sekolah Pascasarjana UIN Syarif Hidayatullah Jakarta, 2003.</w:t>
      </w:r>
    </w:p>
  </w:footnote>
  <w:footnote w:id="12">
    <w:p w14:paraId="6DC5B9A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Muhammad Abu Alim Dzunnurayn, “Ibn al-Jazarī wa Dauruhu fi al-Qirā’at”, Disertasi Sekolah Pascasarjana UIN Syarif Hidayatullah Jakarta, 2005.</w:t>
      </w:r>
    </w:p>
  </w:footnote>
  <w:footnote w:id="13">
    <w:p w14:paraId="5570B4B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Syar’i Sumin, “Qirā’at Sab’ah Menurut Perspektif Para Ulama”, Disertasi Sekolah Pascasarjana UIN Syarif Hidayatullah Jakarta, 2005.</w:t>
      </w:r>
    </w:p>
  </w:footnote>
  <w:footnote w:id="14">
    <w:p w14:paraId="5FD23B14" w14:textId="77777777" w:rsidR="00103E51" w:rsidRPr="00690B64" w:rsidRDefault="00103E51" w:rsidP="00C1493A">
      <w:pPr>
        <w:pStyle w:val="NoSpacing"/>
        <w:jc w:val="both"/>
        <w:rPr>
          <w:rFonts w:ascii="Studia Islamika" w:hAnsi="Studia Islamika" w:cstheme="majorBidi"/>
          <w:sz w:val="20"/>
          <w:szCs w:val="20"/>
          <w:lang w:val="id-ID"/>
        </w:rPr>
      </w:pPr>
      <w:r w:rsidRPr="00690B64">
        <w:rPr>
          <w:rStyle w:val="FootnoteReference"/>
          <w:rFonts w:ascii="Studia Islamika" w:hAnsi="Studia Islamika" w:cstheme="majorBidi"/>
          <w:sz w:val="20"/>
          <w:szCs w:val="20"/>
          <w:lang w:val="id-ID"/>
        </w:rPr>
        <w:footnoteRef/>
      </w:r>
      <w:r w:rsidRPr="00690B64">
        <w:rPr>
          <w:rFonts w:ascii="Studia Islamika" w:hAnsi="Studia Islamika" w:cstheme="majorBidi"/>
          <w:sz w:val="20"/>
          <w:szCs w:val="20"/>
          <w:lang w:val="id-ID"/>
        </w:rPr>
        <w:t xml:space="preserve"> Richar West &amp; Lynn H. Turner, </w:t>
      </w:r>
      <w:r w:rsidRPr="00690B64">
        <w:rPr>
          <w:rFonts w:ascii="Studia Islamika" w:hAnsi="Studia Islamika" w:cstheme="majorBidi"/>
          <w:i/>
          <w:iCs/>
          <w:sz w:val="20"/>
          <w:szCs w:val="20"/>
          <w:lang w:val="id-ID"/>
        </w:rPr>
        <w:t xml:space="preserve">Introducing Communication Theory: Analysis and Application, </w:t>
      </w:r>
      <w:r w:rsidRPr="00690B64">
        <w:rPr>
          <w:rFonts w:ascii="Studia Islamika" w:hAnsi="Studia Islamika" w:cstheme="majorBidi"/>
          <w:sz w:val="20"/>
          <w:szCs w:val="20"/>
          <w:lang w:val="id-ID"/>
        </w:rPr>
        <w:t xml:space="preserve">terj. Maria Natalia dan Damayanti Maer, </w:t>
      </w:r>
      <w:r w:rsidRPr="00690B64">
        <w:rPr>
          <w:rFonts w:ascii="Studia Islamika" w:hAnsi="Studia Islamika" w:cstheme="majorBidi"/>
          <w:i/>
          <w:iCs/>
          <w:sz w:val="20"/>
          <w:szCs w:val="20"/>
          <w:lang w:val="id-ID"/>
        </w:rPr>
        <w:t xml:space="preserve">Pengantar Teori Komunikasi: Analisis dan Aplikasi </w:t>
      </w:r>
      <w:r w:rsidRPr="00690B64">
        <w:rPr>
          <w:rFonts w:ascii="Studia Islamika" w:hAnsi="Studia Islamika" w:cstheme="majorBidi"/>
          <w:sz w:val="20"/>
          <w:szCs w:val="20"/>
          <w:lang w:val="id-ID"/>
        </w:rPr>
        <w:t xml:space="preserve">(Jakarta: Salemba Humanika, 2008), 86. </w:t>
      </w:r>
    </w:p>
  </w:footnote>
  <w:footnote w:id="15">
    <w:p w14:paraId="1F31639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West, </w:t>
      </w:r>
      <w:r w:rsidRPr="00690B64">
        <w:rPr>
          <w:rFonts w:ascii="Studia Islamika" w:hAnsi="Studia Islamika" w:cstheme="majorBidi"/>
          <w:i/>
          <w:iCs/>
        </w:rPr>
        <w:t>Pengantar Teori Komunikasi,</w:t>
      </w:r>
      <w:r w:rsidRPr="00690B64">
        <w:rPr>
          <w:rFonts w:ascii="Studia Islamika" w:hAnsi="Studia Islamika" w:cstheme="majorBidi"/>
        </w:rPr>
        <w:t xml:space="preserve"> 86. </w:t>
      </w:r>
    </w:p>
  </w:footnote>
  <w:footnote w:id="16">
    <w:p w14:paraId="44C6F60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Pawito, </w:t>
      </w:r>
      <w:r w:rsidRPr="00690B64">
        <w:rPr>
          <w:rFonts w:ascii="Studia Islamika" w:hAnsi="Studia Islamika" w:cstheme="majorBidi"/>
          <w:i/>
          <w:iCs/>
        </w:rPr>
        <w:t>Penelitian Komunikasi Kualitatif</w:t>
      </w:r>
      <w:r w:rsidRPr="00690B64">
        <w:rPr>
          <w:rFonts w:ascii="Studia Islamika" w:hAnsi="Studia Islamika" w:cstheme="majorBidi"/>
        </w:rPr>
        <w:t xml:space="preserve"> (Yogyakarta: LkiS, 2008), 170. </w:t>
      </w:r>
    </w:p>
  </w:footnote>
  <w:footnote w:id="17">
    <w:p w14:paraId="1FD8E6F3"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Al-Suyūṭī, </w:t>
      </w:r>
      <w:r w:rsidRPr="00690B64">
        <w:rPr>
          <w:rFonts w:ascii="Studia Islamika" w:hAnsi="Studia Islamika" w:cstheme="majorBidi"/>
          <w:i/>
          <w:iCs/>
        </w:rPr>
        <w:t>al-Itqān fī ‘Ulūm al-Qur’ān</w:t>
      </w:r>
      <w:r w:rsidRPr="00690B64">
        <w:rPr>
          <w:rFonts w:ascii="Studia Islamika" w:hAnsi="Studia Islamika" w:cstheme="majorBidi"/>
        </w:rPr>
        <w:t xml:space="preserve"> (Beirut: Dār al-Kutūb al-Ilmiah, tth) juz 2, 1199.</w:t>
      </w:r>
    </w:p>
  </w:footnote>
  <w:footnote w:id="18">
    <w:p w14:paraId="5F20B68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Aḥmad al-Bilī, </w:t>
      </w:r>
      <w:r w:rsidRPr="00690B64">
        <w:rPr>
          <w:rFonts w:ascii="Studia Islamika" w:hAnsi="Studia Islamika" w:cstheme="majorBidi"/>
          <w:i/>
          <w:iCs/>
        </w:rPr>
        <w:t>al-Ikhtilāf Baina al Qirā’at</w:t>
      </w:r>
      <w:r w:rsidRPr="00690B64">
        <w:rPr>
          <w:rFonts w:ascii="Studia Islamika" w:hAnsi="Studia Islamika" w:cstheme="majorBidi"/>
        </w:rPr>
        <w:t xml:space="preserve"> (Beirut: Dār al-Jīl,</w:t>
      </w:r>
      <w:r w:rsidR="00891188" w:rsidRPr="00690B64">
        <w:rPr>
          <w:rFonts w:ascii="Studia Islamika" w:hAnsi="Studia Islamika" w:cstheme="majorBidi"/>
        </w:rPr>
        <w:t xml:space="preserve"> </w:t>
      </w:r>
      <w:r w:rsidRPr="00690B64">
        <w:rPr>
          <w:rFonts w:ascii="Studia Islamika" w:hAnsi="Studia Islamika" w:cstheme="majorBidi"/>
        </w:rPr>
        <w:t>tth), 39.</w:t>
      </w:r>
    </w:p>
  </w:footnote>
  <w:footnote w:id="19">
    <w:p w14:paraId="0507CA2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Telah dinukil oleh Aḥmad al-Bilī dari al-Sajistānī, </w:t>
      </w:r>
      <w:r w:rsidRPr="00690B64">
        <w:rPr>
          <w:rFonts w:ascii="Studia Islamika" w:hAnsi="Studia Islamika" w:cstheme="majorBidi"/>
          <w:i/>
          <w:iCs/>
        </w:rPr>
        <w:t>Kitāb al-Maṣāḥif</w:t>
      </w:r>
      <w:r w:rsidRPr="00690B64">
        <w:rPr>
          <w:rFonts w:ascii="Studia Islamika" w:hAnsi="Studia Islamika" w:cstheme="majorBidi"/>
        </w:rPr>
        <w:t xml:space="preserve">, 20. </w:t>
      </w:r>
    </w:p>
  </w:footnote>
  <w:footnote w:id="20">
    <w:p w14:paraId="16E374A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Aḥmad al-Bilī, </w:t>
      </w:r>
      <w:r w:rsidRPr="00690B64">
        <w:rPr>
          <w:rFonts w:ascii="Studia Islamika" w:hAnsi="Studia Islamika" w:cstheme="majorBidi"/>
          <w:i/>
          <w:iCs/>
        </w:rPr>
        <w:t>al-Ikhtilāf Baina al Qirā’at,</w:t>
      </w:r>
      <w:r w:rsidRPr="00690B64">
        <w:rPr>
          <w:rFonts w:ascii="Studia Islamika" w:hAnsi="Studia Islamika" w:cstheme="majorBidi"/>
        </w:rPr>
        <w:t xml:space="preserve"> 58.</w:t>
      </w:r>
    </w:p>
  </w:footnote>
  <w:footnote w:id="21">
    <w:p w14:paraId="2EFF7B92"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Aḥmad al-Bilī, </w:t>
      </w:r>
      <w:r w:rsidRPr="00690B64">
        <w:rPr>
          <w:rFonts w:ascii="Studia Islamika" w:hAnsi="Studia Islamika" w:cstheme="majorBidi"/>
          <w:i/>
          <w:iCs/>
        </w:rPr>
        <w:t>al-Ikhtilāf Baina al Qirā’at</w:t>
      </w:r>
      <w:r w:rsidRPr="00690B64">
        <w:rPr>
          <w:rFonts w:ascii="Studia Islamika" w:hAnsi="Studia Islamika" w:cstheme="majorBidi"/>
        </w:rPr>
        <w:t>, 58.</w:t>
      </w:r>
    </w:p>
  </w:footnote>
  <w:footnote w:id="22">
    <w:p w14:paraId="1A345367"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Telah dinukil oleh Aḥmad al-Bilī dari al-Sajastānī, </w:t>
      </w:r>
      <w:r w:rsidRPr="00690B64">
        <w:rPr>
          <w:rFonts w:ascii="Studia Islamika" w:hAnsi="Studia Islamika" w:cstheme="majorBidi"/>
          <w:i/>
          <w:iCs/>
        </w:rPr>
        <w:t>Kitāb al-Maṣaḥif</w:t>
      </w:r>
      <w:r w:rsidRPr="00690B64">
        <w:rPr>
          <w:rFonts w:ascii="Studia Islamika" w:hAnsi="Studia Islamika" w:cstheme="majorBidi"/>
        </w:rPr>
        <w:t>, 55.</w:t>
      </w:r>
    </w:p>
  </w:footnote>
  <w:footnote w:id="23">
    <w:p w14:paraId="64705535" w14:textId="121FCB14"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Aḥmad al-Bilī, </w:t>
      </w:r>
      <w:r w:rsidRPr="00690B64">
        <w:rPr>
          <w:rFonts w:ascii="Studia Islamika" w:hAnsi="Studia Islamika" w:cstheme="majorBidi"/>
          <w:i/>
          <w:iCs/>
        </w:rPr>
        <w:t>al-Ikhtilāf Baina al Qirā’at</w:t>
      </w:r>
      <w:r w:rsidRPr="00690B64">
        <w:rPr>
          <w:rFonts w:ascii="Studia Islamika" w:hAnsi="Studia Islamika" w:cstheme="majorBidi"/>
        </w:rPr>
        <w:t xml:space="preserve">, 59. Al-Baghawī (516 H) berkata: Sesungguhnya para sahabat membaca al-Qur’an dengan tujuh huruf sesuai dengan bacaan yang telah Rasul bacakan, sampai terjadi ikhtilaf atau perbedaan di antara para </w:t>
      </w:r>
      <w:r w:rsidRPr="00690B64">
        <w:rPr>
          <w:rFonts w:ascii="Studia Islamika" w:hAnsi="Studia Islamika" w:cstheme="majorBidi"/>
          <w:i/>
          <w:iCs/>
        </w:rPr>
        <w:t>qurra’</w:t>
      </w:r>
      <w:r w:rsidRPr="00690B64">
        <w:rPr>
          <w:rFonts w:ascii="Studia Islamika" w:hAnsi="Studia Islamika" w:cstheme="majorBidi"/>
        </w:rPr>
        <w:t xml:space="preserve"> pada masa Khalifah ‘Uthmān bin ‘Affān. Hal ini sampai menjadi permasalahan yang pelik, dan orang-orang dari beberapa penjuru menulis dan mengajukannya kepada ‘Uthmān disertai dengan permohonan doa mereka terhadap Allah swt. untuk mengumpulkan satu kata, dan mereka saling mengadakan pertemuan sebelum terjadi kegawatan, dan Huzaifah bin al-Yamān dari perang Armenia mengajukan dan ber</w:t>
      </w:r>
      <w:r w:rsidRPr="00690B64">
        <w:rPr>
          <w:rFonts w:ascii="Studia Islamika" w:hAnsi="Studia Islamika" w:cstheme="majorBidi"/>
          <w:i/>
          <w:iCs/>
        </w:rPr>
        <w:t>musyafahah</w:t>
      </w:r>
      <w:r w:rsidRPr="00690B64">
        <w:rPr>
          <w:rFonts w:ascii="Studia Islamika" w:hAnsi="Studia Islamika" w:cstheme="majorBidi"/>
        </w:rPr>
        <w:t xml:space="preserve"> mengenai perbedaan bacaan, maka Usman mengumpulkan para sahabat Anshar dan muhajirin untuk bermusyawarah mengenai pengumpulan al-Qur’an dengan satu huruf sehingga tidak terjadi pertikaian atau perbedaan dan sepakat dengan satu kalimat demi untuk menjaga kesucian al-Qur’an. Lihat Muḥammad ‘Umar bin Salim Bazmul, </w:t>
      </w:r>
      <w:r w:rsidRPr="00690B64">
        <w:rPr>
          <w:rFonts w:ascii="Studia Islamika" w:hAnsi="Studia Islamika" w:cstheme="majorBidi"/>
          <w:i/>
          <w:iCs/>
        </w:rPr>
        <w:t>al-Qirā’at wa Atsaruha fī al-Tafsīr wa al-Aḥkām</w:t>
      </w:r>
      <w:r w:rsidRPr="00690B64">
        <w:rPr>
          <w:rFonts w:ascii="Studia Islamika" w:hAnsi="Studia Islamika" w:cstheme="majorBidi"/>
        </w:rPr>
        <w:t xml:space="preserve"> (Riyad: Dār al-Hijrah, 1996), 58-59.</w:t>
      </w:r>
    </w:p>
  </w:footnote>
  <w:footnote w:id="24">
    <w:p w14:paraId="4481B45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Jazarī, </w:t>
      </w:r>
      <w:r w:rsidRPr="00690B64">
        <w:rPr>
          <w:rFonts w:ascii="Studia Islamika" w:hAnsi="Studia Islamika" w:cstheme="majorBidi"/>
          <w:i/>
          <w:iCs/>
        </w:rPr>
        <w:t xml:space="preserve">Taqrīb al-Nasyr fī al-Qirā’at al-‘Asyr </w:t>
      </w:r>
      <w:r w:rsidRPr="00690B64">
        <w:rPr>
          <w:rFonts w:ascii="Studia Islamika" w:hAnsi="Studia Islamika" w:cstheme="majorBidi"/>
        </w:rPr>
        <w:t xml:space="preserve">(Cairo: Dār al-Ḥadīth, tth), 23. </w:t>
      </w:r>
    </w:p>
  </w:footnote>
  <w:footnote w:id="25">
    <w:p w14:paraId="3EF0182A"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Jazarī, </w:t>
      </w:r>
      <w:r w:rsidRPr="00690B64">
        <w:rPr>
          <w:rFonts w:ascii="Studia Islamika" w:hAnsi="Studia Islamika" w:cstheme="majorBidi"/>
          <w:i/>
          <w:iCs/>
        </w:rPr>
        <w:t>Taqrīb al-Nasyr fī al-Qirā’at al-‘Asyr</w:t>
      </w:r>
      <w:r w:rsidRPr="00690B64">
        <w:rPr>
          <w:rFonts w:ascii="Studia Islamika" w:hAnsi="Studia Islamika" w:cstheme="majorBidi"/>
        </w:rPr>
        <w:t>, 25.</w:t>
      </w:r>
    </w:p>
  </w:footnote>
  <w:footnote w:id="26">
    <w:p w14:paraId="1BDBE3B1"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Berawal dari pendidikan orang tuanya sehingga ia hafal al-Qur’an pada usia 7 tahun, salat berjama’ah bersama orang-orang dewasa sejak usia 8 tahun dan mampu menulis hadis sejak usia 9 tahun. Lihat, Syu’aib al-Arnaut,</w:t>
      </w:r>
      <w:r w:rsidRPr="00690B64">
        <w:rPr>
          <w:rFonts w:ascii="Studia Islamika" w:hAnsi="Studia Islamika" w:cstheme="majorBidi"/>
          <w:i/>
          <w:iCs/>
        </w:rPr>
        <w:t xml:space="preserve"> Siyār A’lam al-Nubalā’</w:t>
      </w:r>
      <w:r w:rsidRPr="00690B64">
        <w:rPr>
          <w:rFonts w:ascii="Studia Islamika" w:hAnsi="Studia Islamika" w:cstheme="majorBidi"/>
        </w:rPr>
        <w:t xml:space="preserve"> (Beirut; Muassasah al-Risalah, 1992), Jilid IV, 267.</w:t>
      </w:r>
      <w:r w:rsidRPr="00690B64">
        <w:rPr>
          <w:rFonts w:ascii="Studia Islamika" w:hAnsi="Studia Islamika" w:cstheme="majorBidi"/>
          <w:i/>
          <w:iCs/>
        </w:rPr>
        <w:t xml:space="preserve"> </w:t>
      </w:r>
    </w:p>
  </w:footnote>
  <w:footnote w:id="27">
    <w:p w14:paraId="5DBACE5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Labīb Said dari Ibn al-Jazarī dalam kitab </w:t>
      </w:r>
      <w:r w:rsidRPr="00690B64">
        <w:rPr>
          <w:rFonts w:ascii="Studia Islamika" w:hAnsi="Studia Islamika" w:cstheme="majorBidi"/>
          <w:i/>
          <w:iCs/>
        </w:rPr>
        <w:t>Gāyāt al-Nihāyah</w:t>
      </w:r>
      <w:r w:rsidRPr="00690B64">
        <w:rPr>
          <w:rFonts w:ascii="Studia Islamika" w:hAnsi="Studia Islamika" w:cstheme="majorBidi"/>
        </w:rPr>
        <w:t xml:space="preserve">, Jilid I, h. 172. Lihat Labid Said, </w:t>
      </w:r>
      <w:r w:rsidRPr="00690B64">
        <w:rPr>
          <w:rFonts w:ascii="Studia Islamika" w:hAnsi="Studia Islamika" w:cstheme="majorBidi"/>
          <w:i/>
          <w:iCs/>
        </w:rPr>
        <w:t>Difā’an al-Qirā’at al-Mutawātirah: fī Muwajihah al-Ṭabarī al-Mufasir</w:t>
      </w:r>
      <w:r w:rsidRPr="00690B64">
        <w:rPr>
          <w:rFonts w:ascii="Studia Islamika" w:hAnsi="Studia Islamika" w:cstheme="majorBidi"/>
        </w:rPr>
        <w:t xml:space="preserve"> (Kairo; Dār al-Ma’arif), 10-11.</w:t>
      </w:r>
    </w:p>
  </w:footnote>
  <w:footnote w:id="28">
    <w:p w14:paraId="628C00E1"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Muḥammad ‘Arif ‘Uthmān al-Hardī, </w:t>
      </w:r>
      <w:r w:rsidRPr="00690B64">
        <w:rPr>
          <w:rFonts w:ascii="Studia Islamika" w:hAnsi="Studia Islamika" w:cstheme="majorBidi"/>
          <w:i/>
          <w:iCs/>
        </w:rPr>
        <w:t>al-Qirā’at al-Mutawatirah</w:t>
      </w:r>
      <w:r w:rsidRPr="00690B64">
        <w:rPr>
          <w:rFonts w:ascii="Studia Islamika" w:hAnsi="Studia Islamika" w:cstheme="majorBidi"/>
        </w:rPr>
        <w:t>, 39.</w:t>
      </w:r>
    </w:p>
  </w:footnote>
  <w:footnote w:id="29">
    <w:p w14:paraId="300AA6E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Aḥmad Muḥammad al-Ḥūfī, </w:t>
      </w:r>
      <w:r w:rsidRPr="00690B64">
        <w:rPr>
          <w:rFonts w:ascii="Studia Islamika" w:hAnsi="Studia Islamika" w:cstheme="majorBidi"/>
          <w:i/>
          <w:iCs/>
        </w:rPr>
        <w:t>al-Ṭabarī</w:t>
      </w:r>
      <w:r w:rsidRPr="00690B64">
        <w:rPr>
          <w:rFonts w:ascii="Studia Islamika" w:hAnsi="Studia Islamika" w:cstheme="majorBidi"/>
        </w:rPr>
        <w:t xml:space="preserve"> (Kairo; Muḥammad Taufiq Uwaidah, 1970), 4.</w:t>
      </w:r>
    </w:p>
  </w:footnote>
  <w:footnote w:id="30">
    <w:p w14:paraId="23B2E79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Ta’wīl Ay al-Qur’ān</w:t>
      </w:r>
      <w:r w:rsidRPr="00690B64">
        <w:rPr>
          <w:rFonts w:ascii="Studia Islamika" w:hAnsi="Studia Islamika" w:cstheme="majorBidi"/>
        </w:rPr>
        <w:t xml:space="preserve"> (Beirut: Dār al-Fikr, 1984), Jilid I, 4. Menurut al-Qaṭṭān, kitab ini sempat hilang, namun masih terdapat tulisan </w:t>
      </w:r>
      <w:r w:rsidRPr="00690B64">
        <w:rPr>
          <w:rFonts w:ascii="Studia Islamika" w:hAnsi="Studia Islamika" w:cstheme="majorBidi"/>
          <w:i/>
          <w:iCs/>
        </w:rPr>
        <w:t>nuskhah</w:t>
      </w:r>
      <w:r w:rsidRPr="00690B64">
        <w:rPr>
          <w:rFonts w:ascii="Studia Islamika" w:hAnsi="Studia Islamika" w:cstheme="majorBidi"/>
        </w:rPr>
        <w:t xml:space="preserve"> (salinan yang sesuai dengan aslinya) pada pemerintah Ḥamud bin ‘Abd al-Rashīd, seorang pejabat Najd yang mencetak dan menyebar kitab tersebut sampai sekarang. Lihat. Mannā’ Khalīl al-Qaṭṭān, </w:t>
      </w:r>
      <w:r w:rsidRPr="00690B64">
        <w:rPr>
          <w:rFonts w:ascii="Studia Islamika" w:hAnsi="Studia Islamika" w:cstheme="majorBidi"/>
          <w:i/>
          <w:iCs/>
        </w:rPr>
        <w:t>Mabāḥīth fī ‘Ulūm al-Qur’ān</w:t>
      </w:r>
      <w:r w:rsidRPr="00690B64">
        <w:rPr>
          <w:rFonts w:ascii="Studia Islamika" w:hAnsi="Studia Islamika" w:cstheme="majorBidi"/>
        </w:rPr>
        <w:t>, 363.</w:t>
      </w:r>
    </w:p>
  </w:footnote>
  <w:footnote w:id="31">
    <w:p w14:paraId="216B00E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al-Ṭabarī, </w:t>
      </w:r>
      <w:r w:rsidRPr="00690B64">
        <w:rPr>
          <w:rFonts w:ascii="Studia Islamika" w:hAnsi="Studia Islamika" w:cstheme="majorBidi"/>
          <w:i/>
          <w:iCs/>
        </w:rPr>
        <w:t>Jāmī’ al-Bayān ‘an Ta’wīl Ay al-Qur’ān</w:t>
      </w:r>
      <w:r w:rsidRPr="00690B64">
        <w:rPr>
          <w:rFonts w:ascii="Studia Islamika" w:hAnsi="Studia Islamika" w:cstheme="majorBidi"/>
        </w:rPr>
        <w:t>, h. 65-68, Jilid I (Beirut: Dār al-Fikr, 1984).</w:t>
      </w:r>
    </w:p>
  </w:footnote>
  <w:footnote w:id="32">
    <w:p w14:paraId="210EFD48"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Ia menjelaskan bahwa para ulama sepakat membaca dengan “</w:t>
      </w:r>
      <w:r w:rsidRPr="00690B64">
        <w:rPr>
          <w:rFonts w:ascii="Studia Islamika" w:hAnsi="Studia Islamika" w:cstheme="majorBidi"/>
          <w:rtl/>
        </w:rPr>
        <w:t>غيرِ</w:t>
      </w:r>
      <w:r w:rsidRPr="00690B64">
        <w:rPr>
          <w:rFonts w:ascii="Studia Islamika" w:hAnsi="Studia Islamika" w:cstheme="majorBidi"/>
        </w:rPr>
        <w:t>”, namun ia memperbolehkan membaca dengan “</w:t>
      </w:r>
      <w:r w:rsidRPr="00690B64">
        <w:rPr>
          <w:rFonts w:ascii="Studia Islamika" w:hAnsi="Studia Islamika" w:cstheme="majorBidi"/>
          <w:rtl/>
        </w:rPr>
        <w:t>غَيْرَ</w:t>
      </w:r>
      <w:r w:rsidRPr="00690B64">
        <w:rPr>
          <w:rFonts w:ascii="Studia Islamika" w:hAnsi="Studia Islamika" w:cstheme="majorBidi"/>
        </w:rPr>
        <w:t xml:space="preserve">” akan tetapi bacaan tersebut adalah </w:t>
      </w:r>
      <w:r w:rsidRPr="00690B64">
        <w:rPr>
          <w:rFonts w:ascii="Studia Islamika" w:hAnsi="Studia Islamika" w:cstheme="majorBidi"/>
          <w:i/>
          <w:iCs/>
        </w:rPr>
        <w:t>shādh</w:t>
      </w:r>
      <w:r w:rsidRPr="00690B64">
        <w:rPr>
          <w:rFonts w:ascii="Studia Islamika" w:hAnsi="Studia Islamika" w:cstheme="majorBidi"/>
        </w:rPr>
        <w:t xml:space="preserve">. Penjelasan tersebut mencerminkan bahwa al-Ṭabarī tidak fanatik terhadap </w:t>
      </w:r>
      <w:r w:rsidRPr="00690B64">
        <w:rPr>
          <w:rFonts w:ascii="Studia Islamika" w:hAnsi="Studia Islamika" w:cstheme="majorBidi"/>
          <w:i/>
          <w:iCs/>
        </w:rPr>
        <w:t>qirā’at</w:t>
      </w:r>
      <w:r w:rsidRPr="00690B64">
        <w:rPr>
          <w:rFonts w:ascii="Studia Islamika" w:hAnsi="Studia Islamika" w:cstheme="majorBidi"/>
        </w:rPr>
        <w:t xml:space="preserve"> mutawatir saja walaupun ia mentarjihnya, ia memperbolehkan pemaknaan dengan qirā’at </w:t>
      </w:r>
      <w:r w:rsidRPr="00690B64">
        <w:rPr>
          <w:rFonts w:ascii="Studia Islamika" w:hAnsi="Studia Islamika" w:cstheme="majorBidi"/>
          <w:i/>
          <w:iCs/>
        </w:rPr>
        <w:t>shādh</w:t>
      </w:r>
      <w:r w:rsidRPr="00690B64">
        <w:rPr>
          <w:rFonts w:ascii="Studia Islamika" w:hAnsi="Studia Islamika" w:cstheme="majorBidi"/>
        </w:rPr>
        <w:t xml:space="preserve">. Lihat al-Ṭabarī, </w:t>
      </w:r>
      <w:r w:rsidRPr="00690B64">
        <w:rPr>
          <w:rFonts w:ascii="Studia Islamika" w:hAnsi="Studia Islamika" w:cstheme="majorBidi"/>
          <w:i/>
          <w:iCs/>
        </w:rPr>
        <w:t>Jāmī’ al-Bayān ‘an Ta’wīl Ay al-Qur’ān</w:t>
      </w:r>
      <w:r w:rsidRPr="00690B64">
        <w:rPr>
          <w:rFonts w:ascii="Studia Islamika" w:hAnsi="Studia Islamika" w:cstheme="majorBidi"/>
        </w:rPr>
        <w:t xml:space="preserve"> (Beirut: Dār al-Fikr, 1984), Jilid I, 78.</w:t>
      </w:r>
    </w:p>
  </w:footnote>
  <w:footnote w:id="33">
    <w:p w14:paraId="571778B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126.</w:t>
      </w:r>
    </w:p>
  </w:footnote>
  <w:footnote w:id="34">
    <w:p w14:paraId="3A7DE75B" w14:textId="77777777" w:rsidR="00103E51" w:rsidRPr="00690B64" w:rsidRDefault="00103E51" w:rsidP="00C1493A">
      <w:pPr>
        <w:spacing w:after="0" w:line="240" w:lineRule="auto"/>
        <w:jc w:val="both"/>
        <w:rPr>
          <w:rFonts w:ascii="Studia Islamika" w:hAnsi="Studia Islamika" w:cstheme="majorBidi"/>
          <w:sz w:val="20"/>
          <w:szCs w:val="20"/>
        </w:rPr>
      </w:pPr>
      <w:r w:rsidRPr="00690B64">
        <w:rPr>
          <w:rStyle w:val="FootnoteReference"/>
          <w:rFonts w:ascii="Studia Islamika" w:hAnsi="Studia Islamika" w:cstheme="majorBidi"/>
          <w:sz w:val="20"/>
          <w:szCs w:val="20"/>
        </w:rPr>
        <w:footnoteRef/>
      </w:r>
      <w:r w:rsidRPr="00690B64">
        <w:rPr>
          <w:rFonts w:ascii="Studia Islamika" w:hAnsi="Studia Islamika" w:cstheme="majorBidi"/>
          <w:sz w:val="20"/>
          <w:szCs w:val="20"/>
        </w:rPr>
        <w:t xml:space="preserve"> Penakwilan yang menggunakan kata ganti </w:t>
      </w:r>
      <w:r w:rsidRPr="00690B64">
        <w:rPr>
          <w:rFonts w:ascii="Studia Islamika" w:hAnsi="Studia Islamika" w:cstheme="majorBidi"/>
          <w:i/>
          <w:iCs/>
          <w:sz w:val="20"/>
          <w:szCs w:val="20"/>
        </w:rPr>
        <w:t>ha</w:t>
      </w:r>
      <w:r w:rsidRPr="00690B64">
        <w:rPr>
          <w:rFonts w:ascii="Studia Islamika" w:hAnsi="Studia Islamika" w:cstheme="majorBidi"/>
          <w:sz w:val="20"/>
          <w:szCs w:val="20"/>
        </w:rPr>
        <w:t xml:space="preserve"> dan </w:t>
      </w:r>
      <w:r w:rsidRPr="00690B64">
        <w:rPr>
          <w:rFonts w:ascii="Studia Islamika" w:hAnsi="Studia Islamika" w:cstheme="majorBidi"/>
          <w:i/>
          <w:iCs/>
          <w:sz w:val="20"/>
          <w:szCs w:val="20"/>
        </w:rPr>
        <w:t>mim</w:t>
      </w:r>
      <w:r w:rsidRPr="00690B64">
        <w:rPr>
          <w:rFonts w:ascii="Studia Islamika" w:hAnsi="Studia Islamika" w:cstheme="majorBidi"/>
          <w:sz w:val="20"/>
          <w:szCs w:val="20"/>
        </w:rPr>
        <w:t xml:space="preserve"> (</w:t>
      </w:r>
      <w:r w:rsidRPr="00690B64">
        <w:rPr>
          <w:rFonts w:ascii="Studia Islamika" w:hAnsi="Studia Islamika" w:cstheme="majorBidi"/>
          <w:sz w:val="20"/>
          <w:szCs w:val="20"/>
          <w:rtl/>
        </w:rPr>
        <w:t>هُمْ</w:t>
      </w:r>
      <w:r w:rsidRPr="00690B64">
        <w:rPr>
          <w:rFonts w:ascii="Studia Islamika" w:hAnsi="Studia Islamika" w:cstheme="majorBidi"/>
          <w:sz w:val="20"/>
          <w:szCs w:val="20"/>
        </w:rPr>
        <w:t xml:space="preserve">) pada lafadz </w:t>
      </w:r>
      <w:r w:rsidRPr="00690B64">
        <w:rPr>
          <w:rFonts w:ascii="Studia Islamika" w:hAnsi="Studia Islamika" w:cstheme="majorBidi"/>
          <w:sz w:val="20"/>
          <w:szCs w:val="20"/>
          <w:rtl/>
        </w:rPr>
        <w:t>عَرَضَهُمْ</w:t>
      </w:r>
      <w:r w:rsidRPr="00690B64">
        <w:rPr>
          <w:rFonts w:ascii="Studia Islamika" w:hAnsi="Studia Islamika" w:cstheme="majorBidi"/>
          <w:sz w:val="20"/>
          <w:szCs w:val="20"/>
        </w:rPr>
        <w:t xml:space="preserve"> (berarti nama-nama Bani Adam dan para Malaikat. Sedangkan yang memakai kata ganti </w:t>
      </w:r>
      <w:r w:rsidRPr="00690B64">
        <w:rPr>
          <w:rFonts w:ascii="Studia Islamika" w:hAnsi="Studia Islamika" w:cstheme="majorBidi"/>
          <w:i/>
          <w:iCs/>
          <w:sz w:val="20"/>
          <w:szCs w:val="20"/>
        </w:rPr>
        <w:t xml:space="preserve">ha </w:t>
      </w:r>
      <w:r w:rsidRPr="00690B64">
        <w:rPr>
          <w:rFonts w:ascii="Studia Islamika" w:hAnsi="Studia Islamika" w:cstheme="majorBidi"/>
          <w:sz w:val="20"/>
          <w:szCs w:val="20"/>
        </w:rPr>
        <w:t xml:space="preserve">dan </w:t>
      </w:r>
      <w:r w:rsidRPr="00690B64">
        <w:rPr>
          <w:rFonts w:ascii="Studia Islamika" w:hAnsi="Studia Islamika" w:cstheme="majorBidi"/>
          <w:i/>
          <w:iCs/>
          <w:sz w:val="20"/>
          <w:szCs w:val="20"/>
        </w:rPr>
        <w:t>alif</w:t>
      </w:r>
      <w:r w:rsidRPr="00690B64">
        <w:rPr>
          <w:rFonts w:ascii="Studia Islamika" w:hAnsi="Studia Islamika" w:cstheme="majorBidi"/>
          <w:sz w:val="20"/>
          <w:szCs w:val="20"/>
        </w:rPr>
        <w:t xml:space="preserve"> (</w:t>
      </w:r>
      <w:r w:rsidRPr="00690B64">
        <w:rPr>
          <w:rFonts w:ascii="Studia Islamika" w:hAnsi="Studia Islamika" w:cstheme="majorBidi"/>
          <w:sz w:val="20"/>
          <w:szCs w:val="20"/>
          <w:rtl/>
        </w:rPr>
        <w:t>ها</w:t>
      </w:r>
      <w:r w:rsidRPr="00690B64">
        <w:rPr>
          <w:rFonts w:ascii="Studia Islamika" w:hAnsi="Studia Islamika" w:cstheme="majorBidi"/>
          <w:sz w:val="20"/>
          <w:szCs w:val="20"/>
        </w:rPr>
        <w:t xml:space="preserve">) atau </w:t>
      </w:r>
      <w:r w:rsidRPr="00690B64">
        <w:rPr>
          <w:rFonts w:ascii="Studia Islamika" w:hAnsi="Studia Islamika" w:cstheme="majorBidi"/>
          <w:i/>
          <w:iCs/>
          <w:sz w:val="20"/>
          <w:szCs w:val="20"/>
        </w:rPr>
        <w:t>ha</w:t>
      </w:r>
      <w:r w:rsidRPr="00690B64">
        <w:rPr>
          <w:rFonts w:ascii="Studia Islamika" w:hAnsi="Studia Islamika" w:cstheme="majorBidi"/>
          <w:sz w:val="20"/>
          <w:szCs w:val="20"/>
        </w:rPr>
        <w:t xml:space="preserve"> dan </w:t>
      </w:r>
      <w:r w:rsidRPr="00690B64">
        <w:rPr>
          <w:rFonts w:ascii="Studia Islamika" w:hAnsi="Studia Islamika" w:cstheme="majorBidi"/>
          <w:i/>
          <w:iCs/>
          <w:sz w:val="20"/>
          <w:szCs w:val="20"/>
        </w:rPr>
        <w:t>nūn</w:t>
      </w:r>
      <w:r w:rsidRPr="00690B64">
        <w:rPr>
          <w:rFonts w:ascii="Studia Islamika" w:hAnsi="Studia Islamika" w:cstheme="majorBidi"/>
          <w:sz w:val="20"/>
          <w:szCs w:val="20"/>
        </w:rPr>
        <w:t xml:space="preserve"> (</w:t>
      </w:r>
      <w:r w:rsidRPr="00690B64">
        <w:rPr>
          <w:rFonts w:ascii="Studia Islamika" w:hAnsi="Studia Islamika" w:cstheme="majorBidi"/>
          <w:sz w:val="20"/>
          <w:szCs w:val="20"/>
          <w:rtl/>
        </w:rPr>
        <w:t>هُنَّ</w:t>
      </w:r>
      <w:r w:rsidRPr="00690B64">
        <w:rPr>
          <w:rFonts w:ascii="Studia Islamika" w:hAnsi="Studia Islamika" w:cstheme="majorBidi"/>
          <w:sz w:val="20"/>
          <w:szCs w:val="20"/>
        </w:rPr>
        <w:t xml:space="preserve">) berarti mencakup nama-nama hewan dan ciptaan yang lain. Apabila </w:t>
      </w:r>
      <w:r w:rsidRPr="00690B64">
        <w:rPr>
          <w:rFonts w:ascii="Studia Islamika" w:hAnsi="Studia Islamika" w:cstheme="majorBidi"/>
          <w:i/>
          <w:iCs/>
          <w:sz w:val="20"/>
          <w:szCs w:val="20"/>
        </w:rPr>
        <w:t>qirā’at</w:t>
      </w:r>
      <w:r w:rsidRPr="00690B64">
        <w:rPr>
          <w:rFonts w:ascii="Studia Islamika" w:hAnsi="Studia Islamika" w:cstheme="majorBidi"/>
          <w:sz w:val="20"/>
          <w:szCs w:val="20"/>
        </w:rPr>
        <w:t xml:space="preserve"> Ibn ‘Abbas dan Ubay penakwilannya seperti itu maka dapat diterima kebenarannya dari segi bahasa Arab saja, namun </w:t>
      </w:r>
      <w:r w:rsidRPr="00690B64">
        <w:rPr>
          <w:rFonts w:ascii="Studia Islamika" w:hAnsi="Studia Islamika" w:cstheme="majorBidi"/>
          <w:i/>
          <w:iCs/>
          <w:sz w:val="20"/>
          <w:szCs w:val="20"/>
        </w:rPr>
        <w:t>qirā’at</w:t>
      </w:r>
      <w:r w:rsidRPr="00690B64">
        <w:rPr>
          <w:rFonts w:ascii="Studia Islamika" w:hAnsi="Studia Islamika" w:cstheme="majorBidi"/>
          <w:sz w:val="20"/>
          <w:szCs w:val="20"/>
        </w:rPr>
        <w:t xml:space="preserve"> tersebut dikatakan </w:t>
      </w:r>
      <w:r w:rsidRPr="00690B64">
        <w:rPr>
          <w:rFonts w:ascii="Studia Islamika" w:hAnsi="Studia Islamika" w:cstheme="majorBidi"/>
          <w:i/>
          <w:iCs/>
          <w:sz w:val="20"/>
          <w:szCs w:val="20"/>
        </w:rPr>
        <w:t>shādh</w:t>
      </w:r>
      <w:r w:rsidRPr="00690B64">
        <w:rPr>
          <w:rFonts w:ascii="Studia Islamika" w:hAnsi="Studia Islamika" w:cstheme="majorBidi"/>
          <w:sz w:val="20"/>
          <w:szCs w:val="20"/>
        </w:rPr>
        <w:t xml:space="preserve"> karena tidak sesuai dengan </w:t>
      </w:r>
      <w:r w:rsidRPr="00690B64">
        <w:rPr>
          <w:rFonts w:ascii="Studia Islamika" w:hAnsi="Studia Islamika" w:cstheme="majorBidi"/>
          <w:i/>
          <w:iCs/>
          <w:sz w:val="20"/>
          <w:szCs w:val="20"/>
        </w:rPr>
        <w:t>rasm ‘Uthmānī</w:t>
      </w:r>
      <w:r w:rsidRPr="00690B64">
        <w:rPr>
          <w:rFonts w:ascii="Studia Islamika" w:hAnsi="Studia Islamika" w:cstheme="majorBidi"/>
          <w:sz w:val="20"/>
          <w:szCs w:val="20"/>
        </w:rPr>
        <w:t>.</w:t>
      </w:r>
      <w:r w:rsidRPr="00690B64">
        <w:rPr>
          <w:rStyle w:val="FootnoteReference"/>
          <w:rFonts w:ascii="Studia Islamika" w:hAnsi="Studia Islamika" w:cstheme="majorBidi"/>
          <w:sz w:val="20"/>
          <w:szCs w:val="20"/>
        </w:rPr>
        <w:footnoteRef/>
      </w:r>
      <w:r w:rsidRPr="00690B64">
        <w:rPr>
          <w:rFonts w:ascii="Studia Islamika" w:hAnsi="Studia Islamika" w:cstheme="majorBidi"/>
          <w:sz w:val="20"/>
          <w:szCs w:val="20"/>
        </w:rPr>
        <w:t xml:space="preserve"> Jadi al-Ṭabarī menggunakan </w:t>
      </w:r>
      <w:r w:rsidRPr="00690B64">
        <w:rPr>
          <w:rFonts w:ascii="Studia Islamika" w:hAnsi="Studia Islamika" w:cstheme="majorBidi"/>
          <w:i/>
          <w:iCs/>
          <w:sz w:val="20"/>
          <w:szCs w:val="20"/>
        </w:rPr>
        <w:t>qirā’at</w:t>
      </w:r>
      <w:r w:rsidRPr="00690B64">
        <w:rPr>
          <w:rFonts w:ascii="Studia Islamika" w:hAnsi="Studia Islamika" w:cstheme="majorBidi"/>
          <w:sz w:val="20"/>
          <w:szCs w:val="20"/>
        </w:rPr>
        <w:t xml:space="preserve"> </w:t>
      </w:r>
      <w:r w:rsidRPr="00690B64">
        <w:rPr>
          <w:rFonts w:ascii="Studia Islamika" w:hAnsi="Studia Islamika" w:cstheme="majorBidi"/>
          <w:i/>
          <w:iCs/>
          <w:sz w:val="20"/>
          <w:szCs w:val="20"/>
        </w:rPr>
        <w:t>shādh</w:t>
      </w:r>
      <w:r w:rsidRPr="00690B64">
        <w:rPr>
          <w:rFonts w:ascii="Studia Islamika" w:hAnsi="Studia Islamika" w:cstheme="majorBidi"/>
          <w:sz w:val="20"/>
          <w:szCs w:val="20"/>
        </w:rPr>
        <w:t xml:space="preserve"> sebagai dukungan terhadap penafsirannya, karena bacaan tersebut dapat berimplikasi terhadap kesesuaian penakwilannya dan juga ia menerimanya karena kesesuaian dari segi bahasa Arab. Lihat Ibn Jarīr al-Ṭabarī, </w:t>
      </w:r>
      <w:r w:rsidRPr="00690B64">
        <w:rPr>
          <w:rFonts w:ascii="Studia Islamika" w:hAnsi="Studia Islamika" w:cstheme="majorBidi"/>
          <w:i/>
          <w:iCs/>
          <w:sz w:val="20"/>
          <w:szCs w:val="20"/>
        </w:rPr>
        <w:t>Jāmī’ al-Bayān ‘an Tā’wīl Ay al-Qur’ān</w:t>
      </w:r>
      <w:r w:rsidRPr="00690B64">
        <w:rPr>
          <w:rFonts w:ascii="Studia Islamika" w:hAnsi="Studia Islamika" w:cstheme="majorBidi"/>
          <w:sz w:val="20"/>
          <w:szCs w:val="20"/>
        </w:rPr>
        <w:t>, Jilid I, 217.</w:t>
      </w:r>
    </w:p>
  </w:footnote>
  <w:footnote w:id="35">
    <w:p w14:paraId="0B216BB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301.</w:t>
      </w:r>
    </w:p>
  </w:footnote>
  <w:footnote w:id="36">
    <w:p w14:paraId="1C2E4DA2"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Maksud para qari di</w:t>
      </w:r>
      <w:r w:rsidR="00D530A7" w:rsidRPr="00690B64">
        <w:rPr>
          <w:rFonts w:ascii="Studia Islamika" w:hAnsi="Studia Islamika" w:cstheme="majorBidi"/>
        </w:rPr>
        <w:t xml:space="preserve"> </w:t>
      </w:r>
      <w:r w:rsidRPr="00690B64">
        <w:rPr>
          <w:rFonts w:ascii="Studia Islamika" w:hAnsi="Studia Islamika" w:cstheme="majorBidi"/>
        </w:rPr>
        <w:t xml:space="preserve">sini adalah semua imam sepuluh yang </w:t>
      </w:r>
      <w:r w:rsidRPr="00690B64">
        <w:rPr>
          <w:rFonts w:ascii="Studia Islamika" w:hAnsi="Studia Islamika" w:cstheme="majorBidi"/>
          <w:i/>
          <w:iCs/>
        </w:rPr>
        <w:t>qirā’at</w:t>
      </w:r>
      <w:r w:rsidRPr="00690B64">
        <w:rPr>
          <w:rFonts w:ascii="Studia Islamika" w:hAnsi="Studia Islamika" w:cstheme="majorBidi"/>
        </w:rPr>
        <w:t>nya mutawatir, karena di antara mereka tidak ada perbedaan bacaan.</w:t>
      </w:r>
    </w:p>
  </w:footnote>
  <w:footnote w:id="37">
    <w:p w14:paraId="376506E2"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313.</w:t>
      </w:r>
    </w:p>
  </w:footnote>
  <w:footnote w:id="38">
    <w:p w14:paraId="39C5ED6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Tiga riwayat yang dimaksud adalah: </w:t>
      </w:r>
      <w:r w:rsidRPr="00690B64">
        <w:rPr>
          <w:rFonts w:ascii="Studia Islamika" w:hAnsi="Studia Islamika" w:cstheme="majorBidi"/>
          <w:i/>
          <w:iCs/>
        </w:rPr>
        <w:t>pertama</w:t>
      </w:r>
      <w:r w:rsidRPr="00690B64">
        <w:rPr>
          <w:rFonts w:ascii="Studia Islamika" w:hAnsi="Studia Islamika" w:cstheme="majorBidi"/>
        </w:rPr>
        <w:t xml:space="preserve">, diriwayatkan dari Muḥammad bin Bashār dari Abū Aḥmad dan Muamil dari Sufyān dari Ibn Abī Najiḥ dari Aṭā’. </w:t>
      </w:r>
      <w:r w:rsidRPr="00690B64">
        <w:rPr>
          <w:rFonts w:ascii="Studia Islamika" w:hAnsi="Studia Islamika" w:cstheme="majorBidi"/>
          <w:i/>
          <w:iCs/>
        </w:rPr>
        <w:t>Kedua</w:t>
      </w:r>
      <w:r w:rsidRPr="00690B64">
        <w:rPr>
          <w:rFonts w:ascii="Studia Islamika" w:hAnsi="Studia Islamika" w:cstheme="majorBidi"/>
        </w:rPr>
        <w:t xml:space="preserve">, diriwayatkan dari Aḥmad bin Isḥāq dari Abū Aḥmad dari Sufyān dari Ibn Juraij dari Aṭā’ dan Mujāhid; dan </w:t>
      </w:r>
      <w:r w:rsidRPr="00690B64">
        <w:rPr>
          <w:rFonts w:ascii="Studia Islamika" w:hAnsi="Studia Islamika" w:cstheme="majorBidi"/>
          <w:i/>
          <w:iCs/>
        </w:rPr>
        <w:t>ketiga</w:t>
      </w:r>
      <w:r w:rsidRPr="00690B64">
        <w:rPr>
          <w:rFonts w:ascii="Studia Islamika" w:hAnsi="Studia Islamika" w:cstheme="majorBidi"/>
        </w:rPr>
        <w:t xml:space="preserve">, diriwayatkan dari Zakariyā bin Yaḥyā bin Abī Zaydah dan Muḥammad bin ‘Umar dari Abū ‘Aṣim dari ‘Īsā bin Maimūn dari Ibn Abī Najiḥ dari Mujāhid. Lihat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310-311.</w:t>
      </w:r>
    </w:p>
  </w:footnote>
  <w:footnote w:id="39">
    <w:p w14:paraId="7932934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376.</w:t>
      </w:r>
    </w:p>
  </w:footnote>
  <w:footnote w:id="40">
    <w:p w14:paraId="2449612A"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Mayoritas </w:t>
      </w:r>
      <w:r w:rsidRPr="00690B64">
        <w:rPr>
          <w:rFonts w:ascii="Studia Islamika" w:hAnsi="Studia Islamika" w:cstheme="majorBidi"/>
          <w:i/>
          <w:iCs/>
        </w:rPr>
        <w:t>qurrā</w:t>
      </w:r>
      <w:r w:rsidRPr="00690B64">
        <w:rPr>
          <w:rFonts w:ascii="Studia Islamika" w:hAnsi="Studia Islamika" w:cstheme="majorBidi"/>
        </w:rPr>
        <w:t xml:space="preserve">’ maksudnya adalah semua imam sepuluh yang mutawatir dan lainnya, mereka sepakat dengan bacaan </w:t>
      </w:r>
      <w:r w:rsidRPr="00690B64">
        <w:rPr>
          <w:rFonts w:ascii="Studia Islamika" w:hAnsi="Studia Islamika" w:cstheme="majorBidi"/>
          <w:i/>
          <w:iCs/>
        </w:rPr>
        <w:t>taḥfīf</w:t>
      </w:r>
      <w:r w:rsidRPr="00690B64">
        <w:rPr>
          <w:rFonts w:ascii="Studia Islamika" w:hAnsi="Studia Islamika" w:cstheme="majorBidi"/>
        </w:rPr>
        <w:t>.</w:t>
      </w:r>
    </w:p>
  </w:footnote>
  <w:footnote w:id="41">
    <w:p w14:paraId="2E2155A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406.</w:t>
      </w:r>
    </w:p>
  </w:footnote>
  <w:footnote w:id="42">
    <w:p w14:paraId="4FE0003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436.</w:t>
      </w:r>
    </w:p>
  </w:footnote>
  <w:footnote w:id="43">
    <w:p w14:paraId="5F755DA7"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Abū Ḥayān menyebutkan yang membaca dengan tanwīn pada lafadz </w:t>
      </w:r>
      <w:r w:rsidRPr="00690B64">
        <w:rPr>
          <w:rFonts w:ascii="Studia Islamika" w:hAnsi="Studia Islamika" w:cstheme="majorBidi"/>
          <w:rtl/>
        </w:rPr>
        <w:t>رَاعِنًا</w:t>
      </w:r>
      <w:r w:rsidRPr="00690B64">
        <w:rPr>
          <w:rFonts w:ascii="Studia Islamika" w:hAnsi="Studia Islamika" w:cstheme="majorBidi"/>
        </w:rPr>
        <w:t xml:space="preserve"> adalah Ḥasan Baṣrī, Ibn Abī Laylā, Abū Ḥayān, Ibn Muḥaysīn. Lihat Abū Ḥayān, </w:t>
      </w:r>
      <w:r w:rsidRPr="00690B64">
        <w:rPr>
          <w:rFonts w:ascii="Studia Islamika" w:hAnsi="Studia Islamika" w:cstheme="majorBidi"/>
          <w:i/>
          <w:iCs/>
        </w:rPr>
        <w:t>Al-Baḥr al-Muḥīṭ fī al-Tafsīr</w:t>
      </w:r>
      <w:r w:rsidRPr="00690B64">
        <w:rPr>
          <w:rFonts w:ascii="Studia Islamika" w:hAnsi="Studia Islamika" w:cstheme="majorBidi"/>
        </w:rPr>
        <w:t>, Jilid I, 542.</w:t>
      </w:r>
    </w:p>
  </w:footnote>
  <w:footnote w:id="44">
    <w:p w14:paraId="3496AC6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472.</w:t>
      </w:r>
    </w:p>
  </w:footnote>
  <w:footnote w:id="45">
    <w:p w14:paraId="1361CCDC"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Abū Ḥayān, </w:t>
      </w:r>
      <w:r w:rsidRPr="00690B64">
        <w:rPr>
          <w:rFonts w:ascii="Studia Islamika" w:hAnsi="Studia Islamika" w:cstheme="majorBidi"/>
          <w:i/>
          <w:iCs/>
        </w:rPr>
        <w:t>Al-Baḥr al-Muḥīṭ fī al-Tafsīr</w:t>
      </w:r>
      <w:r w:rsidRPr="00690B64">
        <w:rPr>
          <w:rFonts w:ascii="Studia Islamika" w:hAnsi="Studia Islamika" w:cstheme="majorBidi"/>
        </w:rPr>
        <w:t>, Jilid I, 543.</w:t>
      </w:r>
    </w:p>
  </w:footnote>
  <w:footnote w:id="46">
    <w:p w14:paraId="29FCBFA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Maksud ahli Madinah ini dari golongan imam sepuluh yang mutawatir adalah Imam Abū Ja’far dan Imam Nāfi’. Lihat ‘Abd al-Fataḥ al-Qāḍi, </w:t>
      </w:r>
      <w:r w:rsidRPr="00690B64">
        <w:rPr>
          <w:rFonts w:ascii="Studia Islamika" w:hAnsi="Studia Islamika" w:cstheme="majorBidi"/>
          <w:i/>
          <w:iCs/>
        </w:rPr>
        <w:t>al-Budūr al-Zahirah</w:t>
      </w:r>
      <w:r w:rsidRPr="00690B64">
        <w:rPr>
          <w:rFonts w:ascii="Studia Islamika" w:hAnsi="Studia Islamika" w:cstheme="majorBidi"/>
        </w:rPr>
        <w:t>, 10.</w:t>
      </w:r>
    </w:p>
  </w:footnote>
  <w:footnote w:id="47">
    <w:p w14:paraId="6052530C"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Maksud ahli Kufah dari golongan imam sepuluh yang mutawatir adalah al-Kisā’ī, ‘Āṣim, dan Ḥamzah. Lihat ‘Abd al-Fataḥ al-Qāḍi, </w:t>
      </w:r>
      <w:r w:rsidRPr="00690B64">
        <w:rPr>
          <w:rFonts w:ascii="Studia Islamika" w:hAnsi="Studia Islamika" w:cstheme="majorBidi"/>
          <w:i/>
          <w:iCs/>
        </w:rPr>
        <w:t>al-Budūr al-Zahirah</w:t>
      </w:r>
      <w:r w:rsidRPr="00690B64">
        <w:rPr>
          <w:rFonts w:ascii="Studia Islamika" w:hAnsi="Studia Islamika" w:cstheme="majorBidi"/>
        </w:rPr>
        <w:t>, 10.</w:t>
      </w:r>
    </w:p>
  </w:footnote>
  <w:footnote w:id="48">
    <w:p w14:paraId="5148CF3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476.</w:t>
      </w:r>
    </w:p>
  </w:footnote>
  <w:footnote w:id="49">
    <w:p w14:paraId="71428BB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492.</w:t>
      </w:r>
    </w:p>
  </w:footnote>
  <w:footnote w:id="50">
    <w:p w14:paraId="20F67BF8"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w:t>
      </w:r>
      <w:r w:rsidRPr="00690B64">
        <w:rPr>
          <w:rFonts w:ascii="Studia Islamika" w:hAnsi="Studia Islamika" w:cstheme="majorBidi"/>
          <w:i/>
          <w:iCs/>
        </w:rPr>
        <w:t>Qirā’at</w:t>
      </w:r>
      <w:r w:rsidRPr="00690B64">
        <w:rPr>
          <w:rFonts w:ascii="Studia Islamika" w:hAnsi="Studia Islamika" w:cstheme="majorBidi"/>
        </w:rPr>
        <w:t xml:space="preserve"> Ubay bin Ka’b (</w:t>
      </w:r>
      <w:r w:rsidRPr="00690B64">
        <w:rPr>
          <w:rFonts w:ascii="Studia Islamika" w:hAnsi="Studia Islamika" w:cstheme="majorBidi"/>
          <w:rtl/>
        </w:rPr>
        <w:t>فنمتعه ثم نضظره</w:t>
      </w:r>
      <w:r w:rsidRPr="00690B64">
        <w:rPr>
          <w:rFonts w:ascii="Studia Islamika" w:hAnsi="Studia Islamika" w:cstheme="majorBidi"/>
        </w:rPr>
        <w:t xml:space="preserve">) yaitu dengan huruf </w:t>
      </w:r>
      <w:r w:rsidRPr="00690B64">
        <w:rPr>
          <w:rFonts w:ascii="Studia Islamika" w:hAnsi="Studia Islamika" w:cstheme="majorBidi"/>
          <w:i/>
          <w:iCs/>
        </w:rPr>
        <w:t>nūn</w:t>
      </w:r>
      <w:r w:rsidRPr="00690B64">
        <w:rPr>
          <w:rFonts w:ascii="Studia Islamika" w:hAnsi="Studia Islamika" w:cstheme="majorBidi"/>
        </w:rPr>
        <w:t xml:space="preserve"> keduanya. Lihat Abū Ḥayān, </w:t>
      </w:r>
      <w:r w:rsidRPr="00690B64">
        <w:rPr>
          <w:rFonts w:ascii="Studia Islamika" w:hAnsi="Studia Islamika" w:cstheme="majorBidi"/>
          <w:i/>
          <w:iCs/>
        </w:rPr>
        <w:t>al-Baḥr al-Muḥīṭ fī al-Tafsīr</w:t>
      </w:r>
      <w:r w:rsidRPr="00690B64">
        <w:rPr>
          <w:rFonts w:ascii="Studia Islamika" w:hAnsi="Studia Islamika" w:cstheme="majorBidi"/>
        </w:rPr>
        <w:t xml:space="preserve">, Jilid 1, 614. Ibn Jarīr al-Ṭabarī menjadikan </w:t>
      </w:r>
      <w:r w:rsidRPr="00690B64">
        <w:rPr>
          <w:rFonts w:ascii="Studia Islamika" w:hAnsi="Studia Islamika" w:cstheme="majorBidi"/>
          <w:i/>
          <w:iCs/>
        </w:rPr>
        <w:t>qirā’at</w:t>
      </w:r>
      <w:r w:rsidRPr="00690B64">
        <w:rPr>
          <w:rFonts w:ascii="Studia Islamika" w:hAnsi="Studia Islamika" w:cstheme="majorBidi"/>
        </w:rPr>
        <w:t xml:space="preserve"> Ubay bin Ka’b sebagai dukungan penakwilannya, namun ia tidak menyebutkan </w:t>
      </w:r>
      <w:r w:rsidRPr="00690B64">
        <w:rPr>
          <w:rFonts w:ascii="Studia Islamika" w:hAnsi="Studia Islamika" w:cstheme="majorBidi"/>
          <w:i/>
          <w:iCs/>
        </w:rPr>
        <w:t>qirā’at</w:t>
      </w:r>
      <w:r w:rsidRPr="00690B64">
        <w:rPr>
          <w:rFonts w:ascii="Studia Islamika" w:hAnsi="Studia Islamika" w:cstheme="majorBidi"/>
        </w:rPr>
        <w:t xml:space="preserve"> tersebut.</w:t>
      </w:r>
    </w:p>
  </w:footnote>
  <w:footnote w:id="51">
    <w:p w14:paraId="2AFE8B13"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492.</w:t>
      </w:r>
    </w:p>
  </w:footnote>
  <w:footnote w:id="52">
    <w:p w14:paraId="022A114D"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Al-Sāmin al-Halabī, </w:t>
      </w:r>
      <w:r w:rsidRPr="00690B64">
        <w:rPr>
          <w:rFonts w:ascii="Studia Islamika" w:hAnsi="Studia Islamika" w:cstheme="majorBidi"/>
          <w:i/>
          <w:iCs/>
        </w:rPr>
        <w:t>al-Dūrr al-Masūn</w:t>
      </w:r>
      <w:r w:rsidRPr="00690B64">
        <w:rPr>
          <w:rFonts w:ascii="Studia Islamika" w:hAnsi="Studia Islamika" w:cstheme="majorBidi"/>
        </w:rPr>
        <w:t>, Jilid I, 246.</w:t>
      </w:r>
    </w:p>
  </w:footnote>
  <w:footnote w:id="53">
    <w:p w14:paraId="22E66FB2"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492.</w:t>
      </w:r>
    </w:p>
  </w:footnote>
  <w:footnote w:id="54">
    <w:p w14:paraId="7D57C66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570.</w:t>
      </w:r>
    </w:p>
  </w:footnote>
  <w:footnote w:id="55">
    <w:p w14:paraId="2B63138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 mī’ al-Bayān ‘an Tā’wīl Ay al-Qur’ān</w:t>
      </w:r>
      <w:r w:rsidRPr="00690B64">
        <w:rPr>
          <w:rFonts w:ascii="Studia Islamika" w:hAnsi="Studia Islamika" w:cstheme="majorBidi"/>
        </w:rPr>
        <w:t>, Jilid I, 573.</w:t>
      </w:r>
    </w:p>
  </w:footnote>
  <w:footnote w:id="56">
    <w:p w14:paraId="12F08E7D"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51.</w:t>
      </w:r>
    </w:p>
  </w:footnote>
  <w:footnote w:id="57">
    <w:p w14:paraId="31971B97"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132.</w:t>
      </w:r>
    </w:p>
  </w:footnote>
  <w:footnote w:id="58">
    <w:p w14:paraId="0D0A42F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136.</w:t>
      </w:r>
    </w:p>
  </w:footnote>
  <w:footnote w:id="59">
    <w:p w14:paraId="5DB74EF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 161.</w:t>
      </w:r>
    </w:p>
  </w:footnote>
  <w:footnote w:id="60">
    <w:p w14:paraId="5C5D9978"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192.</w:t>
      </w:r>
    </w:p>
  </w:footnote>
  <w:footnote w:id="61">
    <w:p w14:paraId="0DD589D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206.</w:t>
      </w:r>
    </w:p>
  </w:footnote>
  <w:footnote w:id="62">
    <w:p w14:paraId="54155FC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209.</w:t>
      </w:r>
    </w:p>
  </w:footnote>
  <w:footnote w:id="63">
    <w:p w14:paraId="53096137"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Al-Zamakhsharī, </w:t>
      </w:r>
      <w:r w:rsidRPr="00690B64">
        <w:rPr>
          <w:rFonts w:ascii="Studia Islamika" w:hAnsi="Studia Islamika" w:cstheme="majorBidi"/>
          <w:i/>
          <w:iCs/>
        </w:rPr>
        <w:t>Al-Ka</w:t>
      </w:r>
      <w:r w:rsidR="00581150" w:rsidRPr="00690B64">
        <w:rPr>
          <w:rFonts w:ascii="Studia Islamika" w:hAnsi="Studia Islamika" w:cstheme="majorBidi"/>
          <w:i/>
          <w:iCs/>
        </w:rPr>
        <w:t>sh</w:t>
      </w:r>
      <w:r w:rsidRPr="00690B64">
        <w:rPr>
          <w:rFonts w:ascii="Studia Islamika" w:hAnsi="Studia Islamika" w:cstheme="majorBidi"/>
          <w:i/>
          <w:iCs/>
        </w:rPr>
        <w:t>shāf</w:t>
      </w:r>
      <w:r w:rsidRPr="00690B64">
        <w:rPr>
          <w:rFonts w:ascii="Studia Islamika" w:hAnsi="Studia Islamika" w:cstheme="majorBidi"/>
        </w:rPr>
        <w:t>, Jilid I, 217.</w:t>
      </w:r>
    </w:p>
  </w:footnote>
  <w:footnote w:id="64">
    <w:p w14:paraId="29E34CB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208-209.</w:t>
      </w:r>
    </w:p>
  </w:footnote>
  <w:footnote w:id="65">
    <w:p w14:paraId="10035BE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Maksud sebagian besar para </w:t>
      </w:r>
      <w:r w:rsidRPr="00690B64">
        <w:rPr>
          <w:rFonts w:ascii="Studia Islamika" w:hAnsi="Studia Islamika" w:cstheme="majorBidi"/>
          <w:i/>
          <w:iCs/>
        </w:rPr>
        <w:t>qāri’</w:t>
      </w:r>
      <w:r w:rsidRPr="00690B64">
        <w:rPr>
          <w:rFonts w:ascii="Studia Islamika" w:hAnsi="Studia Islamika" w:cstheme="majorBidi"/>
        </w:rPr>
        <w:t xml:space="preserve"> adalah dari semua qari imam sepuluh yang mutawatir dan yang lainnya membaca dengan bacaan </w:t>
      </w:r>
      <w:r w:rsidRPr="00690B64">
        <w:rPr>
          <w:rFonts w:ascii="Studia Islamika" w:hAnsi="Studia Islamika" w:cstheme="majorBidi"/>
          <w:rtl/>
        </w:rPr>
        <w:t>ويشهد الله على مافي قلبه</w:t>
      </w:r>
      <w:r w:rsidRPr="00690B64">
        <w:rPr>
          <w:rFonts w:ascii="Studia Islamika" w:hAnsi="Studia Islamika" w:cstheme="majorBidi"/>
        </w:rPr>
        <w:t xml:space="preserve"> dan di antara mereka tidak ada perbedaan. </w:t>
      </w:r>
    </w:p>
  </w:footnote>
  <w:footnote w:id="66">
    <w:p w14:paraId="6BEA839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314.</w:t>
      </w:r>
    </w:p>
  </w:footnote>
  <w:footnote w:id="67">
    <w:p w14:paraId="1EC61DC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314-315.</w:t>
      </w:r>
    </w:p>
  </w:footnote>
  <w:footnote w:id="68">
    <w:p w14:paraId="3172304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319.</w:t>
      </w:r>
    </w:p>
  </w:footnote>
  <w:footnote w:id="69">
    <w:p w14:paraId="04B37987"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Maksud ayat sebelumnya adalah ayat 204 yang berbunyi: </w:t>
      </w:r>
      <w:r w:rsidRPr="00690B64">
        <w:rPr>
          <w:rFonts w:ascii="Studia Islamika" w:hAnsi="Studia Islamika" w:cstheme="majorBidi"/>
          <w:rtl/>
        </w:rPr>
        <w:t>ومن النّاس من يعجَبُكَ قولُهُ فى حياَةِ الدُّنيا ويشهدُ الله على ما فى قلبه وهو اَلَدُّ الخصاَم</w:t>
      </w:r>
      <w:r w:rsidRPr="00690B64">
        <w:rPr>
          <w:rFonts w:ascii="Studia Islamika" w:hAnsi="Studia Islamika" w:cstheme="majorBidi"/>
        </w:rPr>
        <w:t xml:space="preserve"> </w:t>
      </w:r>
    </w:p>
  </w:footnote>
  <w:footnote w:id="70">
    <w:p w14:paraId="7449E012"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327.</w:t>
      </w:r>
    </w:p>
  </w:footnote>
  <w:footnote w:id="71">
    <w:p w14:paraId="5125FCF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‘Abd al-Fataḥ al-Qāḍi, </w:t>
      </w:r>
      <w:r w:rsidRPr="00690B64">
        <w:rPr>
          <w:rFonts w:ascii="Studia Islamika" w:hAnsi="Studia Islamika" w:cstheme="majorBidi"/>
          <w:i/>
          <w:iCs/>
        </w:rPr>
        <w:t>al-Rudūr</w:t>
      </w:r>
      <w:r w:rsidRPr="00690B64">
        <w:rPr>
          <w:rFonts w:ascii="Studia Islamika" w:hAnsi="Studia Islamika" w:cstheme="majorBidi"/>
        </w:rPr>
        <w:t xml:space="preserve"> </w:t>
      </w:r>
      <w:r w:rsidRPr="00690B64">
        <w:rPr>
          <w:rFonts w:ascii="Studia Islamika" w:hAnsi="Studia Islamika" w:cstheme="majorBidi"/>
          <w:i/>
          <w:iCs/>
        </w:rPr>
        <w:t>al-Zahirah</w:t>
      </w:r>
      <w:r w:rsidRPr="00690B64">
        <w:rPr>
          <w:rFonts w:ascii="Studia Islamika" w:hAnsi="Studia Islamika" w:cstheme="majorBidi"/>
        </w:rPr>
        <w:t>,  60.</w:t>
      </w:r>
    </w:p>
  </w:footnote>
  <w:footnote w:id="72">
    <w:p w14:paraId="39655A5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Surah al-Furqān [25] ayat 25, dan Ibn Jarīr al-Ṭabarī,</w:t>
      </w:r>
      <w:r w:rsidRPr="00690B64">
        <w:rPr>
          <w:rFonts w:ascii="Studia Islamika" w:hAnsi="Studia Islamika" w:cstheme="majorBidi"/>
          <w:i/>
          <w:iCs/>
        </w:rPr>
        <w:t xml:space="preserve"> Jāmī’ al-Bayān ‘an Tā’wīl Ay al-Qur’ān</w:t>
      </w:r>
      <w:r w:rsidRPr="00690B64">
        <w:rPr>
          <w:rFonts w:ascii="Studia Islamika" w:hAnsi="Studia Islamika" w:cstheme="majorBidi"/>
        </w:rPr>
        <w:t>, Jilid II. 327.</w:t>
      </w:r>
    </w:p>
  </w:footnote>
  <w:footnote w:id="73">
    <w:p w14:paraId="00472BE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346.</w:t>
      </w:r>
    </w:p>
  </w:footnote>
  <w:footnote w:id="74">
    <w:p w14:paraId="456ADE4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Al-Sāmin al-Ḥalabī, </w:t>
      </w:r>
      <w:r w:rsidRPr="00690B64">
        <w:rPr>
          <w:rFonts w:ascii="Studia Islamika" w:hAnsi="Studia Islamika" w:cstheme="majorBidi"/>
          <w:i/>
          <w:iCs/>
        </w:rPr>
        <w:t>al-Dūrr al-Masūn</w:t>
      </w:r>
      <w:r w:rsidRPr="00690B64">
        <w:rPr>
          <w:rFonts w:ascii="Studia Islamika" w:hAnsi="Studia Islamika" w:cstheme="majorBidi"/>
        </w:rPr>
        <w:t xml:space="preserve">, Jilid I, 529. Abū Ḥayān menyebutkan terdapat </w:t>
      </w:r>
      <w:r w:rsidRPr="00690B64">
        <w:rPr>
          <w:rFonts w:ascii="Studia Islamika" w:hAnsi="Studia Islamika" w:cstheme="majorBidi"/>
          <w:i/>
          <w:iCs/>
        </w:rPr>
        <w:t>qirā’at</w:t>
      </w:r>
      <w:r w:rsidRPr="00690B64">
        <w:rPr>
          <w:rFonts w:ascii="Studia Islamika" w:hAnsi="Studia Islamika" w:cstheme="majorBidi"/>
        </w:rPr>
        <w:t xml:space="preserve"> ‘Ikrimah dengan </w:t>
      </w:r>
      <w:r w:rsidRPr="00690B64">
        <w:rPr>
          <w:rFonts w:ascii="Studia Islamika" w:hAnsi="Studia Islamika" w:cstheme="majorBidi"/>
          <w:i/>
          <w:iCs/>
        </w:rPr>
        <w:t>rafa’</w:t>
      </w:r>
      <w:r w:rsidRPr="00690B64">
        <w:rPr>
          <w:rFonts w:ascii="Studia Islamika" w:hAnsi="Studia Islamika" w:cstheme="majorBidi"/>
        </w:rPr>
        <w:t xml:space="preserve"> pada lafadz </w:t>
      </w:r>
      <w:r w:rsidRPr="00690B64">
        <w:rPr>
          <w:rFonts w:ascii="Studia Islamika" w:hAnsi="Studia Islamika" w:cstheme="majorBidi"/>
          <w:rtl/>
        </w:rPr>
        <w:t>قتال فيه</w:t>
      </w:r>
      <w:r w:rsidRPr="00690B64">
        <w:rPr>
          <w:rFonts w:ascii="Studia Islamika" w:hAnsi="Studia Islamika" w:cstheme="majorBidi"/>
        </w:rPr>
        <w:t xml:space="preserve"> bacaan yang </w:t>
      </w:r>
      <w:r w:rsidRPr="00690B64">
        <w:rPr>
          <w:rFonts w:ascii="Studia Islamika" w:hAnsi="Studia Islamika" w:cstheme="majorBidi"/>
          <w:i/>
          <w:iCs/>
        </w:rPr>
        <w:t>rafa’</w:t>
      </w:r>
      <w:r w:rsidRPr="00690B64">
        <w:rPr>
          <w:rFonts w:ascii="Studia Islamika" w:hAnsi="Studia Islamika" w:cstheme="majorBidi"/>
        </w:rPr>
        <w:t xml:space="preserve"> ini diperkirakan ada huruf </w:t>
      </w:r>
      <w:r w:rsidRPr="00690B64">
        <w:rPr>
          <w:rFonts w:ascii="Studia Islamika" w:hAnsi="Studia Islamika" w:cstheme="majorBidi"/>
          <w:i/>
          <w:iCs/>
        </w:rPr>
        <w:t>hamzah</w:t>
      </w:r>
      <w:r w:rsidRPr="00690B64">
        <w:rPr>
          <w:rFonts w:ascii="Studia Islamika" w:hAnsi="Studia Islamika" w:cstheme="majorBidi"/>
        </w:rPr>
        <w:t xml:space="preserve"> dan ia menjadi </w:t>
      </w:r>
      <w:r w:rsidRPr="00690B64">
        <w:rPr>
          <w:rFonts w:ascii="Studia Islamika" w:hAnsi="Studia Islamika" w:cstheme="majorBidi"/>
          <w:i/>
          <w:iCs/>
        </w:rPr>
        <w:t>mubtada’</w:t>
      </w:r>
      <w:r w:rsidRPr="00690B64">
        <w:rPr>
          <w:rFonts w:ascii="Studia Islamika" w:hAnsi="Studia Islamika" w:cstheme="majorBidi"/>
        </w:rPr>
        <w:t xml:space="preserve">, dan maksud </w:t>
      </w:r>
      <w:r w:rsidRPr="00690B64">
        <w:rPr>
          <w:rFonts w:ascii="Studia Islamika" w:hAnsi="Studia Islamika" w:cstheme="majorBidi"/>
          <w:i/>
          <w:iCs/>
        </w:rPr>
        <w:t>hamzah</w:t>
      </w:r>
      <w:r w:rsidRPr="00690B64">
        <w:rPr>
          <w:rFonts w:ascii="Studia Islamika" w:hAnsi="Studia Islamika" w:cstheme="majorBidi"/>
        </w:rPr>
        <w:t xml:space="preserve">nya adalah untuk pertanyaan. Lihat Abū Ḥayān, </w:t>
      </w:r>
      <w:r w:rsidRPr="00690B64">
        <w:rPr>
          <w:rFonts w:ascii="Studia Islamika" w:hAnsi="Studia Islamika" w:cstheme="majorBidi"/>
          <w:i/>
          <w:iCs/>
        </w:rPr>
        <w:t>al-Baḥr al-Muḥīṭ fī al-Tafsīr</w:t>
      </w:r>
      <w:r w:rsidRPr="00690B64">
        <w:rPr>
          <w:rFonts w:ascii="Studia Islamika" w:hAnsi="Studia Islamika" w:cstheme="majorBidi"/>
        </w:rPr>
        <w:t>, 383.</w:t>
      </w:r>
    </w:p>
  </w:footnote>
  <w:footnote w:id="75">
    <w:p w14:paraId="2FDF3D71"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460.</w:t>
      </w:r>
    </w:p>
  </w:footnote>
  <w:footnote w:id="76">
    <w:p w14:paraId="2244D78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Diriwayatkan dari Ḥasan bin Yaḥyā dari ‘Abd. al-Razaq dari Mu’amar dari Nūr dari Maymūn bin Maḥram.</w:t>
      </w:r>
    </w:p>
  </w:footnote>
  <w:footnote w:id="77">
    <w:p w14:paraId="460CB70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 553-560.</w:t>
      </w:r>
    </w:p>
  </w:footnote>
  <w:footnote w:id="78">
    <w:p w14:paraId="70D6336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III, 45.</w:t>
      </w:r>
    </w:p>
  </w:footnote>
  <w:footnote w:id="79">
    <w:p w14:paraId="647DCDAD"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III, 46.</w:t>
      </w:r>
    </w:p>
  </w:footnote>
  <w:footnote w:id="80">
    <w:p w14:paraId="494863F4"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Departemen Agama, </w:t>
      </w:r>
      <w:r w:rsidRPr="00690B64">
        <w:rPr>
          <w:rFonts w:ascii="Studia Islamika" w:hAnsi="Studia Islamika" w:cstheme="majorBidi"/>
          <w:i/>
          <w:iCs/>
        </w:rPr>
        <w:t>Al-Qur’an dan Terjemahnya</w:t>
      </w:r>
      <w:r w:rsidRPr="00690B64">
        <w:rPr>
          <w:rFonts w:ascii="Studia Islamika" w:hAnsi="Studia Islamika" w:cstheme="majorBidi"/>
        </w:rPr>
        <w:t>, 70.</w:t>
      </w:r>
    </w:p>
  </w:footnote>
  <w:footnote w:id="81">
    <w:p w14:paraId="792F5603"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Ibn Jarīr al-Ṭabarī, </w:t>
      </w:r>
      <w:r w:rsidRPr="00690B64">
        <w:rPr>
          <w:rFonts w:ascii="Studia Islamika" w:hAnsi="Studia Islamika" w:cstheme="majorBidi"/>
          <w:i/>
          <w:iCs/>
        </w:rPr>
        <w:t>Jāmī’ al-Bayān ‘an Tā’wīl Ay al-Qur’ān</w:t>
      </w:r>
      <w:r w:rsidRPr="00690B64">
        <w:rPr>
          <w:rFonts w:ascii="Studia Islamika" w:hAnsi="Studia Islamika" w:cstheme="majorBidi"/>
        </w:rPr>
        <w:t>, Jilid III, 152.</w:t>
      </w:r>
    </w:p>
  </w:footnote>
  <w:footnote w:id="82">
    <w:p w14:paraId="2803B125" w14:textId="77777777" w:rsidR="00103E51" w:rsidRPr="00690B64" w:rsidRDefault="00103E51" w:rsidP="00C1493A">
      <w:pPr>
        <w:pStyle w:val="ListParagraph"/>
        <w:spacing w:after="0" w:line="240" w:lineRule="auto"/>
        <w:ind w:left="0"/>
        <w:jc w:val="both"/>
        <w:rPr>
          <w:rFonts w:ascii="Studia Islamika" w:hAnsi="Studia Islamika" w:cstheme="majorBidi"/>
          <w:sz w:val="20"/>
          <w:szCs w:val="20"/>
        </w:rPr>
      </w:pPr>
      <w:r w:rsidRPr="00690B64">
        <w:rPr>
          <w:rStyle w:val="FootnoteReference"/>
          <w:rFonts w:ascii="Studia Islamika" w:hAnsi="Studia Islamika" w:cstheme="majorBidi"/>
          <w:sz w:val="20"/>
          <w:szCs w:val="20"/>
        </w:rPr>
        <w:footnoteRef/>
      </w:r>
      <w:r w:rsidRPr="00690B64">
        <w:rPr>
          <w:rFonts w:ascii="Studia Islamika" w:hAnsi="Studia Islamika" w:cstheme="majorBidi"/>
          <w:sz w:val="20"/>
          <w:szCs w:val="20"/>
        </w:rPr>
        <w:t xml:space="preserve"> Pendapat pertama menyatakan bahwa </w:t>
      </w:r>
      <w:r w:rsidRPr="00690B64">
        <w:rPr>
          <w:rFonts w:ascii="Studia Islamika" w:hAnsi="Studia Islamika" w:cstheme="majorBidi"/>
          <w:i/>
          <w:iCs/>
          <w:sz w:val="20"/>
          <w:szCs w:val="20"/>
        </w:rPr>
        <w:t>basmalah</w:t>
      </w:r>
      <w:r w:rsidRPr="00690B64">
        <w:rPr>
          <w:rFonts w:ascii="Studia Islamika" w:hAnsi="Studia Islamika" w:cstheme="majorBidi"/>
          <w:sz w:val="20"/>
          <w:szCs w:val="20"/>
        </w:rPr>
        <w:t xml:space="preserve"> adalah ayat pertama surah al-Fātiḥah dan termasuk ayat pula bagi surah lain. Pendapat ini didukung oleh ulama Madinah antara lain Imam Mālik dan ulama Syam antara lain imam al-Awzā’ī dengan ragam. Pendapat kedua menyatakan bahwa </w:t>
      </w:r>
      <w:r w:rsidRPr="00690B64">
        <w:rPr>
          <w:rFonts w:ascii="Studia Islamika" w:hAnsi="Studia Islamika" w:cstheme="majorBidi"/>
          <w:i/>
          <w:iCs/>
          <w:sz w:val="20"/>
          <w:szCs w:val="20"/>
        </w:rPr>
        <w:t>basmalah</w:t>
      </w:r>
      <w:r w:rsidRPr="00690B64">
        <w:rPr>
          <w:rFonts w:ascii="Studia Islamika" w:hAnsi="Studia Islamika" w:cstheme="majorBidi"/>
          <w:sz w:val="20"/>
          <w:szCs w:val="20"/>
        </w:rPr>
        <w:t xml:space="preserve"> adalah ayat tersendiri yang digunakan sebagai pemisah antar surah sekaligus menjelaskan </w:t>
      </w:r>
      <w:r w:rsidRPr="00690B64">
        <w:rPr>
          <w:rFonts w:ascii="Studia Islamika" w:hAnsi="Studia Islamika" w:cstheme="majorBidi"/>
          <w:i/>
          <w:iCs/>
          <w:sz w:val="20"/>
          <w:szCs w:val="20"/>
        </w:rPr>
        <w:t>ra’s al-ayah.</w:t>
      </w:r>
      <w:r w:rsidRPr="00690B64">
        <w:rPr>
          <w:rFonts w:ascii="Studia Islamika" w:hAnsi="Studia Islamika" w:cstheme="majorBidi"/>
          <w:sz w:val="20"/>
          <w:szCs w:val="20"/>
        </w:rPr>
        <w:t xml:space="preserve"> Pendapat ini didukung oleh imam-imam </w:t>
      </w:r>
      <w:r w:rsidRPr="00690B64">
        <w:rPr>
          <w:rFonts w:ascii="Studia Islamika" w:hAnsi="Studia Islamika" w:cstheme="majorBidi"/>
          <w:i/>
          <w:iCs/>
          <w:sz w:val="20"/>
          <w:szCs w:val="20"/>
        </w:rPr>
        <w:t>qari’</w:t>
      </w:r>
      <w:r w:rsidRPr="00690B64">
        <w:rPr>
          <w:rFonts w:ascii="Studia Islamika" w:hAnsi="Studia Islamika" w:cstheme="majorBidi"/>
          <w:sz w:val="20"/>
          <w:szCs w:val="20"/>
        </w:rPr>
        <w:t xml:space="preserve"> dari Bashrah antara lain Abu ‘Amr dan Ya’qūb, juga oleh kelompok mazhab imam Ḥanafī. Pendapat ketiga menyatakan bahwa </w:t>
      </w:r>
      <w:r w:rsidRPr="00690B64">
        <w:rPr>
          <w:rFonts w:ascii="Studia Islamika" w:hAnsi="Studia Islamika" w:cstheme="majorBidi"/>
          <w:i/>
          <w:iCs/>
          <w:sz w:val="20"/>
          <w:szCs w:val="20"/>
        </w:rPr>
        <w:t>basmalah</w:t>
      </w:r>
      <w:r w:rsidRPr="00690B64">
        <w:rPr>
          <w:rFonts w:ascii="Studia Islamika" w:hAnsi="Studia Islamika" w:cstheme="majorBidi"/>
          <w:sz w:val="20"/>
          <w:szCs w:val="20"/>
        </w:rPr>
        <w:t xml:space="preserve"> hanya menjadi ayat pertama dari al-Fātiḥah bukan selain al-Fātiḥah. Pendapat ini didukung oleh imam Ḥamzah dan imam </w:t>
      </w:r>
      <w:r w:rsidRPr="00690B64">
        <w:rPr>
          <w:rFonts w:ascii="Studia Islamika" w:hAnsi="Studia Islamika" w:cstheme="majorBidi"/>
          <w:i/>
          <w:iCs/>
          <w:sz w:val="20"/>
          <w:szCs w:val="20"/>
        </w:rPr>
        <w:t>qari’</w:t>
      </w:r>
      <w:r w:rsidRPr="00690B64">
        <w:rPr>
          <w:rFonts w:ascii="Studia Islamika" w:hAnsi="Studia Islamika" w:cstheme="majorBidi"/>
          <w:sz w:val="20"/>
          <w:szCs w:val="20"/>
        </w:rPr>
        <w:t xml:space="preserve"> lain yang berasal dari Kufah.</w:t>
      </w:r>
    </w:p>
  </w:footnote>
  <w:footnote w:id="83">
    <w:p w14:paraId="30AF9C41" w14:textId="77777777" w:rsidR="00103E51" w:rsidRPr="00690B64" w:rsidRDefault="00103E51" w:rsidP="00C1493A">
      <w:pPr>
        <w:pStyle w:val="FootnoteText"/>
        <w:jc w:val="both"/>
        <w:rPr>
          <w:rFonts w:ascii="Studia Islamika" w:hAnsi="Studia Islamika" w:cstheme="majorBidi"/>
          <w:i/>
          <w:iCs/>
        </w:rPr>
      </w:pPr>
      <w:r w:rsidRPr="00690B64">
        <w:rPr>
          <w:rStyle w:val="FootnoteReference"/>
          <w:rFonts w:ascii="Studia Islamika" w:hAnsi="Studia Islamika" w:cstheme="majorBidi"/>
        </w:rPr>
        <w:footnoteRef/>
      </w:r>
      <w:r w:rsidRPr="00690B64">
        <w:rPr>
          <w:rFonts w:ascii="Studia Islamika" w:hAnsi="Studia Islamika" w:cstheme="majorBidi"/>
        </w:rPr>
        <w:t xml:space="preserve"> Penjelasan dari penafsiran perbedaan </w:t>
      </w:r>
      <w:r w:rsidRPr="00690B64">
        <w:rPr>
          <w:rFonts w:ascii="Studia Islamika" w:hAnsi="Studia Islamika" w:cstheme="majorBidi"/>
          <w:i/>
          <w:iCs/>
        </w:rPr>
        <w:t xml:space="preserve">qirā’at </w:t>
      </w:r>
      <w:r w:rsidRPr="00690B64">
        <w:rPr>
          <w:rFonts w:ascii="Studia Islamika" w:hAnsi="Studia Islamika" w:cstheme="majorBidi"/>
        </w:rPr>
        <w:t xml:space="preserve">ini sama dengan yang tertera dalam </w:t>
      </w:r>
      <w:r w:rsidRPr="00690B64">
        <w:rPr>
          <w:rFonts w:ascii="Studia Islamika" w:hAnsi="Studia Islamika" w:cstheme="majorBidi"/>
          <w:i/>
          <w:iCs/>
        </w:rPr>
        <w:t>Tafsīr al-Ṭabarī</w:t>
      </w:r>
      <w:r w:rsidRPr="00690B64">
        <w:rPr>
          <w:rFonts w:ascii="Studia Islamika" w:hAnsi="Studia Islamika" w:cstheme="majorBidi"/>
        </w:rPr>
        <w:t xml:space="preserve">. Lihat Rashīd Riḍā, </w:t>
      </w:r>
      <w:r w:rsidRPr="00690B64">
        <w:rPr>
          <w:rFonts w:ascii="Studia Islamika" w:hAnsi="Studia Islamika" w:cstheme="majorBidi"/>
          <w:i/>
          <w:iCs/>
        </w:rPr>
        <w:t>Tafsīr al-Manār</w:t>
      </w:r>
      <w:r w:rsidRPr="00690B64">
        <w:rPr>
          <w:rFonts w:ascii="Studia Islamika" w:hAnsi="Studia Islamika" w:cstheme="majorBidi"/>
        </w:rPr>
        <w:t>, jilid I, 45.</w:t>
      </w:r>
    </w:p>
  </w:footnote>
  <w:footnote w:id="84">
    <w:p w14:paraId="5C0A2BD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150.</w:t>
      </w:r>
    </w:p>
  </w:footnote>
  <w:footnote w:id="85">
    <w:p w14:paraId="0D41138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155.</w:t>
      </w:r>
    </w:p>
  </w:footnote>
  <w:footnote w:id="86">
    <w:p w14:paraId="1497DB65"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167.</w:t>
      </w:r>
    </w:p>
  </w:footnote>
  <w:footnote w:id="87">
    <w:p w14:paraId="20C87CF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164.</w:t>
      </w:r>
    </w:p>
  </w:footnote>
  <w:footnote w:id="88">
    <w:p w14:paraId="46700B2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256.</w:t>
      </w:r>
    </w:p>
  </w:footnote>
  <w:footnote w:id="89">
    <w:p w14:paraId="536943D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284.</w:t>
      </w:r>
    </w:p>
  </w:footnote>
  <w:footnote w:id="90">
    <w:p w14:paraId="085D6DEC"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325.</w:t>
      </w:r>
    </w:p>
  </w:footnote>
  <w:footnote w:id="91">
    <w:p w14:paraId="034EBB2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337.</w:t>
      </w:r>
    </w:p>
  </w:footnote>
  <w:footnote w:id="92">
    <w:p w14:paraId="7E6E4E0F"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338.</w:t>
      </w:r>
    </w:p>
  </w:footnote>
  <w:footnote w:id="93">
    <w:p w14:paraId="68B58A90"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413.</w:t>
      </w:r>
    </w:p>
  </w:footnote>
  <w:footnote w:id="94">
    <w:p w14:paraId="1791A37C"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415.</w:t>
      </w:r>
    </w:p>
  </w:footnote>
  <w:footnote w:id="95">
    <w:p w14:paraId="4939987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325.</w:t>
      </w:r>
    </w:p>
  </w:footnote>
  <w:footnote w:id="96">
    <w:p w14:paraId="419B3E4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325.</w:t>
      </w:r>
    </w:p>
  </w:footnote>
  <w:footnote w:id="97">
    <w:p w14:paraId="7BB158AC"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429.</w:t>
      </w:r>
    </w:p>
  </w:footnote>
  <w:footnote w:id="98">
    <w:p w14:paraId="5DA3BCBD"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446.</w:t>
      </w:r>
    </w:p>
  </w:footnote>
  <w:footnote w:id="99">
    <w:p w14:paraId="6D8C7B0B"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468.</w:t>
      </w:r>
    </w:p>
  </w:footnote>
  <w:footnote w:id="100">
    <w:p w14:paraId="415953C6"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475.</w:t>
      </w:r>
    </w:p>
  </w:footnote>
  <w:footnote w:id="101">
    <w:p w14:paraId="1AEFB9A9"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486.</w:t>
      </w:r>
    </w:p>
  </w:footnote>
  <w:footnote w:id="102">
    <w:p w14:paraId="79B23CFE" w14:textId="77777777" w:rsidR="00103E51" w:rsidRPr="00690B64" w:rsidRDefault="00103E51" w:rsidP="00C1493A">
      <w:pPr>
        <w:pStyle w:val="FootnoteText"/>
        <w:jc w:val="both"/>
        <w:rPr>
          <w:rFonts w:ascii="Studia Islamika" w:hAnsi="Studia Islamika" w:cstheme="majorBidi"/>
        </w:rPr>
      </w:pPr>
      <w:r w:rsidRPr="00690B64">
        <w:rPr>
          <w:rStyle w:val="FootnoteReference"/>
          <w:rFonts w:ascii="Studia Islamika" w:hAnsi="Studia Islamika" w:cstheme="majorBidi"/>
        </w:rPr>
        <w:footnoteRef/>
      </w:r>
      <w:r w:rsidRPr="00690B64">
        <w:rPr>
          <w:rFonts w:ascii="Studia Islamika" w:hAnsi="Studia Islamika" w:cstheme="majorBidi"/>
        </w:rPr>
        <w:t xml:space="preserve"> Rashīd Riḍā, </w:t>
      </w:r>
      <w:r w:rsidRPr="00690B64">
        <w:rPr>
          <w:rFonts w:ascii="Studia Islamika" w:hAnsi="Studia Islamika" w:cstheme="majorBidi"/>
          <w:i/>
          <w:iCs/>
        </w:rPr>
        <w:t>TafsIr al-Manār</w:t>
      </w:r>
      <w:r w:rsidRPr="00690B64">
        <w:rPr>
          <w:rFonts w:ascii="Studia Islamika" w:hAnsi="Studia Islamika" w:cstheme="majorBidi"/>
        </w:rPr>
        <w:t>, jilid I, 491.</w:t>
      </w:r>
    </w:p>
  </w:footnote>
  <w:footnote w:id="103">
    <w:p w14:paraId="45DAC9BE" w14:textId="77777777" w:rsidR="00103E51" w:rsidRPr="00690B64" w:rsidRDefault="00103E51" w:rsidP="00C1493A">
      <w:pPr>
        <w:pStyle w:val="ListParagraph"/>
        <w:spacing w:after="0" w:line="240" w:lineRule="auto"/>
        <w:ind w:left="0"/>
        <w:jc w:val="both"/>
        <w:rPr>
          <w:rFonts w:ascii="Studia Islamika" w:hAnsi="Studia Islamika" w:cstheme="majorBidi"/>
          <w:sz w:val="20"/>
          <w:szCs w:val="20"/>
        </w:rPr>
      </w:pPr>
      <w:r w:rsidRPr="00690B64">
        <w:rPr>
          <w:rStyle w:val="FootnoteReference"/>
          <w:rFonts w:ascii="Studia Islamika" w:hAnsi="Studia Islamika" w:cstheme="majorBidi"/>
          <w:sz w:val="20"/>
          <w:szCs w:val="20"/>
        </w:rPr>
        <w:footnoteRef/>
      </w:r>
      <w:r w:rsidRPr="00690B64">
        <w:rPr>
          <w:rFonts w:ascii="Studia Islamika" w:hAnsi="Studia Islamika" w:cstheme="majorBidi"/>
          <w:sz w:val="20"/>
          <w:szCs w:val="20"/>
        </w:rPr>
        <w:t xml:space="preserve"> Khusus </w:t>
      </w:r>
      <w:r w:rsidRPr="00690B64">
        <w:rPr>
          <w:rFonts w:ascii="Studia Islamika" w:hAnsi="Studia Islamika" w:cstheme="majorBidi"/>
          <w:i/>
          <w:iCs/>
          <w:sz w:val="20"/>
          <w:szCs w:val="20"/>
        </w:rPr>
        <w:t>Tafsīr al-Ṭabarī</w:t>
      </w:r>
      <w:r w:rsidRPr="00690B64">
        <w:rPr>
          <w:rFonts w:ascii="Studia Islamika" w:hAnsi="Studia Islamika" w:cstheme="majorBidi"/>
          <w:sz w:val="20"/>
          <w:szCs w:val="20"/>
        </w:rPr>
        <w:t xml:space="preserve">, bukan hanya bacaan yang mutawatir yang dicantumkan tetapi juga bacaan yang </w:t>
      </w:r>
      <w:r w:rsidRPr="00690B64">
        <w:rPr>
          <w:rFonts w:ascii="Studia Islamika" w:hAnsi="Studia Islamika" w:cstheme="majorBidi"/>
          <w:i/>
          <w:iCs/>
          <w:sz w:val="20"/>
          <w:szCs w:val="20"/>
        </w:rPr>
        <w:t>shādh.</w:t>
      </w:r>
      <w:r w:rsidRPr="00690B64">
        <w:rPr>
          <w:rFonts w:ascii="Studia Islamika" w:hAnsi="Studia Islamika" w:cstheme="majorBidi"/>
          <w:sz w:val="20"/>
          <w:szCs w:val="20"/>
        </w:rPr>
        <w:t xml:space="preserve"> Al-Ṭabarī berani melakukan ini karena ia memiliki kriteria tersendiri terkait dengan </w:t>
      </w:r>
      <w:r w:rsidRPr="00690B64">
        <w:rPr>
          <w:rFonts w:ascii="Studia Islamika" w:hAnsi="Studia Islamika" w:cstheme="majorBidi"/>
          <w:i/>
          <w:iCs/>
          <w:sz w:val="20"/>
          <w:szCs w:val="20"/>
        </w:rPr>
        <w:t>qirā’at mutawatir</w:t>
      </w:r>
      <w:r w:rsidRPr="00690B64">
        <w:rPr>
          <w:rFonts w:ascii="Studia Islamika" w:hAnsi="Studia Islamika" w:cstheme="majorBidi"/>
          <w:sz w:val="20"/>
          <w:szCs w:val="20"/>
        </w:rPr>
        <w:t xml:space="preserve"> ataupun yang </w:t>
      </w:r>
      <w:r w:rsidRPr="00690B64">
        <w:rPr>
          <w:rFonts w:ascii="Studia Islamika" w:hAnsi="Studia Islamika" w:cstheme="majorBidi"/>
          <w:i/>
          <w:iCs/>
          <w:sz w:val="20"/>
          <w:szCs w:val="20"/>
        </w:rPr>
        <w:t>shādh</w:t>
      </w:r>
      <w:r w:rsidRPr="00690B64">
        <w:rPr>
          <w:rFonts w:ascii="Studia Islamika" w:hAnsi="Studia Islamika" w:cstheme="majorBid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806A" w14:textId="5FF1293B" w:rsidR="00DD361D" w:rsidRDefault="00DD361D">
    <w:pPr>
      <w:pStyle w:val="Header"/>
      <w:jc w:val="right"/>
    </w:pPr>
  </w:p>
  <w:p w14:paraId="7FCB6781" w14:textId="77777777" w:rsidR="00DD361D" w:rsidRDefault="00DD3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6089"/>
    <w:multiLevelType w:val="hybridMultilevel"/>
    <w:tmpl w:val="2214B3A0"/>
    <w:lvl w:ilvl="0" w:tplc="47C2482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15:restartNumberingAfterBreak="0">
    <w:nsid w:val="0BD76F1A"/>
    <w:multiLevelType w:val="hybridMultilevel"/>
    <w:tmpl w:val="2BD27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EA4"/>
    <w:multiLevelType w:val="hybridMultilevel"/>
    <w:tmpl w:val="7696EB3C"/>
    <w:lvl w:ilvl="0" w:tplc="FE4EB800">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 w15:restartNumberingAfterBreak="0">
    <w:nsid w:val="10164EE0"/>
    <w:multiLevelType w:val="hybridMultilevel"/>
    <w:tmpl w:val="CE2E3F8C"/>
    <w:lvl w:ilvl="0" w:tplc="6A7A5072">
      <w:start w:val="1"/>
      <w:numFmt w:val="lowerLetter"/>
      <w:lvlText w:val="%1."/>
      <w:lvlJc w:val="left"/>
      <w:pPr>
        <w:ind w:left="1494" w:hanging="360"/>
      </w:pPr>
      <w:rPr>
        <w:rFonts w:hint="default"/>
      </w:rPr>
    </w:lvl>
    <w:lvl w:ilvl="1" w:tplc="3D8695C8">
      <w:start w:val="1"/>
      <w:numFmt w:val="decimal"/>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04A0CCA"/>
    <w:multiLevelType w:val="hybridMultilevel"/>
    <w:tmpl w:val="56080BFC"/>
    <w:lvl w:ilvl="0" w:tplc="924CD4DA">
      <w:start w:val="5"/>
      <w:numFmt w:val="bullet"/>
      <w:lvlText w:val="-"/>
      <w:lvlJc w:val="left"/>
      <w:pPr>
        <w:ind w:left="2203" w:hanging="360"/>
      </w:pPr>
      <w:rPr>
        <w:rFonts w:ascii="Times New Roman" w:eastAsia="Times New Roman" w:hAnsi="Times New Roman" w:cs="Times New Roman" w:hint="default"/>
      </w:rPr>
    </w:lvl>
    <w:lvl w:ilvl="1" w:tplc="04210003" w:tentative="1">
      <w:start w:val="1"/>
      <w:numFmt w:val="bullet"/>
      <w:lvlText w:val="o"/>
      <w:lvlJc w:val="left"/>
      <w:pPr>
        <w:ind w:left="2923" w:hanging="360"/>
      </w:pPr>
      <w:rPr>
        <w:rFonts w:ascii="Courier New" w:hAnsi="Courier New" w:cs="Courier New" w:hint="default"/>
      </w:rPr>
    </w:lvl>
    <w:lvl w:ilvl="2" w:tplc="04210005" w:tentative="1">
      <w:start w:val="1"/>
      <w:numFmt w:val="bullet"/>
      <w:lvlText w:val=""/>
      <w:lvlJc w:val="left"/>
      <w:pPr>
        <w:ind w:left="3643" w:hanging="360"/>
      </w:pPr>
      <w:rPr>
        <w:rFonts w:ascii="Wingdings" w:hAnsi="Wingdings" w:hint="default"/>
      </w:rPr>
    </w:lvl>
    <w:lvl w:ilvl="3" w:tplc="04210001" w:tentative="1">
      <w:start w:val="1"/>
      <w:numFmt w:val="bullet"/>
      <w:lvlText w:val=""/>
      <w:lvlJc w:val="left"/>
      <w:pPr>
        <w:ind w:left="4363" w:hanging="360"/>
      </w:pPr>
      <w:rPr>
        <w:rFonts w:ascii="Symbol" w:hAnsi="Symbol" w:hint="default"/>
      </w:rPr>
    </w:lvl>
    <w:lvl w:ilvl="4" w:tplc="04210003" w:tentative="1">
      <w:start w:val="1"/>
      <w:numFmt w:val="bullet"/>
      <w:lvlText w:val="o"/>
      <w:lvlJc w:val="left"/>
      <w:pPr>
        <w:ind w:left="5083" w:hanging="360"/>
      </w:pPr>
      <w:rPr>
        <w:rFonts w:ascii="Courier New" w:hAnsi="Courier New" w:cs="Courier New" w:hint="default"/>
      </w:rPr>
    </w:lvl>
    <w:lvl w:ilvl="5" w:tplc="04210005" w:tentative="1">
      <w:start w:val="1"/>
      <w:numFmt w:val="bullet"/>
      <w:lvlText w:val=""/>
      <w:lvlJc w:val="left"/>
      <w:pPr>
        <w:ind w:left="5803" w:hanging="360"/>
      </w:pPr>
      <w:rPr>
        <w:rFonts w:ascii="Wingdings" w:hAnsi="Wingdings" w:hint="default"/>
      </w:rPr>
    </w:lvl>
    <w:lvl w:ilvl="6" w:tplc="04210001" w:tentative="1">
      <w:start w:val="1"/>
      <w:numFmt w:val="bullet"/>
      <w:lvlText w:val=""/>
      <w:lvlJc w:val="left"/>
      <w:pPr>
        <w:ind w:left="6523" w:hanging="360"/>
      </w:pPr>
      <w:rPr>
        <w:rFonts w:ascii="Symbol" w:hAnsi="Symbol" w:hint="default"/>
      </w:rPr>
    </w:lvl>
    <w:lvl w:ilvl="7" w:tplc="04210003" w:tentative="1">
      <w:start w:val="1"/>
      <w:numFmt w:val="bullet"/>
      <w:lvlText w:val="o"/>
      <w:lvlJc w:val="left"/>
      <w:pPr>
        <w:ind w:left="7243" w:hanging="360"/>
      </w:pPr>
      <w:rPr>
        <w:rFonts w:ascii="Courier New" w:hAnsi="Courier New" w:cs="Courier New" w:hint="default"/>
      </w:rPr>
    </w:lvl>
    <w:lvl w:ilvl="8" w:tplc="04210005" w:tentative="1">
      <w:start w:val="1"/>
      <w:numFmt w:val="bullet"/>
      <w:lvlText w:val=""/>
      <w:lvlJc w:val="left"/>
      <w:pPr>
        <w:ind w:left="7963" w:hanging="360"/>
      </w:pPr>
      <w:rPr>
        <w:rFonts w:ascii="Wingdings" w:hAnsi="Wingdings" w:hint="default"/>
      </w:rPr>
    </w:lvl>
  </w:abstractNum>
  <w:abstractNum w:abstractNumId="5" w15:restartNumberingAfterBreak="0">
    <w:nsid w:val="12B15353"/>
    <w:multiLevelType w:val="hybridMultilevel"/>
    <w:tmpl w:val="955ECF46"/>
    <w:lvl w:ilvl="0" w:tplc="9262480E">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6" w15:restartNumberingAfterBreak="0">
    <w:nsid w:val="1301452F"/>
    <w:multiLevelType w:val="hybridMultilevel"/>
    <w:tmpl w:val="5A9EDCB4"/>
    <w:lvl w:ilvl="0" w:tplc="BC662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3131A"/>
    <w:multiLevelType w:val="hybridMultilevel"/>
    <w:tmpl w:val="C43A60D2"/>
    <w:lvl w:ilvl="0" w:tplc="A8EE3E10">
      <w:start w:val="1"/>
      <w:numFmt w:val="lowerLetter"/>
      <w:lvlText w:val="%1."/>
      <w:lvlJc w:val="left"/>
      <w:pPr>
        <w:ind w:left="2520" w:hanging="360"/>
      </w:pPr>
      <w:rPr>
        <w:rFonts w:hint="default"/>
      </w:rPr>
    </w:lvl>
    <w:lvl w:ilvl="1" w:tplc="A3F21E60">
      <w:start w:val="1"/>
      <w:numFmt w:val="decimal"/>
      <w:lvlText w:val="%2)"/>
      <w:lvlJc w:val="left"/>
      <w:pPr>
        <w:ind w:left="3240" w:hanging="360"/>
      </w:pPr>
      <w:rPr>
        <w:rFonts w:hint="default"/>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2091064C"/>
    <w:multiLevelType w:val="hybridMultilevel"/>
    <w:tmpl w:val="0B02A214"/>
    <w:lvl w:ilvl="0" w:tplc="35463ED6">
      <w:start w:val="1"/>
      <w:numFmt w:val="decimal"/>
      <w:lvlText w:val="%1."/>
      <w:lvlJc w:val="left"/>
      <w:pPr>
        <w:ind w:left="2138" w:hanging="360"/>
      </w:pPr>
      <w:rPr>
        <w:rFonts w:cs="Times New Roman" w:hint="default"/>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9" w15:restartNumberingAfterBreak="0">
    <w:nsid w:val="2248650E"/>
    <w:multiLevelType w:val="hybridMultilevel"/>
    <w:tmpl w:val="DD826932"/>
    <w:lvl w:ilvl="0" w:tplc="7F08EAB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0B00253"/>
    <w:multiLevelType w:val="hybridMultilevel"/>
    <w:tmpl w:val="D15E7FD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3B4C1232"/>
    <w:multiLevelType w:val="hybridMultilevel"/>
    <w:tmpl w:val="587CEC46"/>
    <w:lvl w:ilvl="0" w:tplc="CAF48BD8">
      <w:start w:val="1"/>
      <w:numFmt w:val="decimal"/>
      <w:lvlText w:val="%1."/>
      <w:lvlJc w:val="left"/>
      <w:pPr>
        <w:ind w:left="1778" w:hanging="360"/>
      </w:pPr>
      <w:rPr>
        <w:rFonts w:ascii="Times New Arabic" w:eastAsia="Times New Roman" w:hAnsi="Times New Arabic" w:cstheme="majorBid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3ECE13AC"/>
    <w:multiLevelType w:val="hybridMultilevel"/>
    <w:tmpl w:val="04A20A6E"/>
    <w:lvl w:ilvl="0" w:tplc="A37671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0C21738"/>
    <w:multiLevelType w:val="hybridMultilevel"/>
    <w:tmpl w:val="487C2002"/>
    <w:lvl w:ilvl="0" w:tplc="CDCC8D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1423130"/>
    <w:multiLevelType w:val="hybridMultilevel"/>
    <w:tmpl w:val="5BDA4E66"/>
    <w:lvl w:ilvl="0" w:tplc="9BEC321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8B5020"/>
    <w:multiLevelType w:val="hybridMultilevel"/>
    <w:tmpl w:val="7F38132A"/>
    <w:lvl w:ilvl="0" w:tplc="F4447C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D13402"/>
    <w:multiLevelType w:val="hybridMultilevel"/>
    <w:tmpl w:val="3658245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21949"/>
    <w:multiLevelType w:val="hybridMultilevel"/>
    <w:tmpl w:val="7766FFC0"/>
    <w:lvl w:ilvl="0" w:tplc="82F80E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12E0F5A"/>
    <w:multiLevelType w:val="hybridMultilevel"/>
    <w:tmpl w:val="7DFC8CC6"/>
    <w:lvl w:ilvl="0" w:tplc="9FA88C08">
      <w:start w:val="3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549D59B2"/>
    <w:multiLevelType w:val="hybridMultilevel"/>
    <w:tmpl w:val="6C383202"/>
    <w:lvl w:ilvl="0" w:tplc="04210011">
      <w:start w:val="1"/>
      <w:numFmt w:val="decimal"/>
      <w:lvlText w:val="%1)"/>
      <w:lvlJc w:val="left"/>
      <w:pPr>
        <w:ind w:left="1494" w:hanging="360"/>
      </w:pPr>
    </w:lvl>
    <w:lvl w:ilvl="1" w:tplc="0426942A">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6B643D8"/>
    <w:multiLevelType w:val="hybridMultilevel"/>
    <w:tmpl w:val="01DA6DAC"/>
    <w:lvl w:ilvl="0" w:tplc="3E8C13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8DB0C51"/>
    <w:multiLevelType w:val="hybridMultilevel"/>
    <w:tmpl w:val="71007E24"/>
    <w:lvl w:ilvl="0" w:tplc="04210019">
      <w:start w:val="1"/>
      <w:numFmt w:val="lowerLetter"/>
      <w:lvlText w:val="%1."/>
      <w:lvlJc w:val="left"/>
      <w:pPr>
        <w:ind w:left="2577" w:hanging="360"/>
      </w:pPr>
    </w:lvl>
    <w:lvl w:ilvl="1" w:tplc="04210019">
      <w:start w:val="1"/>
      <w:numFmt w:val="lowerLetter"/>
      <w:lvlText w:val="%2."/>
      <w:lvlJc w:val="left"/>
      <w:pPr>
        <w:ind w:left="3297" w:hanging="360"/>
      </w:pPr>
    </w:lvl>
    <w:lvl w:ilvl="2" w:tplc="0421001B" w:tentative="1">
      <w:start w:val="1"/>
      <w:numFmt w:val="lowerRoman"/>
      <w:lvlText w:val="%3."/>
      <w:lvlJc w:val="right"/>
      <w:pPr>
        <w:ind w:left="4017" w:hanging="180"/>
      </w:pPr>
    </w:lvl>
    <w:lvl w:ilvl="3" w:tplc="0421000F" w:tentative="1">
      <w:start w:val="1"/>
      <w:numFmt w:val="decimal"/>
      <w:lvlText w:val="%4."/>
      <w:lvlJc w:val="left"/>
      <w:pPr>
        <w:ind w:left="4737" w:hanging="360"/>
      </w:pPr>
    </w:lvl>
    <w:lvl w:ilvl="4" w:tplc="04210019" w:tentative="1">
      <w:start w:val="1"/>
      <w:numFmt w:val="lowerLetter"/>
      <w:lvlText w:val="%5."/>
      <w:lvlJc w:val="left"/>
      <w:pPr>
        <w:ind w:left="5457" w:hanging="360"/>
      </w:pPr>
    </w:lvl>
    <w:lvl w:ilvl="5" w:tplc="0421001B" w:tentative="1">
      <w:start w:val="1"/>
      <w:numFmt w:val="lowerRoman"/>
      <w:lvlText w:val="%6."/>
      <w:lvlJc w:val="right"/>
      <w:pPr>
        <w:ind w:left="6177" w:hanging="180"/>
      </w:pPr>
    </w:lvl>
    <w:lvl w:ilvl="6" w:tplc="0421000F" w:tentative="1">
      <w:start w:val="1"/>
      <w:numFmt w:val="decimal"/>
      <w:lvlText w:val="%7."/>
      <w:lvlJc w:val="left"/>
      <w:pPr>
        <w:ind w:left="6897" w:hanging="360"/>
      </w:pPr>
    </w:lvl>
    <w:lvl w:ilvl="7" w:tplc="04210019" w:tentative="1">
      <w:start w:val="1"/>
      <w:numFmt w:val="lowerLetter"/>
      <w:lvlText w:val="%8."/>
      <w:lvlJc w:val="left"/>
      <w:pPr>
        <w:ind w:left="7617" w:hanging="360"/>
      </w:pPr>
    </w:lvl>
    <w:lvl w:ilvl="8" w:tplc="0421001B" w:tentative="1">
      <w:start w:val="1"/>
      <w:numFmt w:val="lowerRoman"/>
      <w:lvlText w:val="%9."/>
      <w:lvlJc w:val="right"/>
      <w:pPr>
        <w:ind w:left="8337" w:hanging="180"/>
      </w:pPr>
    </w:lvl>
  </w:abstractNum>
  <w:abstractNum w:abstractNumId="22" w15:restartNumberingAfterBreak="0">
    <w:nsid w:val="59DF192A"/>
    <w:multiLevelType w:val="hybridMultilevel"/>
    <w:tmpl w:val="E1B0D4F8"/>
    <w:lvl w:ilvl="0" w:tplc="12BAAD0A">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3" w15:restartNumberingAfterBreak="0">
    <w:nsid w:val="677F4F2E"/>
    <w:multiLevelType w:val="hybridMultilevel"/>
    <w:tmpl w:val="C1820A78"/>
    <w:lvl w:ilvl="0" w:tplc="5956C2AC">
      <w:start w:val="1"/>
      <w:numFmt w:val="decimal"/>
      <w:lvlText w:val="%1."/>
      <w:lvlJc w:val="left"/>
      <w:pPr>
        <w:ind w:left="2138" w:hanging="360"/>
      </w:pPr>
      <w:rPr>
        <w:rFonts w:cs="Times New Roman" w:hint="default"/>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24" w15:restartNumberingAfterBreak="0">
    <w:nsid w:val="6C8026C9"/>
    <w:multiLevelType w:val="hybridMultilevel"/>
    <w:tmpl w:val="647C480E"/>
    <w:lvl w:ilvl="0" w:tplc="04090015">
      <w:start w:val="1"/>
      <w:numFmt w:val="upperLetter"/>
      <w:lvlText w:val="%1."/>
      <w:lvlJc w:val="left"/>
      <w:pPr>
        <w:ind w:left="720" w:hanging="360"/>
      </w:pPr>
      <w:rPr>
        <w:rFonts w:cs="Times New Roman" w:hint="default"/>
      </w:rPr>
    </w:lvl>
    <w:lvl w:ilvl="1" w:tplc="C2AA6B54">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CE270B1"/>
    <w:multiLevelType w:val="hybridMultilevel"/>
    <w:tmpl w:val="A970A73E"/>
    <w:lvl w:ilvl="0" w:tplc="BEB82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9930CF"/>
    <w:multiLevelType w:val="hybridMultilevel"/>
    <w:tmpl w:val="873EF8F4"/>
    <w:lvl w:ilvl="0" w:tplc="6A7A5072">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27" w15:restartNumberingAfterBreak="0">
    <w:nsid w:val="7B4C5338"/>
    <w:multiLevelType w:val="hybridMultilevel"/>
    <w:tmpl w:val="BA248E38"/>
    <w:lvl w:ilvl="0" w:tplc="6A7A5072">
      <w:start w:val="1"/>
      <w:numFmt w:val="lowerLetter"/>
      <w:lvlText w:val="%1."/>
      <w:lvlJc w:val="left"/>
      <w:pPr>
        <w:ind w:left="1710" w:hanging="360"/>
      </w:pPr>
      <w:rPr>
        <w:rFonts w:hint="default"/>
      </w:rPr>
    </w:lvl>
    <w:lvl w:ilvl="1" w:tplc="88603E1E">
      <w:start w:val="1"/>
      <w:numFmt w:val="decimal"/>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4"/>
  </w:num>
  <w:num w:numId="2">
    <w:abstractNumId w:val="12"/>
  </w:num>
  <w:num w:numId="3">
    <w:abstractNumId w:val="20"/>
  </w:num>
  <w:num w:numId="4">
    <w:abstractNumId w:val="15"/>
  </w:num>
  <w:num w:numId="5">
    <w:abstractNumId w:val="5"/>
  </w:num>
  <w:num w:numId="6">
    <w:abstractNumId w:val="17"/>
  </w:num>
  <w:num w:numId="7">
    <w:abstractNumId w:val="22"/>
  </w:num>
  <w:num w:numId="8">
    <w:abstractNumId w:val="8"/>
  </w:num>
  <w:num w:numId="9">
    <w:abstractNumId w:val="14"/>
  </w:num>
  <w:num w:numId="10">
    <w:abstractNumId w:val="7"/>
  </w:num>
  <w:num w:numId="11">
    <w:abstractNumId w:val="4"/>
  </w:num>
  <w:num w:numId="12">
    <w:abstractNumId w:val="0"/>
  </w:num>
  <w:num w:numId="13">
    <w:abstractNumId w:val="16"/>
  </w:num>
  <w:num w:numId="14">
    <w:abstractNumId w:val="2"/>
  </w:num>
  <w:num w:numId="15">
    <w:abstractNumId w:val="26"/>
  </w:num>
  <w:num w:numId="16">
    <w:abstractNumId w:val="19"/>
  </w:num>
  <w:num w:numId="17">
    <w:abstractNumId w:val="3"/>
  </w:num>
  <w:num w:numId="18">
    <w:abstractNumId w:val="11"/>
  </w:num>
  <w:num w:numId="19">
    <w:abstractNumId w:val="13"/>
  </w:num>
  <w:num w:numId="20">
    <w:abstractNumId w:val="25"/>
  </w:num>
  <w:num w:numId="21">
    <w:abstractNumId w:val="23"/>
  </w:num>
  <w:num w:numId="22">
    <w:abstractNumId w:val="1"/>
  </w:num>
  <w:num w:numId="23">
    <w:abstractNumId w:val="27"/>
  </w:num>
  <w:num w:numId="24">
    <w:abstractNumId w:val="9"/>
  </w:num>
  <w:num w:numId="25">
    <w:abstractNumId w:val="18"/>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C7"/>
    <w:rsid w:val="00001518"/>
    <w:rsid w:val="00001CC7"/>
    <w:rsid w:val="00002575"/>
    <w:rsid w:val="000028A4"/>
    <w:rsid w:val="00003891"/>
    <w:rsid w:val="00004433"/>
    <w:rsid w:val="00005609"/>
    <w:rsid w:val="000062A8"/>
    <w:rsid w:val="00007CEC"/>
    <w:rsid w:val="00010681"/>
    <w:rsid w:val="00012B43"/>
    <w:rsid w:val="00013805"/>
    <w:rsid w:val="00013C7F"/>
    <w:rsid w:val="00021805"/>
    <w:rsid w:val="00021C7C"/>
    <w:rsid w:val="00022F8E"/>
    <w:rsid w:val="00024EE5"/>
    <w:rsid w:val="00026524"/>
    <w:rsid w:val="000266EC"/>
    <w:rsid w:val="0003055D"/>
    <w:rsid w:val="00031312"/>
    <w:rsid w:val="00031F2A"/>
    <w:rsid w:val="00035437"/>
    <w:rsid w:val="00035BF2"/>
    <w:rsid w:val="0003634F"/>
    <w:rsid w:val="000378C3"/>
    <w:rsid w:val="00041509"/>
    <w:rsid w:val="00042078"/>
    <w:rsid w:val="00045A47"/>
    <w:rsid w:val="000467EB"/>
    <w:rsid w:val="00050FBB"/>
    <w:rsid w:val="00051100"/>
    <w:rsid w:val="0005236D"/>
    <w:rsid w:val="00054A7A"/>
    <w:rsid w:val="000555B9"/>
    <w:rsid w:val="00056726"/>
    <w:rsid w:val="00060F09"/>
    <w:rsid w:val="00061052"/>
    <w:rsid w:val="00061204"/>
    <w:rsid w:val="00061E5B"/>
    <w:rsid w:val="00064681"/>
    <w:rsid w:val="000648A3"/>
    <w:rsid w:val="0006586F"/>
    <w:rsid w:val="00066A6D"/>
    <w:rsid w:val="00066BAB"/>
    <w:rsid w:val="00071288"/>
    <w:rsid w:val="0007271B"/>
    <w:rsid w:val="0007302C"/>
    <w:rsid w:val="0007438F"/>
    <w:rsid w:val="000754E1"/>
    <w:rsid w:val="0007673F"/>
    <w:rsid w:val="00076E0B"/>
    <w:rsid w:val="000770BA"/>
    <w:rsid w:val="0008029D"/>
    <w:rsid w:val="00080A8D"/>
    <w:rsid w:val="000817C3"/>
    <w:rsid w:val="00086F7D"/>
    <w:rsid w:val="00090317"/>
    <w:rsid w:val="00091AC5"/>
    <w:rsid w:val="000933A9"/>
    <w:rsid w:val="0009409C"/>
    <w:rsid w:val="00094DE5"/>
    <w:rsid w:val="000A2AD5"/>
    <w:rsid w:val="000A675A"/>
    <w:rsid w:val="000B1E93"/>
    <w:rsid w:val="000B4849"/>
    <w:rsid w:val="000B4E83"/>
    <w:rsid w:val="000B551A"/>
    <w:rsid w:val="000B7604"/>
    <w:rsid w:val="000C042B"/>
    <w:rsid w:val="000C4202"/>
    <w:rsid w:val="000C4601"/>
    <w:rsid w:val="000C51F3"/>
    <w:rsid w:val="000C54C5"/>
    <w:rsid w:val="000C612F"/>
    <w:rsid w:val="000C6665"/>
    <w:rsid w:val="000C6A54"/>
    <w:rsid w:val="000C7128"/>
    <w:rsid w:val="000D12CB"/>
    <w:rsid w:val="000D155D"/>
    <w:rsid w:val="000D1789"/>
    <w:rsid w:val="000D25E2"/>
    <w:rsid w:val="000D5137"/>
    <w:rsid w:val="000D5934"/>
    <w:rsid w:val="000D76AD"/>
    <w:rsid w:val="000D7B3B"/>
    <w:rsid w:val="000E00EA"/>
    <w:rsid w:val="000E31D9"/>
    <w:rsid w:val="000E3734"/>
    <w:rsid w:val="000E3D5D"/>
    <w:rsid w:val="000E4733"/>
    <w:rsid w:val="000E4A21"/>
    <w:rsid w:val="000E7A59"/>
    <w:rsid w:val="000F0366"/>
    <w:rsid w:val="000F1429"/>
    <w:rsid w:val="000F1997"/>
    <w:rsid w:val="000F1BA2"/>
    <w:rsid w:val="000F1D9B"/>
    <w:rsid w:val="000F1DE2"/>
    <w:rsid w:val="000F43D2"/>
    <w:rsid w:val="000F4F44"/>
    <w:rsid w:val="000F5260"/>
    <w:rsid w:val="000F6838"/>
    <w:rsid w:val="0010028D"/>
    <w:rsid w:val="00100360"/>
    <w:rsid w:val="00102695"/>
    <w:rsid w:val="00103E51"/>
    <w:rsid w:val="00105501"/>
    <w:rsid w:val="00110306"/>
    <w:rsid w:val="001113BB"/>
    <w:rsid w:val="00117949"/>
    <w:rsid w:val="001201FF"/>
    <w:rsid w:val="0012047F"/>
    <w:rsid w:val="0012249A"/>
    <w:rsid w:val="001228AA"/>
    <w:rsid w:val="00122B0C"/>
    <w:rsid w:val="00126212"/>
    <w:rsid w:val="00126727"/>
    <w:rsid w:val="00126D6C"/>
    <w:rsid w:val="0013232E"/>
    <w:rsid w:val="00133435"/>
    <w:rsid w:val="001343CA"/>
    <w:rsid w:val="00136F02"/>
    <w:rsid w:val="00136F08"/>
    <w:rsid w:val="001372CE"/>
    <w:rsid w:val="0014043B"/>
    <w:rsid w:val="00140C7C"/>
    <w:rsid w:val="001429D9"/>
    <w:rsid w:val="001432A0"/>
    <w:rsid w:val="00151E8A"/>
    <w:rsid w:val="00152EA0"/>
    <w:rsid w:val="001532CF"/>
    <w:rsid w:val="00154FFC"/>
    <w:rsid w:val="00155910"/>
    <w:rsid w:val="00156070"/>
    <w:rsid w:val="001561B6"/>
    <w:rsid w:val="00156C02"/>
    <w:rsid w:val="00160665"/>
    <w:rsid w:val="0016142B"/>
    <w:rsid w:val="00163DB3"/>
    <w:rsid w:val="00170600"/>
    <w:rsid w:val="00171AAF"/>
    <w:rsid w:val="0017248A"/>
    <w:rsid w:val="0017300B"/>
    <w:rsid w:val="00173EB7"/>
    <w:rsid w:val="0017479B"/>
    <w:rsid w:val="00175883"/>
    <w:rsid w:val="001779F9"/>
    <w:rsid w:val="001838BE"/>
    <w:rsid w:val="0018398B"/>
    <w:rsid w:val="0018641F"/>
    <w:rsid w:val="00187593"/>
    <w:rsid w:val="001914C9"/>
    <w:rsid w:val="00192956"/>
    <w:rsid w:val="00194C7B"/>
    <w:rsid w:val="00197F2A"/>
    <w:rsid w:val="00197FDD"/>
    <w:rsid w:val="001A02FD"/>
    <w:rsid w:val="001A0FDD"/>
    <w:rsid w:val="001A176D"/>
    <w:rsid w:val="001A2533"/>
    <w:rsid w:val="001A2AFB"/>
    <w:rsid w:val="001A3F45"/>
    <w:rsid w:val="001A4E47"/>
    <w:rsid w:val="001A687F"/>
    <w:rsid w:val="001B05C2"/>
    <w:rsid w:val="001B0B77"/>
    <w:rsid w:val="001B4512"/>
    <w:rsid w:val="001B7D9C"/>
    <w:rsid w:val="001C3A5F"/>
    <w:rsid w:val="001C5B89"/>
    <w:rsid w:val="001C5EB9"/>
    <w:rsid w:val="001C6455"/>
    <w:rsid w:val="001D0539"/>
    <w:rsid w:val="001D10DB"/>
    <w:rsid w:val="001D1300"/>
    <w:rsid w:val="001D30FB"/>
    <w:rsid w:val="001D5F7F"/>
    <w:rsid w:val="001D77D3"/>
    <w:rsid w:val="001D7A6F"/>
    <w:rsid w:val="001E1191"/>
    <w:rsid w:val="001E3AC2"/>
    <w:rsid w:val="001E4B8A"/>
    <w:rsid w:val="001E4FEC"/>
    <w:rsid w:val="001E51F5"/>
    <w:rsid w:val="001E5292"/>
    <w:rsid w:val="001E598C"/>
    <w:rsid w:val="001E5F3F"/>
    <w:rsid w:val="001E6D6B"/>
    <w:rsid w:val="001E73C6"/>
    <w:rsid w:val="001F5E28"/>
    <w:rsid w:val="001F76BD"/>
    <w:rsid w:val="00200283"/>
    <w:rsid w:val="00202369"/>
    <w:rsid w:val="0020255F"/>
    <w:rsid w:val="0020345F"/>
    <w:rsid w:val="00203725"/>
    <w:rsid w:val="00204295"/>
    <w:rsid w:val="0020444E"/>
    <w:rsid w:val="00206CC2"/>
    <w:rsid w:val="00210AF3"/>
    <w:rsid w:val="00210CBB"/>
    <w:rsid w:val="00211AC2"/>
    <w:rsid w:val="00211C2A"/>
    <w:rsid w:val="0021407D"/>
    <w:rsid w:val="002144DD"/>
    <w:rsid w:val="00215D93"/>
    <w:rsid w:val="002164D1"/>
    <w:rsid w:val="002171A8"/>
    <w:rsid w:val="00217908"/>
    <w:rsid w:val="00221060"/>
    <w:rsid w:val="00224963"/>
    <w:rsid w:val="00224A66"/>
    <w:rsid w:val="00224F09"/>
    <w:rsid w:val="0023161A"/>
    <w:rsid w:val="00231AFA"/>
    <w:rsid w:val="0023281C"/>
    <w:rsid w:val="0023283E"/>
    <w:rsid w:val="0023568F"/>
    <w:rsid w:val="002370A6"/>
    <w:rsid w:val="00241384"/>
    <w:rsid w:val="002413CB"/>
    <w:rsid w:val="00241B18"/>
    <w:rsid w:val="002428BA"/>
    <w:rsid w:val="00243015"/>
    <w:rsid w:val="00244BD9"/>
    <w:rsid w:val="00247537"/>
    <w:rsid w:val="0025112E"/>
    <w:rsid w:val="00252C8F"/>
    <w:rsid w:val="00254706"/>
    <w:rsid w:val="00255B35"/>
    <w:rsid w:val="0025663A"/>
    <w:rsid w:val="002602E5"/>
    <w:rsid w:val="00260F12"/>
    <w:rsid w:val="002613A6"/>
    <w:rsid w:val="00263418"/>
    <w:rsid w:val="002662D5"/>
    <w:rsid w:val="002724EE"/>
    <w:rsid w:val="002731B5"/>
    <w:rsid w:val="00273EFD"/>
    <w:rsid w:val="00276F94"/>
    <w:rsid w:val="00277DF9"/>
    <w:rsid w:val="0028037E"/>
    <w:rsid w:val="0028288C"/>
    <w:rsid w:val="0028380C"/>
    <w:rsid w:val="002874B9"/>
    <w:rsid w:val="00287BFD"/>
    <w:rsid w:val="0029024C"/>
    <w:rsid w:val="00295B9D"/>
    <w:rsid w:val="002965B4"/>
    <w:rsid w:val="00296781"/>
    <w:rsid w:val="002A0EA8"/>
    <w:rsid w:val="002A3367"/>
    <w:rsid w:val="002A4E57"/>
    <w:rsid w:val="002A5CFE"/>
    <w:rsid w:val="002B1048"/>
    <w:rsid w:val="002B3C17"/>
    <w:rsid w:val="002B467C"/>
    <w:rsid w:val="002B467D"/>
    <w:rsid w:val="002B48F0"/>
    <w:rsid w:val="002B4E36"/>
    <w:rsid w:val="002B5495"/>
    <w:rsid w:val="002B702A"/>
    <w:rsid w:val="002B71A6"/>
    <w:rsid w:val="002B7D5E"/>
    <w:rsid w:val="002C01ED"/>
    <w:rsid w:val="002C0B54"/>
    <w:rsid w:val="002C1573"/>
    <w:rsid w:val="002C1E00"/>
    <w:rsid w:val="002C3344"/>
    <w:rsid w:val="002C36F7"/>
    <w:rsid w:val="002C39D1"/>
    <w:rsid w:val="002C4235"/>
    <w:rsid w:val="002C7C25"/>
    <w:rsid w:val="002D01FF"/>
    <w:rsid w:val="002D2DA7"/>
    <w:rsid w:val="002D4CE4"/>
    <w:rsid w:val="002D6D65"/>
    <w:rsid w:val="002E03B8"/>
    <w:rsid w:val="002E0C72"/>
    <w:rsid w:val="002E3D99"/>
    <w:rsid w:val="002E6A94"/>
    <w:rsid w:val="002F0D12"/>
    <w:rsid w:val="002F12C6"/>
    <w:rsid w:val="002F21A3"/>
    <w:rsid w:val="002F2F07"/>
    <w:rsid w:val="002F52BA"/>
    <w:rsid w:val="002F64F2"/>
    <w:rsid w:val="0030552F"/>
    <w:rsid w:val="00306732"/>
    <w:rsid w:val="0030719E"/>
    <w:rsid w:val="003109E2"/>
    <w:rsid w:val="00312593"/>
    <w:rsid w:val="00312916"/>
    <w:rsid w:val="00313729"/>
    <w:rsid w:val="003142C4"/>
    <w:rsid w:val="00316862"/>
    <w:rsid w:val="00324024"/>
    <w:rsid w:val="003260B4"/>
    <w:rsid w:val="00327F49"/>
    <w:rsid w:val="00330D77"/>
    <w:rsid w:val="003353A8"/>
    <w:rsid w:val="00335721"/>
    <w:rsid w:val="003357F4"/>
    <w:rsid w:val="0034442D"/>
    <w:rsid w:val="00345954"/>
    <w:rsid w:val="003465C6"/>
    <w:rsid w:val="00347F31"/>
    <w:rsid w:val="00351523"/>
    <w:rsid w:val="00352571"/>
    <w:rsid w:val="003531E1"/>
    <w:rsid w:val="00353F64"/>
    <w:rsid w:val="00355D5E"/>
    <w:rsid w:val="003569AB"/>
    <w:rsid w:val="00360D0D"/>
    <w:rsid w:val="003629A7"/>
    <w:rsid w:val="00366033"/>
    <w:rsid w:val="0036794F"/>
    <w:rsid w:val="00371463"/>
    <w:rsid w:val="00374087"/>
    <w:rsid w:val="00374A11"/>
    <w:rsid w:val="00374EB4"/>
    <w:rsid w:val="00376ED9"/>
    <w:rsid w:val="00380D96"/>
    <w:rsid w:val="00381DB2"/>
    <w:rsid w:val="003821C6"/>
    <w:rsid w:val="00383FE7"/>
    <w:rsid w:val="0038489C"/>
    <w:rsid w:val="00384C78"/>
    <w:rsid w:val="00386AC0"/>
    <w:rsid w:val="00387002"/>
    <w:rsid w:val="003871BA"/>
    <w:rsid w:val="00391D64"/>
    <w:rsid w:val="0039280D"/>
    <w:rsid w:val="00392BB8"/>
    <w:rsid w:val="00394352"/>
    <w:rsid w:val="00396037"/>
    <w:rsid w:val="00397C2C"/>
    <w:rsid w:val="003A004F"/>
    <w:rsid w:val="003A0F26"/>
    <w:rsid w:val="003A1E69"/>
    <w:rsid w:val="003A25C1"/>
    <w:rsid w:val="003A3558"/>
    <w:rsid w:val="003A49B6"/>
    <w:rsid w:val="003A6514"/>
    <w:rsid w:val="003A6F2B"/>
    <w:rsid w:val="003B0553"/>
    <w:rsid w:val="003B2B38"/>
    <w:rsid w:val="003B418A"/>
    <w:rsid w:val="003B4C1B"/>
    <w:rsid w:val="003B7B22"/>
    <w:rsid w:val="003C0B35"/>
    <w:rsid w:val="003C1099"/>
    <w:rsid w:val="003C3667"/>
    <w:rsid w:val="003C3E79"/>
    <w:rsid w:val="003C79D2"/>
    <w:rsid w:val="003D0F92"/>
    <w:rsid w:val="003D35D8"/>
    <w:rsid w:val="003D3883"/>
    <w:rsid w:val="003D6285"/>
    <w:rsid w:val="003D742A"/>
    <w:rsid w:val="003E0F7D"/>
    <w:rsid w:val="003E3297"/>
    <w:rsid w:val="003E4106"/>
    <w:rsid w:val="003E685E"/>
    <w:rsid w:val="003E71E7"/>
    <w:rsid w:val="003E7AFB"/>
    <w:rsid w:val="003E7D98"/>
    <w:rsid w:val="003F00D3"/>
    <w:rsid w:val="003F27B8"/>
    <w:rsid w:val="003F3C16"/>
    <w:rsid w:val="003F4E15"/>
    <w:rsid w:val="003F76F2"/>
    <w:rsid w:val="00403030"/>
    <w:rsid w:val="004036F5"/>
    <w:rsid w:val="00406426"/>
    <w:rsid w:val="00406C28"/>
    <w:rsid w:val="00407BF9"/>
    <w:rsid w:val="00412A3F"/>
    <w:rsid w:val="00412DB9"/>
    <w:rsid w:val="00413416"/>
    <w:rsid w:val="00414B34"/>
    <w:rsid w:val="004156BC"/>
    <w:rsid w:val="00415F03"/>
    <w:rsid w:val="00422283"/>
    <w:rsid w:val="0042476E"/>
    <w:rsid w:val="0042486C"/>
    <w:rsid w:val="0042498E"/>
    <w:rsid w:val="004277FC"/>
    <w:rsid w:val="004302EC"/>
    <w:rsid w:val="00430BDD"/>
    <w:rsid w:val="00430CCC"/>
    <w:rsid w:val="00431605"/>
    <w:rsid w:val="004322B5"/>
    <w:rsid w:val="004377BF"/>
    <w:rsid w:val="00442285"/>
    <w:rsid w:val="00442FFD"/>
    <w:rsid w:val="0044363E"/>
    <w:rsid w:val="00443E6E"/>
    <w:rsid w:val="004445A5"/>
    <w:rsid w:val="004463FD"/>
    <w:rsid w:val="004477F9"/>
    <w:rsid w:val="00452D15"/>
    <w:rsid w:val="00453396"/>
    <w:rsid w:val="00453FE7"/>
    <w:rsid w:val="00455CE4"/>
    <w:rsid w:val="00456DB8"/>
    <w:rsid w:val="004573C9"/>
    <w:rsid w:val="004579C0"/>
    <w:rsid w:val="00460680"/>
    <w:rsid w:val="00460878"/>
    <w:rsid w:val="0046193C"/>
    <w:rsid w:val="00462C9F"/>
    <w:rsid w:val="00463AF4"/>
    <w:rsid w:val="00464C35"/>
    <w:rsid w:val="00465A85"/>
    <w:rsid w:val="0046720D"/>
    <w:rsid w:val="004721AB"/>
    <w:rsid w:val="00475624"/>
    <w:rsid w:val="00476758"/>
    <w:rsid w:val="00477E7C"/>
    <w:rsid w:val="00481944"/>
    <w:rsid w:val="00482758"/>
    <w:rsid w:val="004842A0"/>
    <w:rsid w:val="004918A6"/>
    <w:rsid w:val="0049335F"/>
    <w:rsid w:val="00494067"/>
    <w:rsid w:val="004958C1"/>
    <w:rsid w:val="00496A4D"/>
    <w:rsid w:val="0049781D"/>
    <w:rsid w:val="004A1D51"/>
    <w:rsid w:val="004A7C71"/>
    <w:rsid w:val="004B1962"/>
    <w:rsid w:val="004B21CA"/>
    <w:rsid w:val="004B3412"/>
    <w:rsid w:val="004B4DA1"/>
    <w:rsid w:val="004B4E32"/>
    <w:rsid w:val="004B70DC"/>
    <w:rsid w:val="004B7585"/>
    <w:rsid w:val="004C19C0"/>
    <w:rsid w:val="004C1E0C"/>
    <w:rsid w:val="004C235B"/>
    <w:rsid w:val="004C3A61"/>
    <w:rsid w:val="004C487A"/>
    <w:rsid w:val="004C4FFB"/>
    <w:rsid w:val="004C50C1"/>
    <w:rsid w:val="004C555C"/>
    <w:rsid w:val="004C684A"/>
    <w:rsid w:val="004C6A85"/>
    <w:rsid w:val="004C74E4"/>
    <w:rsid w:val="004D4689"/>
    <w:rsid w:val="004D46FC"/>
    <w:rsid w:val="004D5FA8"/>
    <w:rsid w:val="004D736A"/>
    <w:rsid w:val="004D75F9"/>
    <w:rsid w:val="004E285B"/>
    <w:rsid w:val="004E4753"/>
    <w:rsid w:val="004E4D60"/>
    <w:rsid w:val="004E6B75"/>
    <w:rsid w:val="004F0F3C"/>
    <w:rsid w:val="004F18AD"/>
    <w:rsid w:val="004F2883"/>
    <w:rsid w:val="004F40A8"/>
    <w:rsid w:val="0050074A"/>
    <w:rsid w:val="00502597"/>
    <w:rsid w:val="00502F33"/>
    <w:rsid w:val="005050AE"/>
    <w:rsid w:val="005069D6"/>
    <w:rsid w:val="00514023"/>
    <w:rsid w:val="005154AC"/>
    <w:rsid w:val="00516D67"/>
    <w:rsid w:val="005171E8"/>
    <w:rsid w:val="00517F3C"/>
    <w:rsid w:val="0052278D"/>
    <w:rsid w:val="005236F3"/>
    <w:rsid w:val="005245A7"/>
    <w:rsid w:val="00524ABD"/>
    <w:rsid w:val="00524DEA"/>
    <w:rsid w:val="00525007"/>
    <w:rsid w:val="005277FC"/>
    <w:rsid w:val="0053008A"/>
    <w:rsid w:val="00531374"/>
    <w:rsid w:val="00535DB7"/>
    <w:rsid w:val="00535EC1"/>
    <w:rsid w:val="00536778"/>
    <w:rsid w:val="00541A22"/>
    <w:rsid w:val="00541D34"/>
    <w:rsid w:val="00541F0D"/>
    <w:rsid w:val="00544D18"/>
    <w:rsid w:val="00550FCF"/>
    <w:rsid w:val="00551499"/>
    <w:rsid w:val="0055289E"/>
    <w:rsid w:val="005544AC"/>
    <w:rsid w:val="00554EF1"/>
    <w:rsid w:val="00555A6D"/>
    <w:rsid w:val="00555A86"/>
    <w:rsid w:val="00560263"/>
    <w:rsid w:val="00561657"/>
    <w:rsid w:val="0056185E"/>
    <w:rsid w:val="005625DC"/>
    <w:rsid w:val="005630B4"/>
    <w:rsid w:val="00563A09"/>
    <w:rsid w:val="00563C36"/>
    <w:rsid w:val="00566D61"/>
    <w:rsid w:val="005702B8"/>
    <w:rsid w:val="005705B9"/>
    <w:rsid w:val="005729C1"/>
    <w:rsid w:val="00577E9C"/>
    <w:rsid w:val="00581150"/>
    <w:rsid w:val="00581839"/>
    <w:rsid w:val="00582A2F"/>
    <w:rsid w:val="00583046"/>
    <w:rsid w:val="0058325A"/>
    <w:rsid w:val="0058328E"/>
    <w:rsid w:val="00585335"/>
    <w:rsid w:val="0058588C"/>
    <w:rsid w:val="00585BC5"/>
    <w:rsid w:val="00586FD9"/>
    <w:rsid w:val="0058745D"/>
    <w:rsid w:val="005918D0"/>
    <w:rsid w:val="00592286"/>
    <w:rsid w:val="00593778"/>
    <w:rsid w:val="00593A37"/>
    <w:rsid w:val="00595DC5"/>
    <w:rsid w:val="00595E51"/>
    <w:rsid w:val="0059633B"/>
    <w:rsid w:val="00596C17"/>
    <w:rsid w:val="005977D5"/>
    <w:rsid w:val="005A0171"/>
    <w:rsid w:val="005A3702"/>
    <w:rsid w:val="005A6255"/>
    <w:rsid w:val="005A6B8E"/>
    <w:rsid w:val="005A6FE6"/>
    <w:rsid w:val="005A74AC"/>
    <w:rsid w:val="005B10B5"/>
    <w:rsid w:val="005B1715"/>
    <w:rsid w:val="005B3DDA"/>
    <w:rsid w:val="005C0013"/>
    <w:rsid w:val="005C577D"/>
    <w:rsid w:val="005C7053"/>
    <w:rsid w:val="005C767E"/>
    <w:rsid w:val="005D039B"/>
    <w:rsid w:val="005D0417"/>
    <w:rsid w:val="005D17C6"/>
    <w:rsid w:val="005D1937"/>
    <w:rsid w:val="005D1B60"/>
    <w:rsid w:val="005D5434"/>
    <w:rsid w:val="005E0219"/>
    <w:rsid w:val="005E05B5"/>
    <w:rsid w:val="005E10A5"/>
    <w:rsid w:val="005F001A"/>
    <w:rsid w:val="005F053C"/>
    <w:rsid w:val="005F0CEA"/>
    <w:rsid w:val="005F18DF"/>
    <w:rsid w:val="005F1995"/>
    <w:rsid w:val="005F22D0"/>
    <w:rsid w:val="005F2402"/>
    <w:rsid w:val="005F390C"/>
    <w:rsid w:val="005F4BDE"/>
    <w:rsid w:val="005F504B"/>
    <w:rsid w:val="005F6A0B"/>
    <w:rsid w:val="005F727D"/>
    <w:rsid w:val="00601240"/>
    <w:rsid w:val="006020AC"/>
    <w:rsid w:val="00602329"/>
    <w:rsid w:val="0060265C"/>
    <w:rsid w:val="006030CE"/>
    <w:rsid w:val="00607345"/>
    <w:rsid w:val="00607620"/>
    <w:rsid w:val="00611772"/>
    <w:rsid w:val="00613990"/>
    <w:rsid w:val="00616BCD"/>
    <w:rsid w:val="00616D30"/>
    <w:rsid w:val="00617962"/>
    <w:rsid w:val="006231F8"/>
    <w:rsid w:val="006266F8"/>
    <w:rsid w:val="00626C4D"/>
    <w:rsid w:val="00627E3A"/>
    <w:rsid w:val="00627FC2"/>
    <w:rsid w:val="006308D8"/>
    <w:rsid w:val="006323E0"/>
    <w:rsid w:val="006331E3"/>
    <w:rsid w:val="006346FB"/>
    <w:rsid w:val="00635392"/>
    <w:rsid w:val="00635C55"/>
    <w:rsid w:val="00635E95"/>
    <w:rsid w:val="006366E9"/>
    <w:rsid w:val="00640449"/>
    <w:rsid w:val="00641173"/>
    <w:rsid w:val="0064120F"/>
    <w:rsid w:val="00646237"/>
    <w:rsid w:val="006473A4"/>
    <w:rsid w:val="00651112"/>
    <w:rsid w:val="0065269D"/>
    <w:rsid w:val="00652E32"/>
    <w:rsid w:val="0065323B"/>
    <w:rsid w:val="0065539C"/>
    <w:rsid w:val="00662CBF"/>
    <w:rsid w:val="00662FE6"/>
    <w:rsid w:val="00663E9F"/>
    <w:rsid w:val="00667C59"/>
    <w:rsid w:val="0067349C"/>
    <w:rsid w:val="006736DF"/>
    <w:rsid w:val="006738CD"/>
    <w:rsid w:val="00674619"/>
    <w:rsid w:val="00677EEC"/>
    <w:rsid w:val="0068570F"/>
    <w:rsid w:val="00685FBA"/>
    <w:rsid w:val="006863E0"/>
    <w:rsid w:val="00686F8C"/>
    <w:rsid w:val="00690B1F"/>
    <w:rsid w:val="00690B64"/>
    <w:rsid w:val="00690C9C"/>
    <w:rsid w:val="0069458D"/>
    <w:rsid w:val="006A072A"/>
    <w:rsid w:val="006A0A73"/>
    <w:rsid w:val="006A1F70"/>
    <w:rsid w:val="006A2D33"/>
    <w:rsid w:val="006A52D5"/>
    <w:rsid w:val="006A5649"/>
    <w:rsid w:val="006A628C"/>
    <w:rsid w:val="006A6878"/>
    <w:rsid w:val="006A6B79"/>
    <w:rsid w:val="006B1D76"/>
    <w:rsid w:val="006B3F38"/>
    <w:rsid w:val="006B4BBE"/>
    <w:rsid w:val="006B53B8"/>
    <w:rsid w:val="006B6EA6"/>
    <w:rsid w:val="006C01F6"/>
    <w:rsid w:val="006C12B6"/>
    <w:rsid w:val="006C517C"/>
    <w:rsid w:val="006D2E5C"/>
    <w:rsid w:val="006D3487"/>
    <w:rsid w:val="006D3F19"/>
    <w:rsid w:val="006D55E5"/>
    <w:rsid w:val="006D5F48"/>
    <w:rsid w:val="006D6690"/>
    <w:rsid w:val="006E0F15"/>
    <w:rsid w:val="006E1343"/>
    <w:rsid w:val="006E1399"/>
    <w:rsid w:val="006E170B"/>
    <w:rsid w:val="006E385A"/>
    <w:rsid w:val="006E3ECA"/>
    <w:rsid w:val="006E5241"/>
    <w:rsid w:val="006E54E2"/>
    <w:rsid w:val="006E5686"/>
    <w:rsid w:val="006E5DF4"/>
    <w:rsid w:val="006E62C0"/>
    <w:rsid w:val="006E6632"/>
    <w:rsid w:val="006E6FA4"/>
    <w:rsid w:val="006F0278"/>
    <w:rsid w:val="006F3E79"/>
    <w:rsid w:val="006F720F"/>
    <w:rsid w:val="0070063F"/>
    <w:rsid w:val="00701903"/>
    <w:rsid w:val="00702963"/>
    <w:rsid w:val="00704BE1"/>
    <w:rsid w:val="00704DBE"/>
    <w:rsid w:val="0070541F"/>
    <w:rsid w:val="0070784E"/>
    <w:rsid w:val="00713697"/>
    <w:rsid w:val="00715629"/>
    <w:rsid w:val="007158B5"/>
    <w:rsid w:val="00716B7B"/>
    <w:rsid w:val="007217E1"/>
    <w:rsid w:val="00721AC4"/>
    <w:rsid w:val="00722ECB"/>
    <w:rsid w:val="00723E05"/>
    <w:rsid w:val="00725414"/>
    <w:rsid w:val="00725721"/>
    <w:rsid w:val="00726683"/>
    <w:rsid w:val="0072677C"/>
    <w:rsid w:val="007274F0"/>
    <w:rsid w:val="00727F55"/>
    <w:rsid w:val="007338A8"/>
    <w:rsid w:val="00733E7C"/>
    <w:rsid w:val="00734B5B"/>
    <w:rsid w:val="00736552"/>
    <w:rsid w:val="00741DC3"/>
    <w:rsid w:val="00743617"/>
    <w:rsid w:val="0074668F"/>
    <w:rsid w:val="00746753"/>
    <w:rsid w:val="007515F4"/>
    <w:rsid w:val="00751693"/>
    <w:rsid w:val="00752883"/>
    <w:rsid w:val="007543B8"/>
    <w:rsid w:val="00763AC0"/>
    <w:rsid w:val="007648A3"/>
    <w:rsid w:val="0076555E"/>
    <w:rsid w:val="0076763D"/>
    <w:rsid w:val="00767B0D"/>
    <w:rsid w:val="00770C82"/>
    <w:rsid w:val="00772450"/>
    <w:rsid w:val="00774331"/>
    <w:rsid w:val="007749EA"/>
    <w:rsid w:val="00777C74"/>
    <w:rsid w:val="00780374"/>
    <w:rsid w:val="007807E1"/>
    <w:rsid w:val="00780E69"/>
    <w:rsid w:val="0078263C"/>
    <w:rsid w:val="00783581"/>
    <w:rsid w:val="007854EE"/>
    <w:rsid w:val="007856B6"/>
    <w:rsid w:val="00785898"/>
    <w:rsid w:val="00791D2A"/>
    <w:rsid w:val="00792269"/>
    <w:rsid w:val="00793C3B"/>
    <w:rsid w:val="0079674B"/>
    <w:rsid w:val="00797029"/>
    <w:rsid w:val="0079712C"/>
    <w:rsid w:val="00797584"/>
    <w:rsid w:val="007A251D"/>
    <w:rsid w:val="007A259A"/>
    <w:rsid w:val="007A289D"/>
    <w:rsid w:val="007A39FB"/>
    <w:rsid w:val="007A3C7A"/>
    <w:rsid w:val="007A3D4A"/>
    <w:rsid w:val="007A3E07"/>
    <w:rsid w:val="007A5D08"/>
    <w:rsid w:val="007A5F3F"/>
    <w:rsid w:val="007A6941"/>
    <w:rsid w:val="007A6B42"/>
    <w:rsid w:val="007A753A"/>
    <w:rsid w:val="007B0F66"/>
    <w:rsid w:val="007B253F"/>
    <w:rsid w:val="007B270F"/>
    <w:rsid w:val="007B38CD"/>
    <w:rsid w:val="007B650B"/>
    <w:rsid w:val="007C0228"/>
    <w:rsid w:val="007C22CB"/>
    <w:rsid w:val="007C2C86"/>
    <w:rsid w:val="007C2D90"/>
    <w:rsid w:val="007C39BE"/>
    <w:rsid w:val="007C5D4A"/>
    <w:rsid w:val="007D0F5A"/>
    <w:rsid w:val="007D372E"/>
    <w:rsid w:val="007D3E98"/>
    <w:rsid w:val="007D43DA"/>
    <w:rsid w:val="007E0387"/>
    <w:rsid w:val="007E210A"/>
    <w:rsid w:val="007E2DB6"/>
    <w:rsid w:val="007E3DE6"/>
    <w:rsid w:val="007E5C3F"/>
    <w:rsid w:val="007E6AB7"/>
    <w:rsid w:val="007F1449"/>
    <w:rsid w:val="007F31E9"/>
    <w:rsid w:val="007F3686"/>
    <w:rsid w:val="007F3B4B"/>
    <w:rsid w:val="007F3CBA"/>
    <w:rsid w:val="007F3F8F"/>
    <w:rsid w:val="007F58A4"/>
    <w:rsid w:val="007F6FC5"/>
    <w:rsid w:val="007F70B4"/>
    <w:rsid w:val="007F78CB"/>
    <w:rsid w:val="0080179D"/>
    <w:rsid w:val="00810021"/>
    <w:rsid w:val="00810469"/>
    <w:rsid w:val="00812B90"/>
    <w:rsid w:val="00815624"/>
    <w:rsid w:val="00816D33"/>
    <w:rsid w:val="00817607"/>
    <w:rsid w:val="0082035D"/>
    <w:rsid w:val="0082041E"/>
    <w:rsid w:val="00821C64"/>
    <w:rsid w:val="00821EAE"/>
    <w:rsid w:val="00821EF2"/>
    <w:rsid w:val="00822EB4"/>
    <w:rsid w:val="00823491"/>
    <w:rsid w:val="00824BBE"/>
    <w:rsid w:val="0082686C"/>
    <w:rsid w:val="008269F9"/>
    <w:rsid w:val="00830B1D"/>
    <w:rsid w:val="00831DC7"/>
    <w:rsid w:val="0083274D"/>
    <w:rsid w:val="00834B3C"/>
    <w:rsid w:val="0083754A"/>
    <w:rsid w:val="008407BC"/>
    <w:rsid w:val="00841460"/>
    <w:rsid w:val="00843097"/>
    <w:rsid w:val="00847BC6"/>
    <w:rsid w:val="00851528"/>
    <w:rsid w:val="008525E0"/>
    <w:rsid w:val="00856690"/>
    <w:rsid w:val="00860D21"/>
    <w:rsid w:val="00860EF8"/>
    <w:rsid w:val="008624B9"/>
    <w:rsid w:val="00863226"/>
    <w:rsid w:val="0086558C"/>
    <w:rsid w:val="00866F4A"/>
    <w:rsid w:val="008671E8"/>
    <w:rsid w:val="00867325"/>
    <w:rsid w:val="00873544"/>
    <w:rsid w:val="00874780"/>
    <w:rsid w:val="00874C28"/>
    <w:rsid w:val="008774EE"/>
    <w:rsid w:val="008818F1"/>
    <w:rsid w:val="0088315D"/>
    <w:rsid w:val="00886442"/>
    <w:rsid w:val="0088690C"/>
    <w:rsid w:val="00890758"/>
    <w:rsid w:val="00891188"/>
    <w:rsid w:val="008917C1"/>
    <w:rsid w:val="008919F1"/>
    <w:rsid w:val="0089298B"/>
    <w:rsid w:val="00892DA1"/>
    <w:rsid w:val="008939E7"/>
    <w:rsid w:val="00897B06"/>
    <w:rsid w:val="00897E20"/>
    <w:rsid w:val="008A14D1"/>
    <w:rsid w:val="008A1D88"/>
    <w:rsid w:val="008A33C3"/>
    <w:rsid w:val="008A473F"/>
    <w:rsid w:val="008A70F1"/>
    <w:rsid w:val="008A7C4B"/>
    <w:rsid w:val="008B04E3"/>
    <w:rsid w:val="008B1522"/>
    <w:rsid w:val="008B378A"/>
    <w:rsid w:val="008B4234"/>
    <w:rsid w:val="008B48FF"/>
    <w:rsid w:val="008B5E4A"/>
    <w:rsid w:val="008B762F"/>
    <w:rsid w:val="008B7A0B"/>
    <w:rsid w:val="008C1B33"/>
    <w:rsid w:val="008C2451"/>
    <w:rsid w:val="008C3C5C"/>
    <w:rsid w:val="008C3F24"/>
    <w:rsid w:val="008C48A2"/>
    <w:rsid w:val="008C4FB9"/>
    <w:rsid w:val="008C7122"/>
    <w:rsid w:val="008D06E0"/>
    <w:rsid w:val="008D20AB"/>
    <w:rsid w:val="008D3E7F"/>
    <w:rsid w:val="008D4C58"/>
    <w:rsid w:val="008D6188"/>
    <w:rsid w:val="008E303A"/>
    <w:rsid w:val="008E49DA"/>
    <w:rsid w:val="008E5EFF"/>
    <w:rsid w:val="008E7A2B"/>
    <w:rsid w:val="008F0D98"/>
    <w:rsid w:val="008F1BED"/>
    <w:rsid w:val="008F2ACB"/>
    <w:rsid w:val="008F2E74"/>
    <w:rsid w:val="008F4BD9"/>
    <w:rsid w:val="00900AC8"/>
    <w:rsid w:val="00900BD0"/>
    <w:rsid w:val="00900FBC"/>
    <w:rsid w:val="00906805"/>
    <w:rsid w:val="00907167"/>
    <w:rsid w:val="00912A19"/>
    <w:rsid w:val="00914BC3"/>
    <w:rsid w:val="00922356"/>
    <w:rsid w:val="009231CB"/>
    <w:rsid w:val="0092436C"/>
    <w:rsid w:val="009245E3"/>
    <w:rsid w:val="00926930"/>
    <w:rsid w:val="00926968"/>
    <w:rsid w:val="009269E5"/>
    <w:rsid w:val="009270E4"/>
    <w:rsid w:val="00927ACC"/>
    <w:rsid w:val="00930950"/>
    <w:rsid w:val="00932DEE"/>
    <w:rsid w:val="009333F0"/>
    <w:rsid w:val="00933824"/>
    <w:rsid w:val="00935C1D"/>
    <w:rsid w:val="00936326"/>
    <w:rsid w:val="00941954"/>
    <w:rsid w:val="009421C3"/>
    <w:rsid w:val="00942A13"/>
    <w:rsid w:val="00945AE9"/>
    <w:rsid w:val="009460BB"/>
    <w:rsid w:val="0094622C"/>
    <w:rsid w:val="009469A3"/>
    <w:rsid w:val="00950161"/>
    <w:rsid w:val="00950E50"/>
    <w:rsid w:val="009523F5"/>
    <w:rsid w:val="00952E61"/>
    <w:rsid w:val="00952EE2"/>
    <w:rsid w:val="00953DD5"/>
    <w:rsid w:val="00957926"/>
    <w:rsid w:val="009616F8"/>
    <w:rsid w:val="00963141"/>
    <w:rsid w:val="00964F0F"/>
    <w:rsid w:val="00966656"/>
    <w:rsid w:val="00967037"/>
    <w:rsid w:val="00967044"/>
    <w:rsid w:val="009673EE"/>
    <w:rsid w:val="00967888"/>
    <w:rsid w:val="00970D38"/>
    <w:rsid w:val="00973B15"/>
    <w:rsid w:val="00973BFE"/>
    <w:rsid w:val="009750F5"/>
    <w:rsid w:val="009810F5"/>
    <w:rsid w:val="00981966"/>
    <w:rsid w:val="009819D7"/>
    <w:rsid w:val="00981A88"/>
    <w:rsid w:val="00981CDD"/>
    <w:rsid w:val="00986183"/>
    <w:rsid w:val="009871E7"/>
    <w:rsid w:val="00987FB0"/>
    <w:rsid w:val="00990EBD"/>
    <w:rsid w:val="009910D4"/>
    <w:rsid w:val="009926A0"/>
    <w:rsid w:val="00994487"/>
    <w:rsid w:val="009947ED"/>
    <w:rsid w:val="009955ED"/>
    <w:rsid w:val="009963F4"/>
    <w:rsid w:val="009A1F84"/>
    <w:rsid w:val="009A22F7"/>
    <w:rsid w:val="009A36B9"/>
    <w:rsid w:val="009B0194"/>
    <w:rsid w:val="009B1EA7"/>
    <w:rsid w:val="009B4301"/>
    <w:rsid w:val="009B505F"/>
    <w:rsid w:val="009B5391"/>
    <w:rsid w:val="009B63EF"/>
    <w:rsid w:val="009B6A43"/>
    <w:rsid w:val="009B72DB"/>
    <w:rsid w:val="009C08EA"/>
    <w:rsid w:val="009C1ADC"/>
    <w:rsid w:val="009C3428"/>
    <w:rsid w:val="009C3564"/>
    <w:rsid w:val="009C4486"/>
    <w:rsid w:val="009C61F4"/>
    <w:rsid w:val="009C7AA8"/>
    <w:rsid w:val="009D080B"/>
    <w:rsid w:val="009D16D2"/>
    <w:rsid w:val="009D2674"/>
    <w:rsid w:val="009D3CF7"/>
    <w:rsid w:val="009D44CB"/>
    <w:rsid w:val="009E342F"/>
    <w:rsid w:val="009E378F"/>
    <w:rsid w:val="009E7A64"/>
    <w:rsid w:val="009E7CCC"/>
    <w:rsid w:val="009F07EF"/>
    <w:rsid w:val="009F2460"/>
    <w:rsid w:val="009F270A"/>
    <w:rsid w:val="009F3836"/>
    <w:rsid w:val="009F3C21"/>
    <w:rsid w:val="009F487A"/>
    <w:rsid w:val="009F7444"/>
    <w:rsid w:val="009F7727"/>
    <w:rsid w:val="00A005A8"/>
    <w:rsid w:val="00A00D30"/>
    <w:rsid w:val="00A023A9"/>
    <w:rsid w:val="00A030C7"/>
    <w:rsid w:val="00A03CD7"/>
    <w:rsid w:val="00A0407D"/>
    <w:rsid w:val="00A041EC"/>
    <w:rsid w:val="00A0431D"/>
    <w:rsid w:val="00A04C2E"/>
    <w:rsid w:val="00A140C6"/>
    <w:rsid w:val="00A14E3D"/>
    <w:rsid w:val="00A15B8B"/>
    <w:rsid w:val="00A16788"/>
    <w:rsid w:val="00A17468"/>
    <w:rsid w:val="00A17564"/>
    <w:rsid w:val="00A22215"/>
    <w:rsid w:val="00A23D3E"/>
    <w:rsid w:val="00A24181"/>
    <w:rsid w:val="00A242DF"/>
    <w:rsid w:val="00A275F3"/>
    <w:rsid w:val="00A27E84"/>
    <w:rsid w:val="00A30335"/>
    <w:rsid w:val="00A32D2E"/>
    <w:rsid w:val="00A34AF1"/>
    <w:rsid w:val="00A3573F"/>
    <w:rsid w:val="00A35CC7"/>
    <w:rsid w:val="00A36198"/>
    <w:rsid w:val="00A36965"/>
    <w:rsid w:val="00A37251"/>
    <w:rsid w:val="00A3737F"/>
    <w:rsid w:val="00A37524"/>
    <w:rsid w:val="00A4242E"/>
    <w:rsid w:val="00A44070"/>
    <w:rsid w:val="00A44342"/>
    <w:rsid w:val="00A44569"/>
    <w:rsid w:val="00A44AED"/>
    <w:rsid w:val="00A46D6D"/>
    <w:rsid w:val="00A51F47"/>
    <w:rsid w:val="00A52ABA"/>
    <w:rsid w:val="00A54489"/>
    <w:rsid w:val="00A56CEC"/>
    <w:rsid w:val="00A6084E"/>
    <w:rsid w:val="00A6426F"/>
    <w:rsid w:val="00A65599"/>
    <w:rsid w:val="00A66736"/>
    <w:rsid w:val="00A72B25"/>
    <w:rsid w:val="00A7480B"/>
    <w:rsid w:val="00A755FF"/>
    <w:rsid w:val="00A77484"/>
    <w:rsid w:val="00A83A0F"/>
    <w:rsid w:val="00A85099"/>
    <w:rsid w:val="00A85313"/>
    <w:rsid w:val="00A857F8"/>
    <w:rsid w:val="00A861E4"/>
    <w:rsid w:val="00A90032"/>
    <w:rsid w:val="00A90C36"/>
    <w:rsid w:val="00A90DE4"/>
    <w:rsid w:val="00A9103E"/>
    <w:rsid w:val="00A91784"/>
    <w:rsid w:val="00A93A7F"/>
    <w:rsid w:val="00A940D0"/>
    <w:rsid w:val="00A94CE5"/>
    <w:rsid w:val="00A96773"/>
    <w:rsid w:val="00AA04C0"/>
    <w:rsid w:val="00AA1FB0"/>
    <w:rsid w:val="00AA24E4"/>
    <w:rsid w:val="00AA388B"/>
    <w:rsid w:val="00AA7781"/>
    <w:rsid w:val="00AB0019"/>
    <w:rsid w:val="00AB03AB"/>
    <w:rsid w:val="00AB0419"/>
    <w:rsid w:val="00AB1F2A"/>
    <w:rsid w:val="00AB2A3A"/>
    <w:rsid w:val="00AB354F"/>
    <w:rsid w:val="00AB40A1"/>
    <w:rsid w:val="00AB42E4"/>
    <w:rsid w:val="00AB6C54"/>
    <w:rsid w:val="00AC1BE1"/>
    <w:rsid w:val="00AC1C89"/>
    <w:rsid w:val="00AC24D7"/>
    <w:rsid w:val="00AC2996"/>
    <w:rsid w:val="00AC6B08"/>
    <w:rsid w:val="00AC750C"/>
    <w:rsid w:val="00AC7B38"/>
    <w:rsid w:val="00AD09BA"/>
    <w:rsid w:val="00AD15E2"/>
    <w:rsid w:val="00AD60BA"/>
    <w:rsid w:val="00AD618E"/>
    <w:rsid w:val="00AE09EF"/>
    <w:rsid w:val="00AE6016"/>
    <w:rsid w:val="00AE7A82"/>
    <w:rsid w:val="00AF0C30"/>
    <w:rsid w:val="00AF179E"/>
    <w:rsid w:val="00AF2A1F"/>
    <w:rsid w:val="00AF35A7"/>
    <w:rsid w:val="00AF381C"/>
    <w:rsid w:val="00AF3E74"/>
    <w:rsid w:val="00AF4D4C"/>
    <w:rsid w:val="00AF4FBD"/>
    <w:rsid w:val="00AF6B85"/>
    <w:rsid w:val="00AF7EA8"/>
    <w:rsid w:val="00B0083F"/>
    <w:rsid w:val="00B01D03"/>
    <w:rsid w:val="00B0218E"/>
    <w:rsid w:val="00B02A86"/>
    <w:rsid w:val="00B05562"/>
    <w:rsid w:val="00B10BA3"/>
    <w:rsid w:val="00B132BF"/>
    <w:rsid w:val="00B13B4E"/>
    <w:rsid w:val="00B152A0"/>
    <w:rsid w:val="00B21048"/>
    <w:rsid w:val="00B214F3"/>
    <w:rsid w:val="00B27332"/>
    <w:rsid w:val="00B27BDA"/>
    <w:rsid w:val="00B3059E"/>
    <w:rsid w:val="00B30C25"/>
    <w:rsid w:val="00B32B4F"/>
    <w:rsid w:val="00B33882"/>
    <w:rsid w:val="00B33DFC"/>
    <w:rsid w:val="00B33F79"/>
    <w:rsid w:val="00B41534"/>
    <w:rsid w:val="00B42525"/>
    <w:rsid w:val="00B4635F"/>
    <w:rsid w:val="00B465E4"/>
    <w:rsid w:val="00B46E43"/>
    <w:rsid w:val="00B47781"/>
    <w:rsid w:val="00B47895"/>
    <w:rsid w:val="00B52B01"/>
    <w:rsid w:val="00B5401B"/>
    <w:rsid w:val="00B546E4"/>
    <w:rsid w:val="00B560D2"/>
    <w:rsid w:val="00B560F5"/>
    <w:rsid w:val="00B632EB"/>
    <w:rsid w:val="00B640C1"/>
    <w:rsid w:val="00B6602D"/>
    <w:rsid w:val="00B71EEB"/>
    <w:rsid w:val="00B71F22"/>
    <w:rsid w:val="00B7477B"/>
    <w:rsid w:val="00B83386"/>
    <w:rsid w:val="00B87DD3"/>
    <w:rsid w:val="00B9056D"/>
    <w:rsid w:val="00B91035"/>
    <w:rsid w:val="00B91EC5"/>
    <w:rsid w:val="00B93DEE"/>
    <w:rsid w:val="00BA2251"/>
    <w:rsid w:val="00BA2C82"/>
    <w:rsid w:val="00BA4247"/>
    <w:rsid w:val="00BA571A"/>
    <w:rsid w:val="00BA7DE6"/>
    <w:rsid w:val="00BB0501"/>
    <w:rsid w:val="00BB08A8"/>
    <w:rsid w:val="00BB1528"/>
    <w:rsid w:val="00BB21CA"/>
    <w:rsid w:val="00BB2AA7"/>
    <w:rsid w:val="00BB3563"/>
    <w:rsid w:val="00BB3C33"/>
    <w:rsid w:val="00BB4FD6"/>
    <w:rsid w:val="00BB53F8"/>
    <w:rsid w:val="00BB5A65"/>
    <w:rsid w:val="00BB5D6A"/>
    <w:rsid w:val="00BC108F"/>
    <w:rsid w:val="00BC2781"/>
    <w:rsid w:val="00BC62D1"/>
    <w:rsid w:val="00BC651E"/>
    <w:rsid w:val="00BC7613"/>
    <w:rsid w:val="00BD2080"/>
    <w:rsid w:val="00BD2339"/>
    <w:rsid w:val="00BD3CC2"/>
    <w:rsid w:val="00BD60C2"/>
    <w:rsid w:val="00BE0182"/>
    <w:rsid w:val="00BE062E"/>
    <w:rsid w:val="00BE30F6"/>
    <w:rsid w:val="00BE44B3"/>
    <w:rsid w:val="00BE5469"/>
    <w:rsid w:val="00BF16FF"/>
    <w:rsid w:val="00BF2801"/>
    <w:rsid w:val="00BF3068"/>
    <w:rsid w:val="00BF4BDF"/>
    <w:rsid w:val="00BF6F55"/>
    <w:rsid w:val="00BF7C66"/>
    <w:rsid w:val="00C009FA"/>
    <w:rsid w:val="00C03CC0"/>
    <w:rsid w:val="00C040C3"/>
    <w:rsid w:val="00C0629D"/>
    <w:rsid w:val="00C073E6"/>
    <w:rsid w:val="00C10A04"/>
    <w:rsid w:val="00C10B12"/>
    <w:rsid w:val="00C10BF9"/>
    <w:rsid w:val="00C12892"/>
    <w:rsid w:val="00C12B9B"/>
    <w:rsid w:val="00C12C36"/>
    <w:rsid w:val="00C12F49"/>
    <w:rsid w:val="00C1493A"/>
    <w:rsid w:val="00C14EAE"/>
    <w:rsid w:val="00C15AF5"/>
    <w:rsid w:val="00C16988"/>
    <w:rsid w:val="00C16A42"/>
    <w:rsid w:val="00C21EBF"/>
    <w:rsid w:val="00C22D96"/>
    <w:rsid w:val="00C24CD1"/>
    <w:rsid w:val="00C27D45"/>
    <w:rsid w:val="00C302AC"/>
    <w:rsid w:val="00C31BEA"/>
    <w:rsid w:val="00C32904"/>
    <w:rsid w:val="00C338B4"/>
    <w:rsid w:val="00C34474"/>
    <w:rsid w:val="00C35C15"/>
    <w:rsid w:val="00C4216F"/>
    <w:rsid w:val="00C430A1"/>
    <w:rsid w:val="00C47670"/>
    <w:rsid w:val="00C50A05"/>
    <w:rsid w:val="00C51C4A"/>
    <w:rsid w:val="00C551A7"/>
    <w:rsid w:val="00C555E4"/>
    <w:rsid w:val="00C56276"/>
    <w:rsid w:val="00C6085C"/>
    <w:rsid w:val="00C614F2"/>
    <w:rsid w:val="00C635B5"/>
    <w:rsid w:val="00C6547F"/>
    <w:rsid w:val="00C65784"/>
    <w:rsid w:val="00C65964"/>
    <w:rsid w:val="00C65A66"/>
    <w:rsid w:val="00C65DB0"/>
    <w:rsid w:val="00C6676E"/>
    <w:rsid w:val="00C67166"/>
    <w:rsid w:val="00C67811"/>
    <w:rsid w:val="00C67CD7"/>
    <w:rsid w:val="00C702C4"/>
    <w:rsid w:val="00C710F3"/>
    <w:rsid w:val="00C71FA4"/>
    <w:rsid w:val="00C7293A"/>
    <w:rsid w:val="00C7412D"/>
    <w:rsid w:val="00C76BB7"/>
    <w:rsid w:val="00C840DA"/>
    <w:rsid w:val="00C8490A"/>
    <w:rsid w:val="00C84A7B"/>
    <w:rsid w:val="00C86BAD"/>
    <w:rsid w:val="00C90308"/>
    <w:rsid w:val="00C929D2"/>
    <w:rsid w:val="00C92D02"/>
    <w:rsid w:val="00C94FFC"/>
    <w:rsid w:val="00C96543"/>
    <w:rsid w:val="00C96EE3"/>
    <w:rsid w:val="00C9795A"/>
    <w:rsid w:val="00C97EB3"/>
    <w:rsid w:val="00CA215F"/>
    <w:rsid w:val="00CA26A9"/>
    <w:rsid w:val="00CA29C2"/>
    <w:rsid w:val="00CA4838"/>
    <w:rsid w:val="00CA792C"/>
    <w:rsid w:val="00CB0749"/>
    <w:rsid w:val="00CB0C0A"/>
    <w:rsid w:val="00CB3080"/>
    <w:rsid w:val="00CB3D33"/>
    <w:rsid w:val="00CB7AA6"/>
    <w:rsid w:val="00CC0545"/>
    <w:rsid w:val="00CC5202"/>
    <w:rsid w:val="00CC5728"/>
    <w:rsid w:val="00CD026B"/>
    <w:rsid w:val="00CD0D39"/>
    <w:rsid w:val="00CD170F"/>
    <w:rsid w:val="00CD1BBC"/>
    <w:rsid w:val="00CD451A"/>
    <w:rsid w:val="00CD49B7"/>
    <w:rsid w:val="00CD4CEC"/>
    <w:rsid w:val="00CD67B0"/>
    <w:rsid w:val="00CE068B"/>
    <w:rsid w:val="00CE3F0E"/>
    <w:rsid w:val="00CE56D0"/>
    <w:rsid w:val="00CE6219"/>
    <w:rsid w:val="00CE7501"/>
    <w:rsid w:val="00CF0B46"/>
    <w:rsid w:val="00CF165D"/>
    <w:rsid w:val="00CF68C0"/>
    <w:rsid w:val="00CF7269"/>
    <w:rsid w:val="00CF78C8"/>
    <w:rsid w:val="00D03078"/>
    <w:rsid w:val="00D030F0"/>
    <w:rsid w:val="00D062E2"/>
    <w:rsid w:val="00D108E0"/>
    <w:rsid w:val="00D11522"/>
    <w:rsid w:val="00D13640"/>
    <w:rsid w:val="00D13EE8"/>
    <w:rsid w:val="00D14AD6"/>
    <w:rsid w:val="00D17BED"/>
    <w:rsid w:val="00D20558"/>
    <w:rsid w:val="00D24E18"/>
    <w:rsid w:val="00D253AB"/>
    <w:rsid w:val="00D26EBA"/>
    <w:rsid w:val="00D32659"/>
    <w:rsid w:val="00D3267C"/>
    <w:rsid w:val="00D32B2D"/>
    <w:rsid w:val="00D333FD"/>
    <w:rsid w:val="00D355AE"/>
    <w:rsid w:val="00D3726B"/>
    <w:rsid w:val="00D37EF4"/>
    <w:rsid w:val="00D40316"/>
    <w:rsid w:val="00D41BD3"/>
    <w:rsid w:val="00D41D37"/>
    <w:rsid w:val="00D42150"/>
    <w:rsid w:val="00D42373"/>
    <w:rsid w:val="00D434F0"/>
    <w:rsid w:val="00D43F5A"/>
    <w:rsid w:val="00D449B2"/>
    <w:rsid w:val="00D463AE"/>
    <w:rsid w:val="00D47B88"/>
    <w:rsid w:val="00D47CA1"/>
    <w:rsid w:val="00D50125"/>
    <w:rsid w:val="00D52308"/>
    <w:rsid w:val="00D523F8"/>
    <w:rsid w:val="00D530A7"/>
    <w:rsid w:val="00D61A99"/>
    <w:rsid w:val="00D63DB3"/>
    <w:rsid w:val="00D64015"/>
    <w:rsid w:val="00D6424E"/>
    <w:rsid w:val="00D70035"/>
    <w:rsid w:val="00D7198E"/>
    <w:rsid w:val="00D73B74"/>
    <w:rsid w:val="00D7616A"/>
    <w:rsid w:val="00D76FDB"/>
    <w:rsid w:val="00D82636"/>
    <w:rsid w:val="00D82666"/>
    <w:rsid w:val="00D82EEA"/>
    <w:rsid w:val="00D83AEE"/>
    <w:rsid w:val="00D83E7B"/>
    <w:rsid w:val="00D844BC"/>
    <w:rsid w:val="00D85947"/>
    <w:rsid w:val="00D91BC0"/>
    <w:rsid w:val="00D92310"/>
    <w:rsid w:val="00D938CF"/>
    <w:rsid w:val="00D94D47"/>
    <w:rsid w:val="00D952E4"/>
    <w:rsid w:val="00D9577E"/>
    <w:rsid w:val="00D957C3"/>
    <w:rsid w:val="00D96F66"/>
    <w:rsid w:val="00D976F1"/>
    <w:rsid w:val="00DA094E"/>
    <w:rsid w:val="00DA183D"/>
    <w:rsid w:val="00DA1FF3"/>
    <w:rsid w:val="00DA25A6"/>
    <w:rsid w:val="00DA27D8"/>
    <w:rsid w:val="00DA2A93"/>
    <w:rsid w:val="00DA4DA1"/>
    <w:rsid w:val="00DA5209"/>
    <w:rsid w:val="00DA643C"/>
    <w:rsid w:val="00DA7DE6"/>
    <w:rsid w:val="00DB34D9"/>
    <w:rsid w:val="00DB3B2E"/>
    <w:rsid w:val="00DB4086"/>
    <w:rsid w:val="00DB4CCC"/>
    <w:rsid w:val="00DB5CBB"/>
    <w:rsid w:val="00DB73BC"/>
    <w:rsid w:val="00DC0180"/>
    <w:rsid w:val="00DC053F"/>
    <w:rsid w:val="00DC228F"/>
    <w:rsid w:val="00DC23CC"/>
    <w:rsid w:val="00DC2456"/>
    <w:rsid w:val="00DC3603"/>
    <w:rsid w:val="00DC4E91"/>
    <w:rsid w:val="00DC761C"/>
    <w:rsid w:val="00DD0E9B"/>
    <w:rsid w:val="00DD12C9"/>
    <w:rsid w:val="00DD1363"/>
    <w:rsid w:val="00DD25F2"/>
    <w:rsid w:val="00DD361D"/>
    <w:rsid w:val="00DD5AF4"/>
    <w:rsid w:val="00DD7512"/>
    <w:rsid w:val="00DE3E4F"/>
    <w:rsid w:val="00DE4004"/>
    <w:rsid w:val="00DE4D8F"/>
    <w:rsid w:val="00DE5C05"/>
    <w:rsid w:val="00E015CE"/>
    <w:rsid w:val="00E01A49"/>
    <w:rsid w:val="00E0289D"/>
    <w:rsid w:val="00E02D6F"/>
    <w:rsid w:val="00E03A86"/>
    <w:rsid w:val="00E04C16"/>
    <w:rsid w:val="00E06288"/>
    <w:rsid w:val="00E063D7"/>
    <w:rsid w:val="00E1153A"/>
    <w:rsid w:val="00E11BD2"/>
    <w:rsid w:val="00E14FA3"/>
    <w:rsid w:val="00E15E95"/>
    <w:rsid w:val="00E1779B"/>
    <w:rsid w:val="00E21D82"/>
    <w:rsid w:val="00E22AEA"/>
    <w:rsid w:val="00E25282"/>
    <w:rsid w:val="00E25751"/>
    <w:rsid w:val="00E26510"/>
    <w:rsid w:val="00E26B9B"/>
    <w:rsid w:val="00E27C45"/>
    <w:rsid w:val="00E308AC"/>
    <w:rsid w:val="00E3138A"/>
    <w:rsid w:val="00E31D30"/>
    <w:rsid w:val="00E31FCB"/>
    <w:rsid w:val="00E33614"/>
    <w:rsid w:val="00E347FF"/>
    <w:rsid w:val="00E34941"/>
    <w:rsid w:val="00E35841"/>
    <w:rsid w:val="00E36895"/>
    <w:rsid w:val="00E375E9"/>
    <w:rsid w:val="00E42415"/>
    <w:rsid w:val="00E44C6B"/>
    <w:rsid w:val="00E46642"/>
    <w:rsid w:val="00E47333"/>
    <w:rsid w:val="00E51E18"/>
    <w:rsid w:val="00E52C03"/>
    <w:rsid w:val="00E55BA4"/>
    <w:rsid w:val="00E60DC7"/>
    <w:rsid w:val="00E618D8"/>
    <w:rsid w:val="00E637BC"/>
    <w:rsid w:val="00E63C8B"/>
    <w:rsid w:val="00E64757"/>
    <w:rsid w:val="00E65AA8"/>
    <w:rsid w:val="00E7008B"/>
    <w:rsid w:val="00E71801"/>
    <w:rsid w:val="00E71FB9"/>
    <w:rsid w:val="00E743FD"/>
    <w:rsid w:val="00E7530E"/>
    <w:rsid w:val="00E764CC"/>
    <w:rsid w:val="00E83597"/>
    <w:rsid w:val="00E838A4"/>
    <w:rsid w:val="00E86B36"/>
    <w:rsid w:val="00E86F4F"/>
    <w:rsid w:val="00E870FC"/>
    <w:rsid w:val="00E87561"/>
    <w:rsid w:val="00E87FDA"/>
    <w:rsid w:val="00E949C5"/>
    <w:rsid w:val="00E95320"/>
    <w:rsid w:val="00EA2AAE"/>
    <w:rsid w:val="00EA327F"/>
    <w:rsid w:val="00EA3DA6"/>
    <w:rsid w:val="00EA5C7F"/>
    <w:rsid w:val="00EA68D1"/>
    <w:rsid w:val="00EA7D07"/>
    <w:rsid w:val="00EB17FA"/>
    <w:rsid w:val="00EB1D76"/>
    <w:rsid w:val="00EB69F2"/>
    <w:rsid w:val="00EB6AB7"/>
    <w:rsid w:val="00EB7E28"/>
    <w:rsid w:val="00EC042F"/>
    <w:rsid w:val="00EC0FE1"/>
    <w:rsid w:val="00EC1DF5"/>
    <w:rsid w:val="00EC570E"/>
    <w:rsid w:val="00EC61CB"/>
    <w:rsid w:val="00EC7441"/>
    <w:rsid w:val="00ED2C97"/>
    <w:rsid w:val="00ED3B5D"/>
    <w:rsid w:val="00ED3D96"/>
    <w:rsid w:val="00ED6E6F"/>
    <w:rsid w:val="00EE416F"/>
    <w:rsid w:val="00EE4224"/>
    <w:rsid w:val="00EE6466"/>
    <w:rsid w:val="00EE6F61"/>
    <w:rsid w:val="00EF1D18"/>
    <w:rsid w:val="00EF3161"/>
    <w:rsid w:val="00EF3FF6"/>
    <w:rsid w:val="00EF5592"/>
    <w:rsid w:val="00F066FB"/>
    <w:rsid w:val="00F10D4E"/>
    <w:rsid w:val="00F11B79"/>
    <w:rsid w:val="00F11D71"/>
    <w:rsid w:val="00F123AF"/>
    <w:rsid w:val="00F131B5"/>
    <w:rsid w:val="00F147B0"/>
    <w:rsid w:val="00F152AB"/>
    <w:rsid w:val="00F172E2"/>
    <w:rsid w:val="00F179AC"/>
    <w:rsid w:val="00F220D3"/>
    <w:rsid w:val="00F22C72"/>
    <w:rsid w:val="00F23275"/>
    <w:rsid w:val="00F24068"/>
    <w:rsid w:val="00F261A1"/>
    <w:rsid w:val="00F343CA"/>
    <w:rsid w:val="00F36B9B"/>
    <w:rsid w:val="00F36E9F"/>
    <w:rsid w:val="00F40FC9"/>
    <w:rsid w:val="00F41B11"/>
    <w:rsid w:val="00F42732"/>
    <w:rsid w:val="00F457E6"/>
    <w:rsid w:val="00F468AB"/>
    <w:rsid w:val="00F479AB"/>
    <w:rsid w:val="00F51EBA"/>
    <w:rsid w:val="00F51EF6"/>
    <w:rsid w:val="00F52067"/>
    <w:rsid w:val="00F5248F"/>
    <w:rsid w:val="00F56A62"/>
    <w:rsid w:val="00F605DB"/>
    <w:rsid w:val="00F61F45"/>
    <w:rsid w:val="00F62B03"/>
    <w:rsid w:val="00F65DBE"/>
    <w:rsid w:val="00F65F85"/>
    <w:rsid w:val="00F6644B"/>
    <w:rsid w:val="00F7029A"/>
    <w:rsid w:val="00F72925"/>
    <w:rsid w:val="00F73DD7"/>
    <w:rsid w:val="00F74495"/>
    <w:rsid w:val="00F74E12"/>
    <w:rsid w:val="00F756ED"/>
    <w:rsid w:val="00F7597C"/>
    <w:rsid w:val="00F76661"/>
    <w:rsid w:val="00F76F57"/>
    <w:rsid w:val="00F81233"/>
    <w:rsid w:val="00F83470"/>
    <w:rsid w:val="00F8451B"/>
    <w:rsid w:val="00F92241"/>
    <w:rsid w:val="00F92E2C"/>
    <w:rsid w:val="00F93740"/>
    <w:rsid w:val="00F94DD2"/>
    <w:rsid w:val="00F96D8E"/>
    <w:rsid w:val="00F97E69"/>
    <w:rsid w:val="00FA2A40"/>
    <w:rsid w:val="00FA2FF7"/>
    <w:rsid w:val="00FA3E85"/>
    <w:rsid w:val="00FA4BFA"/>
    <w:rsid w:val="00FA4D88"/>
    <w:rsid w:val="00FA56CB"/>
    <w:rsid w:val="00FA6CA7"/>
    <w:rsid w:val="00FB04DA"/>
    <w:rsid w:val="00FB0841"/>
    <w:rsid w:val="00FB15ED"/>
    <w:rsid w:val="00FB2A16"/>
    <w:rsid w:val="00FB4251"/>
    <w:rsid w:val="00FB4B4E"/>
    <w:rsid w:val="00FB5694"/>
    <w:rsid w:val="00FB6827"/>
    <w:rsid w:val="00FB7F8F"/>
    <w:rsid w:val="00FC0814"/>
    <w:rsid w:val="00FC0E74"/>
    <w:rsid w:val="00FC1550"/>
    <w:rsid w:val="00FC27AD"/>
    <w:rsid w:val="00FC41F4"/>
    <w:rsid w:val="00FC488B"/>
    <w:rsid w:val="00FC53DA"/>
    <w:rsid w:val="00FC594C"/>
    <w:rsid w:val="00FC5BEE"/>
    <w:rsid w:val="00FC6AFC"/>
    <w:rsid w:val="00FD31B4"/>
    <w:rsid w:val="00FD443A"/>
    <w:rsid w:val="00FD4E3C"/>
    <w:rsid w:val="00FD5368"/>
    <w:rsid w:val="00FD5A93"/>
    <w:rsid w:val="00FD628B"/>
    <w:rsid w:val="00FD7BFF"/>
    <w:rsid w:val="00FE04E2"/>
    <w:rsid w:val="00FE0E1F"/>
    <w:rsid w:val="00FE0F90"/>
    <w:rsid w:val="00FE3DD0"/>
    <w:rsid w:val="00FE440D"/>
    <w:rsid w:val="00FE55CA"/>
    <w:rsid w:val="00FE5FCF"/>
    <w:rsid w:val="00FE64D1"/>
    <w:rsid w:val="00FF0324"/>
    <w:rsid w:val="00FF068D"/>
    <w:rsid w:val="00FF437E"/>
    <w:rsid w:val="00FF45A1"/>
    <w:rsid w:val="00FF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F12E"/>
  <w15:docId w15:val="{E7EBEBE8-5CE9-4AEF-B45F-BD7A1357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C7"/>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C7"/>
    <w:pPr>
      <w:ind w:left="720"/>
      <w:contextualSpacing/>
    </w:pPr>
  </w:style>
  <w:style w:type="paragraph" w:styleId="FootnoteText">
    <w:name w:val="footnote text"/>
    <w:basedOn w:val="Normal"/>
    <w:link w:val="FootnoteTextChar"/>
    <w:uiPriority w:val="99"/>
    <w:unhideWhenUsed/>
    <w:rsid w:val="00831DC7"/>
    <w:pPr>
      <w:spacing w:after="0" w:line="240" w:lineRule="auto"/>
    </w:pPr>
    <w:rPr>
      <w:sz w:val="20"/>
      <w:szCs w:val="20"/>
    </w:rPr>
  </w:style>
  <w:style w:type="character" w:customStyle="1" w:styleId="FootnoteTextChar">
    <w:name w:val="Footnote Text Char"/>
    <w:basedOn w:val="DefaultParagraphFont"/>
    <w:link w:val="FootnoteText"/>
    <w:uiPriority w:val="99"/>
    <w:rsid w:val="00831DC7"/>
    <w:rPr>
      <w:rFonts w:eastAsia="Times New Roman"/>
      <w:sz w:val="20"/>
      <w:szCs w:val="20"/>
    </w:rPr>
  </w:style>
  <w:style w:type="character" w:styleId="FootnoteReference">
    <w:name w:val="footnote reference"/>
    <w:basedOn w:val="DefaultParagraphFont"/>
    <w:uiPriority w:val="99"/>
    <w:semiHidden/>
    <w:unhideWhenUsed/>
    <w:rsid w:val="00831DC7"/>
    <w:rPr>
      <w:rFonts w:cs="Times New Roman"/>
      <w:vertAlign w:val="superscript"/>
    </w:rPr>
  </w:style>
  <w:style w:type="paragraph" w:styleId="Footer">
    <w:name w:val="footer"/>
    <w:basedOn w:val="Normal"/>
    <w:link w:val="FooterChar"/>
    <w:uiPriority w:val="99"/>
    <w:unhideWhenUsed/>
    <w:rsid w:val="00831D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DC7"/>
    <w:rPr>
      <w:rFonts w:eastAsia="Times New Roman"/>
    </w:rPr>
  </w:style>
  <w:style w:type="paragraph" w:styleId="NoSpacing">
    <w:name w:val="No Spacing"/>
    <w:uiPriority w:val="1"/>
    <w:qFormat/>
    <w:rsid w:val="00831DC7"/>
    <w:pPr>
      <w:spacing w:after="0" w:line="240" w:lineRule="auto"/>
    </w:pPr>
    <w:rPr>
      <w:rFonts w:ascii="Calibri" w:eastAsia="Times New Roman" w:hAnsi="Calibri" w:cs="Arial"/>
    </w:rPr>
  </w:style>
  <w:style w:type="paragraph" w:styleId="EndnoteText">
    <w:name w:val="endnote text"/>
    <w:basedOn w:val="Normal"/>
    <w:link w:val="EndnoteTextChar"/>
    <w:uiPriority w:val="99"/>
    <w:semiHidden/>
    <w:unhideWhenUsed/>
    <w:rsid w:val="00DC36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3603"/>
    <w:rPr>
      <w:rFonts w:eastAsia="Times New Roman"/>
      <w:sz w:val="20"/>
      <w:szCs w:val="20"/>
    </w:rPr>
  </w:style>
  <w:style w:type="character" w:styleId="EndnoteReference">
    <w:name w:val="endnote reference"/>
    <w:basedOn w:val="DefaultParagraphFont"/>
    <w:uiPriority w:val="99"/>
    <w:semiHidden/>
    <w:unhideWhenUsed/>
    <w:rsid w:val="00DC3603"/>
    <w:rPr>
      <w:vertAlign w:val="superscript"/>
    </w:rPr>
  </w:style>
  <w:style w:type="paragraph" w:styleId="Header">
    <w:name w:val="header"/>
    <w:basedOn w:val="Normal"/>
    <w:link w:val="HeaderChar"/>
    <w:uiPriority w:val="99"/>
    <w:unhideWhenUsed/>
    <w:rsid w:val="00C06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29D"/>
    <w:rPr>
      <w:rFonts w:eastAsia="Times New Roman"/>
    </w:rPr>
  </w:style>
  <w:style w:type="paragraph" w:styleId="Revision">
    <w:name w:val="Revision"/>
    <w:hidden/>
    <w:uiPriority w:val="99"/>
    <w:semiHidden/>
    <w:rsid w:val="00713697"/>
    <w:pPr>
      <w:spacing w:after="0" w:line="240" w:lineRule="auto"/>
    </w:pPr>
    <w:rPr>
      <w:rFonts w:eastAsia="Times New Roman"/>
    </w:rPr>
  </w:style>
  <w:style w:type="paragraph" w:styleId="BalloonText">
    <w:name w:val="Balloon Text"/>
    <w:basedOn w:val="Normal"/>
    <w:link w:val="BalloonTextChar"/>
    <w:uiPriority w:val="99"/>
    <w:semiHidden/>
    <w:unhideWhenUsed/>
    <w:rsid w:val="00F5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0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40C5-510F-4F3F-ABC6-878D2889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20</Pages>
  <Words>8209</Words>
  <Characters>46794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Lilik Ummi Kaltsum</dc:creator>
  <cp:lastModifiedBy>M Najib Tsauri</cp:lastModifiedBy>
  <cp:revision>467</cp:revision>
  <dcterms:created xsi:type="dcterms:W3CDTF">2013-11-18T21:33:00Z</dcterms:created>
  <dcterms:modified xsi:type="dcterms:W3CDTF">2021-04-10T08:03:00Z</dcterms:modified>
</cp:coreProperties>
</file>