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8EFEC" w14:textId="77777777" w:rsidR="0048284D" w:rsidRPr="0048284D" w:rsidRDefault="0048284D" w:rsidP="0048284D">
      <w:pPr>
        <w:jc w:val="center"/>
        <w:rPr>
          <w:rFonts w:eastAsia="Batang"/>
          <w:b/>
          <w:sz w:val="24"/>
          <w:szCs w:val="24"/>
        </w:rPr>
      </w:pPr>
      <w:r>
        <w:rPr>
          <w:rFonts w:eastAsia="Batang"/>
          <w:b/>
          <w:sz w:val="24"/>
          <w:szCs w:val="24"/>
        </w:rPr>
        <w:t xml:space="preserve">PENGARUH METODE </w:t>
      </w:r>
      <w:r>
        <w:rPr>
          <w:rFonts w:eastAsia="Batang"/>
          <w:b/>
          <w:i/>
          <w:sz w:val="24"/>
          <w:szCs w:val="24"/>
        </w:rPr>
        <w:t xml:space="preserve">QUIZ TEAM </w:t>
      </w:r>
      <w:r>
        <w:rPr>
          <w:rFonts w:eastAsia="Batang"/>
          <w:b/>
          <w:sz w:val="24"/>
          <w:szCs w:val="24"/>
        </w:rPr>
        <w:t xml:space="preserve">DALAM MODEL </w:t>
      </w:r>
      <w:r>
        <w:rPr>
          <w:rFonts w:eastAsia="Batang"/>
          <w:b/>
          <w:i/>
          <w:sz w:val="24"/>
          <w:szCs w:val="24"/>
        </w:rPr>
        <w:t xml:space="preserve">DISCOVERY LEARNING </w:t>
      </w:r>
      <w:r>
        <w:rPr>
          <w:rFonts w:eastAsia="Batang"/>
          <w:b/>
          <w:sz w:val="24"/>
          <w:szCs w:val="24"/>
        </w:rPr>
        <w:t>TERHADAP HASIL BELAJAR PESERTA DIDIK</w:t>
      </w:r>
    </w:p>
    <w:p w14:paraId="20091909" w14:textId="77777777" w:rsidR="0048284D" w:rsidRPr="0048284D" w:rsidRDefault="0048284D" w:rsidP="0048284D">
      <w:pPr>
        <w:pStyle w:val="BodyText"/>
        <w:spacing w:before="11"/>
        <w:jc w:val="center"/>
        <w:rPr>
          <w:b/>
          <w:sz w:val="20"/>
        </w:rPr>
      </w:pPr>
    </w:p>
    <w:p w14:paraId="1812421E" w14:textId="77777777" w:rsidR="0048284D" w:rsidRDefault="0048284D" w:rsidP="0048284D">
      <w:pPr>
        <w:pStyle w:val="BodyText"/>
        <w:spacing w:before="11"/>
        <w:jc w:val="center"/>
        <w:rPr>
          <w:b/>
          <w:bCs/>
          <w:i/>
          <w:sz w:val="24"/>
          <w:szCs w:val="24"/>
        </w:rPr>
      </w:pPr>
      <w:r w:rsidRPr="0048284D">
        <w:rPr>
          <w:b/>
          <w:bCs/>
          <w:i/>
          <w:sz w:val="24"/>
          <w:szCs w:val="24"/>
        </w:rPr>
        <w:t xml:space="preserve">THE EFFECT OF </w:t>
      </w:r>
      <w:r w:rsidR="00AA7625">
        <w:rPr>
          <w:b/>
          <w:bCs/>
          <w:i/>
          <w:sz w:val="24"/>
          <w:szCs w:val="24"/>
        </w:rPr>
        <w:t xml:space="preserve">THE </w:t>
      </w:r>
      <w:r w:rsidRPr="0048284D">
        <w:rPr>
          <w:b/>
          <w:bCs/>
          <w:i/>
          <w:sz w:val="24"/>
          <w:szCs w:val="24"/>
        </w:rPr>
        <w:t>QUIZ TEAM  METHOD IN</w:t>
      </w:r>
      <w:r w:rsidR="00AA7625">
        <w:rPr>
          <w:b/>
          <w:bCs/>
          <w:i/>
          <w:sz w:val="24"/>
          <w:szCs w:val="24"/>
        </w:rPr>
        <w:t xml:space="preserve"> THE DISCOVERY LEARNING MODELS OF </w:t>
      </w:r>
      <w:r w:rsidRPr="0048284D">
        <w:rPr>
          <w:b/>
          <w:bCs/>
          <w:i/>
          <w:sz w:val="24"/>
          <w:szCs w:val="24"/>
        </w:rPr>
        <w:t>THE LEARNING OUTCOMES OF</w:t>
      </w:r>
      <w:r w:rsidR="00AA7625">
        <w:rPr>
          <w:b/>
          <w:bCs/>
          <w:i/>
          <w:sz w:val="24"/>
          <w:szCs w:val="24"/>
        </w:rPr>
        <w:t xml:space="preserve"> THE</w:t>
      </w:r>
      <w:r w:rsidRPr="0048284D">
        <w:rPr>
          <w:b/>
          <w:bCs/>
          <w:i/>
          <w:sz w:val="24"/>
          <w:szCs w:val="24"/>
        </w:rPr>
        <w:t xml:space="preserve"> STUDENTS</w:t>
      </w:r>
    </w:p>
    <w:p w14:paraId="0F7F3631" w14:textId="77777777" w:rsidR="0048284D" w:rsidRPr="0048284D" w:rsidRDefault="0048284D" w:rsidP="0048284D">
      <w:pPr>
        <w:pStyle w:val="BodyText"/>
        <w:spacing w:before="11"/>
        <w:jc w:val="center"/>
        <w:rPr>
          <w:b/>
          <w:sz w:val="20"/>
        </w:rPr>
      </w:pPr>
    </w:p>
    <w:p w14:paraId="1E4EBF9C" w14:textId="60226BCA" w:rsidR="0048284D" w:rsidRPr="0048284D" w:rsidRDefault="0048284D" w:rsidP="0048284D">
      <w:pPr>
        <w:pStyle w:val="Title"/>
        <w:ind w:left="433" w:right="655" w:firstLine="0"/>
        <w:rPr>
          <w:vertAlign w:val="superscript"/>
          <w:lang w:val="en-US"/>
        </w:rPr>
      </w:pPr>
      <w:r w:rsidRPr="00260CD0">
        <w:rPr>
          <w:lang w:val="id-ID"/>
        </w:rPr>
        <w:t xml:space="preserve"> </w:t>
      </w:r>
      <w:r w:rsidR="0001753C">
        <w:rPr>
          <w:lang w:val="en-US"/>
        </w:rPr>
        <w:t>Riswandi</w:t>
      </w:r>
      <w:r>
        <w:rPr>
          <w:vertAlign w:val="superscript"/>
          <w:lang w:val="en-US"/>
        </w:rPr>
        <w:t>1</w:t>
      </w:r>
      <w:r>
        <w:rPr>
          <w:lang w:val="id-ID"/>
        </w:rPr>
        <w:t xml:space="preserve">, </w:t>
      </w:r>
      <w:r w:rsidR="0001753C">
        <w:rPr>
          <w:lang w:val="en-US"/>
        </w:rPr>
        <w:t>Army Auliah</w:t>
      </w:r>
      <w:r w:rsidR="0001753C">
        <w:rPr>
          <w:vertAlign w:val="superscript"/>
          <w:lang w:val="en-US"/>
        </w:rPr>
        <w:t>2</w:t>
      </w:r>
      <w:r>
        <w:rPr>
          <w:lang w:val="id-ID"/>
        </w:rPr>
        <w:t xml:space="preserve">*, </w:t>
      </w:r>
      <w:r w:rsidR="0001753C">
        <w:rPr>
          <w:lang w:val="en-US"/>
        </w:rPr>
        <w:t>Jusniar</w:t>
      </w:r>
      <w:r>
        <w:rPr>
          <w:vertAlign w:val="superscript"/>
          <w:lang w:val="en-US"/>
        </w:rPr>
        <w:t>3</w:t>
      </w:r>
    </w:p>
    <w:p w14:paraId="4E1973ED" w14:textId="77777777" w:rsidR="0048284D" w:rsidRPr="00260CD0" w:rsidRDefault="0048284D" w:rsidP="0048284D">
      <w:pPr>
        <w:spacing w:before="120" w:line="343" w:lineRule="auto"/>
        <w:ind w:left="2429" w:right="1868"/>
        <w:jc w:val="center"/>
        <w:rPr>
          <w:spacing w:val="-57"/>
          <w:sz w:val="24"/>
          <w:lang w:val="id-ID"/>
        </w:rPr>
      </w:pPr>
      <w:r w:rsidRPr="00260CD0">
        <w:rPr>
          <w:sz w:val="24"/>
        </w:rPr>
        <w:t xml:space="preserve">Jurusan Kimia FMIPA Universitas Negeri </w:t>
      </w:r>
      <w:r w:rsidRPr="00260CD0">
        <w:rPr>
          <w:sz w:val="24"/>
          <w:lang w:val="id-ID"/>
        </w:rPr>
        <w:t>Makassar</w:t>
      </w:r>
    </w:p>
    <w:p w14:paraId="4181240A" w14:textId="6EF726E9" w:rsidR="0048284D" w:rsidRPr="004A0CC8" w:rsidRDefault="0048284D" w:rsidP="0048284D">
      <w:pPr>
        <w:spacing w:before="120" w:line="343" w:lineRule="auto"/>
        <w:ind w:left="2429" w:right="1868"/>
        <w:jc w:val="center"/>
        <w:rPr>
          <w:sz w:val="24"/>
          <w:lang w:val="id-ID"/>
        </w:rPr>
      </w:pPr>
      <w:r w:rsidRPr="00260CD0">
        <w:rPr>
          <w:sz w:val="24"/>
        </w:rPr>
        <w:t>Email:</w:t>
      </w:r>
      <w:r w:rsidRPr="00260CD0">
        <w:rPr>
          <w:spacing w:val="-1"/>
          <w:sz w:val="24"/>
        </w:rPr>
        <w:t xml:space="preserve"> </w:t>
      </w:r>
      <w:r w:rsidR="004A0CC8">
        <w:rPr>
          <w:color w:val="00B0F0"/>
          <w:u w:val="single"/>
          <w:lang w:val="id-ID"/>
        </w:rPr>
        <w:t>army.auliah@unm.ac.id</w:t>
      </w:r>
    </w:p>
    <w:p w14:paraId="12505E6A" w14:textId="77777777" w:rsidR="0048284D" w:rsidRPr="00260CD0" w:rsidRDefault="0048284D" w:rsidP="0048284D">
      <w:pPr>
        <w:pStyle w:val="BodyText"/>
        <w:spacing w:before="11"/>
      </w:pPr>
    </w:p>
    <w:p w14:paraId="0CCAB1DC" w14:textId="14103D62" w:rsidR="0048284D" w:rsidRPr="00260CD0" w:rsidRDefault="0048284D" w:rsidP="0001753C">
      <w:pPr>
        <w:spacing w:before="91"/>
        <w:ind w:left="434" w:right="654"/>
        <w:jc w:val="center"/>
        <w:rPr>
          <w:b/>
          <w:sz w:val="20"/>
        </w:rPr>
      </w:pPr>
      <w:r w:rsidRPr="00260CD0">
        <w:rPr>
          <w:b/>
          <w:sz w:val="20"/>
        </w:rPr>
        <w:t>Abstrak</w:t>
      </w:r>
    </w:p>
    <w:p w14:paraId="5715EE35" w14:textId="476D9893" w:rsidR="00AA7625" w:rsidRPr="004A0CC8" w:rsidRDefault="00AA7625" w:rsidP="00AA7625">
      <w:pPr>
        <w:ind w:right="-9"/>
        <w:jc w:val="both"/>
        <w:rPr>
          <w:position w:val="2"/>
          <w:sz w:val="20"/>
          <w:szCs w:val="24"/>
          <w:lang w:val="id-ID"/>
        </w:rPr>
      </w:pPr>
      <w:r w:rsidRPr="004A0CC8">
        <w:rPr>
          <w:sz w:val="20"/>
          <w:szCs w:val="24"/>
          <w:lang w:val="id-ID" w:eastAsia="id-ID"/>
        </w:rPr>
        <w:t xml:space="preserve">Penelitian eksperimen semu ini bertujuan untuk mengetahui Pengaruh Metode </w:t>
      </w:r>
      <w:r w:rsidRPr="004A0CC8">
        <w:rPr>
          <w:i/>
          <w:sz w:val="20"/>
          <w:szCs w:val="24"/>
          <w:lang w:val="id-ID" w:eastAsia="id-ID"/>
        </w:rPr>
        <w:t>Quiz Team</w:t>
      </w:r>
      <w:r w:rsidRPr="004A0CC8">
        <w:rPr>
          <w:sz w:val="20"/>
          <w:szCs w:val="24"/>
          <w:lang w:val="id-ID" w:eastAsia="id-ID"/>
        </w:rPr>
        <w:t xml:space="preserve"> dalam Model </w:t>
      </w:r>
      <w:r w:rsidRPr="004A0CC8">
        <w:rPr>
          <w:i/>
          <w:sz w:val="20"/>
          <w:szCs w:val="24"/>
          <w:lang w:val="id-ID" w:eastAsia="id-ID"/>
        </w:rPr>
        <w:t>Discovery Learning</w:t>
      </w:r>
      <w:r w:rsidRPr="004A0CC8">
        <w:rPr>
          <w:sz w:val="20"/>
          <w:szCs w:val="24"/>
          <w:lang w:val="id-ID" w:eastAsia="id-ID"/>
        </w:rPr>
        <w:t xml:space="preserve"> terhadap hasil belajar peserta didik kelas XI MIPA SMA Negeri 7 Takalar pada materi larutan penyangga</w:t>
      </w:r>
      <w:r w:rsidR="004A0CC8">
        <w:rPr>
          <w:sz w:val="20"/>
          <w:szCs w:val="24"/>
          <w:lang w:val="id-ID" w:eastAsia="id-ID"/>
        </w:rPr>
        <w:t>.</w:t>
      </w:r>
      <w:r w:rsidRPr="004A0CC8">
        <w:rPr>
          <w:sz w:val="20"/>
          <w:szCs w:val="24"/>
          <w:lang w:val="id-ID" w:eastAsia="id-ID"/>
        </w:rPr>
        <w:t xml:space="preserve"> </w:t>
      </w:r>
      <w:r w:rsidR="004A0CC8" w:rsidRPr="004A0CC8">
        <w:rPr>
          <w:i/>
          <w:iCs/>
          <w:sz w:val="20"/>
          <w:szCs w:val="24"/>
          <w:lang w:val="en-ID" w:eastAsia="id-ID"/>
        </w:rPr>
        <w:t xml:space="preserve">Post-test </w:t>
      </w:r>
      <w:r w:rsidRPr="004A0CC8">
        <w:rPr>
          <w:i/>
          <w:iCs/>
          <w:sz w:val="20"/>
          <w:szCs w:val="24"/>
          <w:lang w:val="en-ID" w:eastAsia="id-ID"/>
        </w:rPr>
        <w:t xml:space="preserve">only </w:t>
      </w:r>
      <w:r w:rsidR="004A0CC8" w:rsidRPr="004A0CC8">
        <w:rPr>
          <w:i/>
          <w:iCs/>
          <w:sz w:val="20"/>
          <w:szCs w:val="24"/>
          <w:lang w:val="en-ID" w:eastAsia="id-ID"/>
        </w:rPr>
        <w:t>control</w:t>
      </w:r>
      <w:r w:rsidRPr="004A0CC8">
        <w:rPr>
          <w:i/>
          <w:iCs/>
          <w:sz w:val="20"/>
          <w:szCs w:val="24"/>
          <w:lang w:val="en-ID" w:eastAsia="id-ID"/>
        </w:rPr>
        <w:t xml:space="preserve"> </w:t>
      </w:r>
      <w:r w:rsidR="004A0CC8" w:rsidRPr="004A0CC8">
        <w:rPr>
          <w:i/>
          <w:iCs/>
          <w:sz w:val="20"/>
          <w:szCs w:val="24"/>
          <w:lang w:val="en-ID" w:eastAsia="id-ID"/>
        </w:rPr>
        <w:t>group</w:t>
      </w:r>
      <w:r w:rsidRPr="004A0CC8">
        <w:rPr>
          <w:sz w:val="20"/>
          <w:szCs w:val="24"/>
          <w:lang w:val="id-ID" w:eastAsia="id-ID"/>
        </w:rPr>
        <w:t xml:space="preserve"> </w:t>
      </w:r>
      <w:r w:rsidR="004A0CC8" w:rsidRPr="004A0CC8">
        <w:rPr>
          <w:i/>
          <w:iCs/>
          <w:sz w:val="20"/>
          <w:szCs w:val="24"/>
          <w:lang w:val="en-ID" w:eastAsia="id-ID"/>
        </w:rPr>
        <w:t>design</w:t>
      </w:r>
      <w:r w:rsidR="004A0CC8">
        <w:rPr>
          <w:sz w:val="20"/>
          <w:szCs w:val="24"/>
          <w:lang w:val="id-ID" w:eastAsia="id-ID"/>
        </w:rPr>
        <w:t xml:space="preserve"> </w:t>
      </w:r>
      <w:r w:rsidRPr="004A0CC8">
        <w:rPr>
          <w:sz w:val="20"/>
          <w:szCs w:val="24"/>
          <w:lang w:val="id-ID" w:eastAsia="id-ID"/>
        </w:rPr>
        <w:t xml:space="preserve">digunakan </w:t>
      </w:r>
      <w:r w:rsidR="004A0CC8">
        <w:rPr>
          <w:sz w:val="20"/>
          <w:szCs w:val="24"/>
          <w:lang w:val="id-ID" w:eastAsia="id-ID"/>
        </w:rPr>
        <w:t>kepada</w:t>
      </w:r>
      <w:r w:rsidRPr="004A0CC8">
        <w:rPr>
          <w:sz w:val="20"/>
          <w:szCs w:val="24"/>
          <w:lang w:val="id-ID" w:eastAsia="id-ID"/>
        </w:rPr>
        <w:t xml:space="preserve"> seluruh peserta </w:t>
      </w:r>
      <w:r w:rsidR="004A0CC8" w:rsidRPr="004A0CC8">
        <w:rPr>
          <w:sz w:val="20"/>
          <w:szCs w:val="24"/>
          <w:lang w:val="id-ID" w:eastAsia="id-ID"/>
        </w:rPr>
        <w:t>didik</w:t>
      </w:r>
      <w:r w:rsidRPr="004A0CC8">
        <w:rPr>
          <w:sz w:val="20"/>
          <w:szCs w:val="24"/>
          <w:lang w:val="id-ID" w:eastAsia="id-ID"/>
        </w:rPr>
        <w:t xml:space="preserve"> Kelas XI SMA Negeri 7 Takalar</w:t>
      </w:r>
      <w:r w:rsidR="004A0CC8">
        <w:rPr>
          <w:sz w:val="20"/>
          <w:szCs w:val="24"/>
          <w:lang w:val="id-ID" w:eastAsia="id-ID"/>
        </w:rPr>
        <w:t xml:space="preserve"> sebagai populasi</w:t>
      </w:r>
      <w:r w:rsidRPr="004A0CC8">
        <w:rPr>
          <w:sz w:val="20"/>
          <w:szCs w:val="24"/>
          <w:lang w:val="id-ID" w:eastAsia="id-ID"/>
        </w:rPr>
        <w:t>. Sampel diambil secara random dengan teknik undian</w:t>
      </w:r>
      <w:r w:rsidR="004A0CC8">
        <w:rPr>
          <w:sz w:val="20"/>
          <w:szCs w:val="24"/>
          <w:lang w:val="id-ID" w:eastAsia="id-ID"/>
        </w:rPr>
        <w:t xml:space="preserve"> </w:t>
      </w:r>
      <w:r w:rsidR="004A0CC8" w:rsidRPr="004A0CC8">
        <w:rPr>
          <w:sz w:val="20"/>
          <w:szCs w:val="24"/>
          <w:lang w:val="id-ID" w:eastAsia="id-ID"/>
        </w:rPr>
        <w:t xml:space="preserve">terpilih </w:t>
      </w:r>
      <w:r w:rsidRPr="004A0CC8">
        <w:rPr>
          <w:sz w:val="20"/>
          <w:szCs w:val="24"/>
          <w:lang w:val="id-ID" w:eastAsia="id-ID"/>
        </w:rPr>
        <w:t>kelas XI MIPA I dan kelas XI MIPA II sebagai kelompok eksperimen dan kontrol. Penelitian ini menggunakan analisis deskriptif dan analisis inferensial. Hasil analisis deskriptif diperoleh rata-rata hasil belajar kelompok eksperimen 78.9 lebih tinggi dari kelompok kontrol yaitu 76,70. Hasil analisis statistik inferensial terhadap hasil belajar peserta didik menunjukkan bahwa data kelompok eksperimen dan kelompok kontrol berasal dari populasi yang homogen F</w:t>
      </w:r>
      <w:r w:rsidRPr="004A0CC8">
        <w:rPr>
          <w:sz w:val="20"/>
          <w:szCs w:val="24"/>
          <w:vertAlign w:val="subscript"/>
          <w:lang w:val="id-ID" w:eastAsia="id-ID"/>
        </w:rPr>
        <w:t xml:space="preserve">hitung </w:t>
      </w:r>
      <w:r w:rsidRPr="004A0CC8">
        <w:rPr>
          <w:sz w:val="20"/>
          <w:szCs w:val="24"/>
          <w:lang w:val="id-ID" w:eastAsia="id-ID"/>
        </w:rPr>
        <w:t>1,59 &lt; F</w:t>
      </w:r>
      <w:r w:rsidRPr="004A0CC8">
        <w:rPr>
          <w:sz w:val="20"/>
          <w:szCs w:val="24"/>
          <w:vertAlign w:val="subscript"/>
          <w:lang w:val="id-ID" w:eastAsia="id-ID"/>
        </w:rPr>
        <w:t xml:space="preserve">tabel </w:t>
      </w:r>
      <w:r w:rsidRPr="004A0CC8">
        <w:rPr>
          <w:sz w:val="20"/>
          <w:szCs w:val="24"/>
          <w:lang w:val="id-ID" w:eastAsia="id-ID"/>
        </w:rPr>
        <w:t xml:space="preserve">1,78 tetapi tidak terdistribusi normal sehingga instrumen yang digunakan adalah uji statistik non-parametrik, Mann-Whitney dengan α= 0,05 diperoleh </w:t>
      </w:r>
      <w:r w:rsidRPr="004A0CC8">
        <w:rPr>
          <w:position w:val="2"/>
          <w:sz w:val="20"/>
          <w:szCs w:val="24"/>
          <w:lang w:val="id-ID"/>
        </w:rPr>
        <w:t>Z</w:t>
      </w:r>
      <w:r w:rsidRPr="004A0CC8">
        <w:rPr>
          <w:sz w:val="20"/>
          <w:szCs w:val="24"/>
          <w:lang w:val="id-ID"/>
        </w:rPr>
        <w:t>hitung</w:t>
      </w:r>
      <w:r w:rsidRPr="004A0CC8">
        <w:rPr>
          <w:position w:val="2"/>
          <w:sz w:val="20"/>
          <w:szCs w:val="24"/>
          <w:lang w:val="id-ID"/>
        </w:rPr>
        <w:t>&gt;Z</w:t>
      </w:r>
      <w:r w:rsidRPr="004A0CC8">
        <w:rPr>
          <w:sz w:val="20"/>
          <w:szCs w:val="24"/>
          <w:lang w:val="id-ID"/>
        </w:rPr>
        <w:t>tabel</w:t>
      </w:r>
      <w:r w:rsidRPr="004A0CC8">
        <w:rPr>
          <w:spacing w:val="20"/>
          <w:sz w:val="20"/>
          <w:szCs w:val="24"/>
          <w:lang w:val="id-ID"/>
        </w:rPr>
        <w:t xml:space="preserve"> </w:t>
      </w:r>
      <w:r w:rsidRPr="004A0CC8">
        <w:rPr>
          <w:position w:val="2"/>
          <w:sz w:val="20"/>
          <w:szCs w:val="24"/>
          <w:lang w:val="id-ID"/>
        </w:rPr>
        <w:t xml:space="preserve">(2,08&gt;1,64). Sehingga dapat disimpulkan bahwa ada pengaruh metode </w:t>
      </w:r>
      <w:r w:rsidRPr="004A0CC8">
        <w:rPr>
          <w:i/>
          <w:position w:val="2"/>
          <w:sz w:val="20"/>
          <w:szCs w:val="24"/>
          <w:lang w:val="id-ID"/>
        </w:rPr>
        <w:t xml:space="preserve">Quiz Team </w:t>
      </w:r>
      <w:r w:rsidRPr="004A0CC8">
        <w:rPr>
          <w:position w:val="2"/>
          <w:sz w:val="20"/>
          <w:szCs w:val="24"/>
          <w:lang w:val="id-ID"/>
        </w:rPr>
        <w:t xml:space="preserve">dalam model </w:t>
      </w:r>
      <w:r w:rsidRPr="004A0CC8">
        <w:rPr>
          <w:i/>
          <w:position w:val="2"/>
          <w:sz w:val="20"/>
          <w:szCs w:val="24"/>
          <w:lang w:val="id-ID"/>
        </w:rPr>
        <w:t xml:space="preserve">Discovery Learning </w:t>
      </w:r>
      <w:r w:rsidRPr="004A0CC8">
        <w:rPr>
          <w:position w:val="2"/>
          <w:sz w:val="20"/>
          <w:szCs w:val="24"/>
          <w:lang w:val="id-ID"/>
        </w:rPr>
        <w:t>terhadap hasil belajar peserta didik kelas XI MIPA SMA Negeri 7 Takalar pada materi larutan penyangga.</w:t>
      </w:r>
    </w:p>
    <w:p w14:paraId="7F604450" w14:textId="77777777" w:rsidR="00AA7625" w:rsidRPr="004A0CC8" w:rsidRDefault="00AA7625" w:rsidP="00AA7625">
      <w:pPr>
        <w:spacing w:before="1"/>
        <w:ind w:right="2080"/>
        <w:rPr>
          <w:position w:val="2"/>
          <w:sz w:val="20"/>
          <w:szCs w:val="24"/>
          <w:lang w:val="id-ID"/>
        </w:rPr>
      </w:pPr>
      <w:r w:rsidRPr="004A0CC8">
        <w:rPr>
          <w:b/>
          <w:position w:val="2"/>
          <w:sz w:val="20"/>
          <w:szCs w:val="24"/>
          <w:lang w:val="id-ID"/>
        </w:rPr>
        <w:t xml:space="preserve">Kata Kunci: </w:t>
      </w:r>
      <w:r w:rsidRPr="004A0CC8">
        <w:rPr>
          <w:i/>
          <w:position w:val="2"/>
          <w:sz w:val="20"/>
          <w:szCs w:val="24"/>
          <w:lang w:val="id-ID"/>
        </w:rPr>
        <w:t xml:space="preserve">Quiz Team, Discovery Learning, </w:t>
      </w:r>
      <w:r w:rsidRPr="004A0CC8">
        <w:rPr>
          <w:position w:val="2"/>
          <w:sz w:val="20"/>
          <w:szCs w:val="24"/>
          <w:lang w:val="id-ID"/>
        </w:rPr>
        <w:t>dan hasil belajar.</w:t>
      </w:r>
    </w:p>
    <w:p w14:paraId="22CD025D" w14:textId="77777777" w:rsidR="0001753C" w:rsidRDefault="0001753C" w:rsidP="00AA7625">
      <w:pPr>
        <w:spacing w:before="1"/>
        <w:ind w:left="3600" w:right="2080" w:firstLine="720"/>
        <w:rPr>
          <w:b/>
          <w:sz w:val="20"/>
        </w:rPr>
      </w:pPr>
    </w:p>
    <w:p w14:paraId="2B29A1D5" w14:textId="77777777" w:rsidR="0048284D" w:rsidRPr="00AA7625" w:rsidRDefault="0048284D" w:rsidP="00AA7625">
      <w:pPr>
        <w:spacing w:before="1"/>
        <w:ind w:left="3600" w:right="2080" w:firstLine="720"/>
        <w:rPr>
          <w:position w:val="2"/>
          <w:sz w:val="20"/>
          <w:szCs w:val="24"/>
        </w:rPr>
      </w:pPr>
      <w:r w:rsidRPr="00260CD0">
        <w:rPr>
          <w:b/>
          <w:sz w:val="20"/>
        </w:rPr>
        <w:t>Abstract</w:t>
      </w:r>
    </w:p>
    <w:p w14:paraId="77322A17" w14:textId="77777777" w:rsidR="0048284D" w:rsidRDefault="0048284D" w:rsidP="0048284D">
      <w:pPr>
        <w:jc w:val="both"/>
        <w:rPr>
          <w:sz w:val="20"/>
        </w:rPr>
      </w:pPr>
      <w:r>
        <w:rPr>
          <w:sz w:val="20"/>
        </w:rPr>
        <w:t xml:space="preserve">This quasi-experimental study aims to determine the effect of the </w:t>
      </w:r>
      <w:r>
        <w:rPr>
          <w:i/>
          <w:sz w:val="20"/>
        </w:rPr>
        <w:t xml:space="preserve">Quiz Team </w:t>
      </w:r>
      <w:r>
        <w:rPr>
          <w:sz w:val="20"/>
        </w:rPr>
        <w:t xml:space="preserve">Method in the </w:t>
      </w:r>
      <w:r>
        <w:rPr>
          <w:i/>
          <w:sz w:val="20"/>
        </w:rPr>
        <w:t>Discovery Learning</w:t>
      </w:r>
      <w:r>
        <w:rPr>
          <w:sz w:val="20"/>
        </w:rPr>
        <w:t xml:space="preserve"> Model on the learning outcomes of students of class XI MIPA SMA Negeri 7 Takalar on the buffer solution material. The posttest only control group design was carried out on class XI SMA Negeri 7 Takalar successively as the experimental class and the control class which was determined by random sampling from class XI MIPA SMA Negeri 7 Takalar as the population. This study uses descriptive analysis and inferential analysis. The results of the descriptive analysis obtained that the average learning outcomes of the experimental group were 78.9 higher than the control group, which was 76.70. The results of inferential statistical analysis on student learning outcomes showed that the experimental group and control group data came from a homogeneous population Fcount 1.59 &lt; Ftable 1.78 but not normally distributed so that the hypothesis test used was a non-parametric statistical test, Mann-Whitney with = 0.05 obtained Zcount&gt;Ztable (2.08&gt;1.64). So it can be concluded that there is an effect of the </w:t>
      </w:r>
      <w:r>
        <w:rPr>
          <w:i/>
          <w:sz w:val="20"/>
        </w:rPr>
        <w:t>Quiz Team</w:t>
      </w:r>
      <w:r>
        <w:rPr>
          <w:sz w:val="20"/>
        </w:rPr>
        <w:t xml:space="preserve"> method in the </w:t>
      </w:r>
      <w:r>
        <w:rPr>
          <w:i/>
          <w:sz w:val="20"/>
        </w:rPr>
        <w:t xml:space="preserve">Discovery Learning </w:t>
      </w:r>
      <w:r>
        <w:rPr>
          <w:sz w:val="20"/>
        </w:rPr>
        <w:t>model on the learning outcomes of class XI MIPA students at SMA Negeri 7 Takalar on the buffer solution material.</w:t>
      </w:r>
    </w:p>
    <w:p w14:paraId="5A8599A8" w14:textId="77777777" w:rsidR="0048284D" w:rsidRDefault="0048284D" w:rsidP="0048284D">
      <w:pPr>
        <w:jc w:val="both"/>
        <w:rPr>
          <w:sz w:val="20"/>
        </w:rPr>
      </w:pPr>
      <w:r>
        <w:rPr>
          <w:b/>
          <w:i/>
          <w:sz w:val="20"/>
        </w:rPr>
        <w:t>Keywords</w:t>
      </w:r>
      <w:r>
        <w:rPr>
          <w:sz w:val="20"/>
        </w:rPr>
        <w:t xml:space="preserve">: </w:t>
      </w:r>
      <w:r>
        <w:rPr>
          <w:i/>
          <w:sz w:val="20"/>
        </w:rPr>
        <w:t>Quiz Team</w:t>
      </w:r>
      <w:r>
        <w:rPr>
          <w:sz w:val="20"/>
        </w:rPr>
        <w:t xml:space="preserve">, </w:t>
      </w:r>
      <w:r>
        <w:rPr>
          <w:i/>
          <w:sz w:val="20"/>
        </w:rPr>
        <w:t>Discovery Learning</w:t>
      </w:r>
      <w:r>
        <w:rPr>
          <w:sz w:val="20"/>
        </w:rPr>
        <w:t>, and learning outcomes.</w:t>
      </w:r>
    </w:p>
    <w:p w14:paraId="2DE061AF" w14:textId="77777777" w:rsidR="0001753C" w:rsidRPr="00260CD0" w:rsidRDefault="0001753C" w:rsidP="0048284D">
      <w:pPr>
        <w:jc w:val="both"/>
        <w:rPr>
          <w:sz w:val="20"/>
        </w:rPr>
      </w:pPr>
    </w:p>
    <w:p w14:paraId="5264B20C" w14:textId="77777777" w:rsidR="0048284D" w:rsidRPr="00260CD0" w:rsidRDefault="0048284D" w:rsidP="0048284D">
      <w:pPr>
        <w:pStyle w:val="BodyText"/>
        <w:spacing w:before="9"/>
        <w:rPr>
          <w:sz w:val="12"/>
        </w:rPr>
      </w:pPr>
    </w:p>
    <w:p w14:paraId="7C0F6566" w14:textId="77777777" w:rsidR="0048284D" w:rsidRPr="00260CD0" w:rsidRDefault="0048284D" w:rsidP="0048284D">
      <w:pPr>
        <w:rPr>
          <w:sz w:val="12"/>
        </w:rPr>
        <w:sectPr w:rsidR="0048284D" w:rsidRPr="00260CD0" w:rsidSect="0048284D">
          <w:headerReference w:type="default" r:id="rId7"/>
          <w:footerReference w:type="default" r:id="rId8"/>
          <w:pgSz w:w="11910" w:h="16840"/>
          <w:pgMar w:top="1400" w:right="800" w:bottom="1140" w:left="1020" w:header="859" w:footer="956" w:gutter="0"/>
          <w:pgNumType w:start="1"/>
          <w:cols w:space="720"/>
        </w:sectPr>
      </w:pPr>
    </w:p>
    <w:p w14:paraId="75B20199" w14:textId="77777777" w:rsidR="00AA7625" w:rsidRDefault="00AA7625" w:rsidP="00AA7625">
      <w:pPr>
        <w:pStyle w:val="Heading1"/>
        <w:ind w:left="0"/>
      </w:pPr>
      <w:r>
        <w:t>PRELIMINARY</w:t>
      </w:r>
    </w:p>
    <w:p w14:paraId="48F43B0D" w14:textId="77777777" w:rsidR="00AA7625" w:rsidRDefault="00AA7625" w:rsidP="00AA7625">
      <w:pPr>
        <w:pStyle w:val="Heading1"/>
        <w:ind w:left="0"/>
      </w:pPr>
    </w:p>
    <w:p w14:paraId="5C8A2DEC" w14:textId="1D4CB51E" w:rsidR="00AA7625" w:rsidRDefault="00AA7625" w:rsidP="00AA7625">
      <w:pPr>
        <w:pStyle w:val="Header"/>
        <w:ind w:firstLine="540"/>
        <w:jc w:val="both"/>
        <w:rPr>
          <w:rFonts w:ascii="Times New Roman" w:hAnsi="Times New Roman" w:cs="Times New Roman"/>
          <w:color w:val="000000"/>
        </w:rPr>
      </w:pPr>
      <w:r>
        <w:rPr>
          <w:rFonts w:ascii="Times New Roman" w:hAnsi="Times New Roman" w:cs="Times New Roman"/>
          <w:color w:val="000000"/>
        </w:rPr>
        <w:t>The 2013 curriculum is a competency-based curriculum that is strengthened by scientific learning processes and authentic assessments to achieve competence in spiritual attitudes, social attitudes, knowledge and skills (Permendikbud. 2013). The 2013 curriculum has</w:t>
      </w:r>
      <w:r>
        <w:rPr>
          <w:rFonts w:ascii="Times New Roman" w:hAnsi="Times New Roman" w:cs="Times New Roman"/>
        </w:rPr>
        <w:t>characteristics</w:t>
      </w:r>
      <w:r>
        <w:rPr>
          <w:rFonts w:ascii="Times New Roman" w:hAnsi="Times New Roman" w:cs="Times New Roman"/>
          <w:color w:val="000000"/>
        </w:rPr>
        <w:t>on the standard process in the form of a learning approach</w:t>
      </w:r>
      <w:r w:rsidR="0001753C">
        <w:rPr>
          <w:rFonts w:ascii="Times New Roman" w:hAnsi="Times New Roman" w:cs="Times New Roman"/>
          <w:color w:val="000000"/>
        </w:rPr>
        <w:t xml:space="preserve"> </w:t>
      </w:r>
      <w:r>
        <w:rPr>
          <w:rFonts w:ascii="Times New Roman" w:hAnsi="Times New Roman" w:cs="Times New Roman"/>
        </w:rPr>
        <w:t>scientific</w:t>
      </w:r>
      <w:r w:rsidR="0001753C">
        <w:rPr>
          <w:rFonts w:ascii="Times New Roman" w:hAnsi="Times New Roman" w:cs="Times New Roman"/>
        </w:rPr>
        <w:t xml:space="preserve"> </w:t>
      </w:r>
      <w:r>
        <w:rPr>
          <w:rFonts w:ascii="Times New Roman" w:hAnsi="Times New Roman" w:cs="Times New Roman"/>
          <w:color w:val="000000"/>
        </w:rPr>
        <w:t>(Scientific Approach). This approach emphasizes the learning process through the application of scientific principles. The learning method developed in this approach is Learning by Doing</w:t>
      </w:r>
      <w:r>
        <w:rPr>
          <w:rFonts w:ascii="Times New Roman" w:hAnsi="Times New Roman" w:cs="Times New Roman"/>
          <w:i/>
          <w:color w:val="000000"/>
        </w:rPr>
        <w:fldChar w:fldCharType="begin"/>
      </w:r>
      <w:r>
        <w:rPr>
          <w:rFonts w:ascii="Times New Roman" w:hAnsi="Times New Roman" w:cs="Times New Roman"/>
          <w:i/>
          <w:color w:val="000000"/>
        </w:rPr>
        <w:instrText>ADDIN CSL_CITATION {"citationItems":[{"id":"ITEM-1","itemData":{"abstract":"The primary focus of the study is to investigate the practice of a teacher implementing scientific approach in English learning-teaching in one junior high school in Bandung and reveal the difficulties encountered by the teacher in the process. In particular, this study portrays the occurrence of activities and the quality of the teaching process through pedagogical microscope. This study employs a descriptive-qualitative research design. The data were procured from classroom observation, teacher's lesson plan analysis and interview. Those data were analyzed by Pedagogical Microscope instrument (Suherdi, 2009). The findings show to some extents. First, the finding shows that all the five stages of scientific approach were completely executed in four meetings of delivering one material or one Basic Competence (KD) eventhough the five stages were not always conducted in every meeting which was different from lesson plan made. The teacher provided plenty activities in each stage. Scientific approach implemented by the teacher could engage students in active learning activities and develop various students' contributions. The ways the teacher led the active learning activities and students' contributions were varied depending on the stages. Scientific approach implemented successfully fostered students' critical thinking and developed high-thinking level of students' learning behaviour. Second, the difficulties encountered by the teacher during implementation were the problem on the students with low English proficiency, time allotment, and the teacher's teaching management.","author":[{"dropping-particle":"","family":"Siti Nugraha","given":"Intan","non-dropping-particle":"","parse-names":false,"suffix":""},{"dropping-particle":"","family":"Suherdi","given":"Didi","non-dropping-particle":"","parse-names":false,"suffix":""}],"container-title":"Journal of English and Education","id":"ITEM-1","issue":"2","issued":{"date-parts":[["2017"]]},"page":"112-119","title":"Scientific Approach: an English Learning-Teaching (Elt) Approach in the 2013 Curriculum","type":"article-journal","volume":"5"},"uris":["http://www.mendeley.com/documents/?uuid=e34aae2d-09c0-409e-beeb-c8c2fa5e9da5"]}],"mendeley":{"formattedCitation":"(Siti Nugraha &amp; Suherdi, 2017)","plainTextFormattedCitation":"(Siti Nugraha &amp; Suherdi, 2017)"},"properties":{"noteIndex":0},"schema":"https://github.com/citation-style-language/schema/raw/master/csl-citation.json"}</w:instrText>
      </w:r>
      <w:r>
        <w:rPr>
          <w:rFonts w:ascii="Times New Roman" w:hAnsi="Times New Roman" w:cs="Times New Roman"/>
          <w:i/>
          <w:color w:val="000000"/>
        </w:rPr>
        <w:fldChar w:fldCharType="separate"/>
      </w:r>
      <w:r>
        <w:rPr>
          <w:rFonts w:ascii="Times New Roman" w:hAnsi="Times New Roman" w:cs="Times New Roman"/>
          <w:noProof/>
          <w:color w:val="000000"/>
        </w:rPr>
        <w:t>(Siti Nugraha &amp; Suherdi, 2017)</w:t>
      </w:r>
      <w:r>
        <w:rPr>
          <w:rFonts w:ascii="Times New Roman" w:hAnsi="Times New Roman" w:cs="Times New Roman"/>
          <w:i/>
          <w:color w:val="000000"/>
        </w:rPr>
        <w:fldChar w:fldCharType="end"/>
      </w:r>
      <w:r>
        <w:rPr>
          <w:rFonts w:ascii="Times New Roman" w:hAnsi="Times New Roman" w:cs="Times New Roman"/>
          <w:color w:val="000000"/>
        </w:rPr>
        <w:t xml:space="preserve">. One of the learning models that is applied according to the method is the Discovery Learning Model by the 2013 curriculum, namely the Discovery Learning </w:t>
      </w:r>
      <w:r>
        <w:rPr>
          <w:rFonts w:ascii="Times New Roman" w:hAnsi="Times New Roman" w:cs="Times New Roman"/>
          <w:color w:val="000000"/>
        </w:rPr>
        <w:t>Model. Through a scientific approach, students are actively involved in the learning process and can systematically find and build their knowledge independently.</w:t>
      </w:r>
    </w:p>
    <w:p w14:paraId="3C10AC86" w14:textId="77777777" w:rsidR="00AA7625" w:rsidRDefault="00AA7625" w:rsidP="00AA7625">
      <w:pPr>
        <w:pStyle w:val="Header"/>
        <w:ind w:firstLine="720"/>
        <w:jc w:val="both"/>
        <w:rPr>
          <w:rFonts w:ascii="Times New Roman" w:hAnsi="Times New Roman" w:cs="Times New Roman"/>
          <w:color w:val="000000"/>
        </w:rPr>
      </w:pPr>
      <w:r>
        <w:rPr>
          <w:rFonts w:ascii="Times New Roman" w:hAnsi="Times New Roman" w:cs="Times New Roman"/>
          <w:color w:val="000000"/>
        </w:rPr>
        <w:t>The 2013 curriculum aims to encourage students to be better at observing, asking questions, reasoning, and presenting what they get or know after receiving learning materials. Completion of the 2013 curriculum emphasizes natural, social, artistic, and cultural phenomena. The 2013 curriculum emphasizes more on three aspects, namely producing students with noble character (affective), skilled (psychomotor), and having knowledge (cognitive) that is sustainable, so that students are expected to be more creative, innovative and more productive (Wiwin. 2018). However, the factual phenomena found indicate that many teachers consider</w:t>
      </w:r>
      <w:r>
        <w:rPr>
          <w:rFonts w:ascii="Times New Roman" w:hAnsi="Times New Roman" w:cs="Times New Roman"/>
        </w:rPr>
        <w:t>implementation</w:t>
      </w:r>
      <w:r>
        <w:rPr>
          <w:rFonts w:ascii="Times New Roman" w:hAnsi="Times New Roman" w:cs="Times New Roman"/>
          <w:color w:val="000000"/>
        </w:rPr>
        <w:t xml:space="preserve">2013 curriculum </w:t>
      </w:r>
      <w:r>
        <w:rPr>
          <w:rFonts w:ascii="Times New Roman" w:hAnsi="Times New Roman" w:cs="Times New Roman"/>
          <w:color w:val="000000"/>
        </w:rPr>
        <w:lastRenderedPageBreak/>
        <w:t>with approach</w:t>
      </w:r>
      <w:r>
        <w:rPr>
          <w:rFonts w:ascii="Times New Roman" w:hAnsi="Times New Roman" w:cs="Times New Roman"/>
        </w:rPr>
        <w:t>scientific</w:t>
      </w:r>
      <w:r>
        <w:rPr>
          <w:rFonts w:ascii="Times New Roman" w:hAnsi="Times New Roman" w:cs="Times New Roman"/>
          <w:color w:val="000000"/>
        </w:rPr>
        <w:t>very complicated to be applied in learning activities, including in chemistry learning (Asih. 2014).</w:t>
      </w:r>
    </w:p>
    <w:p w14:paraId="66B758D5" w14:textId="77777777" w:rsidR="00AA7625" w:rsidRDefault="00AA7625" w:rsidP="00AA7625">
      <w:pPr>
        <w:pStyle w:val="Header"/>
        <w:ind w:firstLine="720"/>
        <w:jc w:val="both"/>
        <w:rPr>
          <w:rFonts w:ascii="Times New Roman" w:hAnsi="Times New Roman" w:cs="Times New Roman"/>
          <w:color w:val="000000"/>
        </w:rPr>
      </w:pPr>
      <w:r>
        <w:rPr>
          <w:rFonts w:ascii="Times New Roman" w:hAnsi="Times New Roman" w:cs="Times New Roman"/>
          <w:color w:val="000000"/>
        </w:rPr>
        <w:t>Quality learning is largely determined by the teacher's ability to manage learning. The 2013 curriculum which emphasizes active learning and can train higher-order thinking skills, especially students' conceptual understanding is expected to produce quality learning (Kemendikbud, 2013). Efforts to realize quality learning cannot be separated from the role of teachers as educators. Teachers play an important role in conveying knowledge and guiding students to be able to understand the material given during the learning process (Hosnan, 2014).</w:t>
      </w:r>
    </w:p>
    <w:p w14:paraId="22D7E083" w14:textId="77777777" w:rsidR="00AA7625" w:rsidRDefault="00AA7625" w:rsidP="00AA7625">
      <w:pPr>
        <w:pStyle w:val="Header"/>
        <w:ind w:firstLine="720"/>
        <w:jc w:val="both"/>
        <w:rPr>
          <w:rFonts w:ascii="Times New Roman" w:hAnsi="Times New Roman" w:cs="Times New Roman"/>
          <w:color w:val="000000"/>
        </w:rPr>
      </w:pPr>
      <w:r>
        <w:rPr>
          <w:rFonts w:ascii="Times New Roman" w:hAnsi="Times New Roman" w:cs="Times New Roman"/>
          <w:color w:val="000000"/>
        </w:rPr>
        <w:t>The learning process of chemistry which has the characteristics of a link between concepts, where the concept develops from simple concepts to more complex concepts, really needs the role of the teacher. However, chemistry lessons become a frightening specter for students because of the wrong view of chemistry itself. So far, students consider concepts that are difficult to apply in real life. As a result, chemical concepts become very distant from the daily reality in their lives (Winarti, 2001).</w:t>
      </w:r>
    </w:p>
    <w:p w14:paraId="4ECCC21A" w14:textId="77777777" w:rsidR="00AA7625" w:rsidRDefault="00AA7625" w:rsidP="00AA7625">
      <w:pPr>
        <w:pStyle w:val="Header"/>
        <w:ind w:firstLine="720"/>
        <w:jc w:val="both"/>
        <w:rPr>
          <w:rFonts w:ascii="Times New Roman" w:hAnsi="Times New Roman" w:cs="Times New Roman"/>
          <w:color w:val="000000"/>
        </w:rPr>
      </w:pPr>
      <w:r>
        <w:rPr>
          <w:rFonts w:ascii="Times New Roman" w:hAnsi="Times New Roman" w:cs="Times New Roman"/>
          <w:color w:val="000000"/>
        </w:rPr>
        <w:t>The results of observations made on December 6, 2021 at SMA Negeri 7 Takalar showed that most of the students complained of difficulties in understanding the concepts of chemistry lessons.</w:t>
      </w:r>
      <w:r>
        <w:rPr>
          <w:rFonts w:ascii="Times New Roman" w:hAnsi="Times New Roman" w:cs="Times New Roman"/>
          <w:bCs/>
          <w:color w:val="202124"/>
          <w:shd w:val="clear" w:color="auto" w:fill="FFFFFF"/>
        </w:rPr>
        <w:t>which</w:t>
      </w:r>
      <w:r>
        <w:rPr>
          <w:rFonts w:ascii="Times New Roman" w:hAnsi="Times New Roman" w:cs="Times New Roman"/>
          <w:color w:val="202124"/>
          <w:shd w:val="clear" w:color="auto" w:fill="FFFFFF"/>
        </w:rPr>
        <w:t>study of the composition, structure, properties, from the atomic to molecular scale and the energy changes that accompany a change of matter or substance</w:t>
      </w:r>
      <w:r>
        <w:rPr>
          <w:rFonts w:ascii="Times New Roman" w:hAnsi="Times New Roman" w:cs="Times New Roman"/>
          <w:color w:val="000000"/>
        </w:rPr>
        <w:t>. In learning chemistry, many students consider the subject to be difficult and they believe that there is no talent for chemistry. As a result of this mindset their learning motivation in chemistry lessons is lacking and has an impact on students' low grades. Through the results of interviews with teachers obtained information that</w:t>
      </w:r>
      <w:r>
        <w:rPr>
          <w:rFonts w:ascii="Times New Roman" w:hAnsi="Times New Roman" w:cs="Times New Roman"/>
        </w:rPr>
        <w:t>at school</w:t>
      </w:r>
      <w:r>
        <w:rPr>
          <w:rFonts w:ascii="Times New Roman" w:hAnsi="Times New Roman" w:cs="Times New Roman"/>
          <w:color w:val="000000"/>
        </w:rPr>
        <w:t>This program has implemented the 2013 curriculum and implemented the Discovery Learning Model, but in the learning process the teacher still explains the material first before the discussion session, and during the discussion only students who are ready to present their answers so that other students become less active. This is one of the causes of the low learning outcomes of chemistry students. The data on the results of the mid-semester and test results showed that only 21% of the total students reached the KKM.</w:t>
      </w:r>
    </w:p>
    <w:p w14:paraId="203F4859" w14:textId="77777777" w:rsidR="00AA7625" w:rsidRDefault="00AA7625" w:rsidP="00AA7625">
      <w:pPr>
        <w:pStyle w:val="Header"/>
        <w:ind w:firstLine="720"/>
        <w:jc w:val="both"/>
        <w:rPr>
          <w:rFonts w:ascii="Times New Roman" w:hAnsi="Times New Roman" w:cs="Times New Roman"/>
        </w:rPr>
      </w:pPr>
      <w:r>
        <w:rPr>
          <w:rFonts w:ascii="Times New Roman" w:hAnsi="Times New Roman" w:cs="Times New Roman"/>
        </w:rPr>
        <w:t xml:space="preserve">One way to create an effective and efficient learning process, the teacher must have a learning model in order to achieve the expected goals and be able to attract someone's interest and motivation to </w:t>
      </w:r>
      <w:r>
        <w:rPr>
          <w:rFonts w:ascii="Times New Roman" w:hAnsi="Times New Roman" w:cs="Times New Roman"/>
        </w:rPr>
        <w:t>learn mathematics by using the Team Quiz model. Team Quiz is one of the methods in the active learning model. This can increase student involvement to be effective and efficient in learning.</w:t>
      </w:r>
    </w:p>
    <w:p w14:paraId="36C73D33" w14:textId="77777777" w:rsidR="00AA7625" w:rsidRDefault="00AA7625" w:rsidP="00AA7625">
      <w:pPr>
        <w:pStyle w:val="Header"/>
        <w:ind w:firstLine="720"/>
        <w:jc w:val="both"/>
        <w:rPr>
          <w:rFonts w:ascii="Times New Roman" w:hAnsi="Times New Roman" w:cs="Times New Roman"/>
        </w:rPr>
      </w:pPr>
      <w:r>
        <w:rPr>
          <w:rFonts w:ascii="Times New Roman" w:hAnsi="Times New Roman" w:cs="Times New Roman"/>
        </w:rPr>
        <w:t>The use of appropriate learning methods in the Discovery Learning Model is expected to be able to solve problems. The right learning method will really make students actively involved in the learning process in the classroom. One of the learning methods that can make students more active in implementing the Discovery Learning Model is using the Quiz Team method. The selection of the Quiz Team method was based on several considerations, including being quite easy to do in the learning process.</w:t>
      </w:r>
    </w:p>
    <w:p w14:paraId="14839037" w14:textId="77777777" w:rsidR="00AA7625" w:rsidRDefault="00AA7625" w:rsidP="00AA7625">
      <w:pPr>
        <w:pStyle w:val="Header"/>
        <w:ind w:firstLine="720"/>
        <w:jc w:val="both"/>
        <w:rPr>
          <w:rFonts w:ascii="Times New Roman" w:hAnsi="Times New Roman" w:cs="Times New Roman"/>
        </w:rPr>
      </w:pPr>
      <w:r>
        <w:rPr>
          <w:rFonts w:ascii="Times New Roman" w:hAnsi="Times New Roman" w:cs="Times New Roman"/>
        </w:rPr>
        <w:t>The Quiz Team method in the Discovery Learning Model aims to generate enthusiasm for learning, learning motivation, curiosity, and stimulating students to play an active role in the learning process. Through the Quiz Team method in the Discovery Learning model, it is hoped that it can facilitate understanding the concepts or subject matter provided by the teacher and later can facilitate understanding of the concepts or materials provided by the teacher and later can increase the quality of the learning process which can further improve student learning outcomes, so it can be understood that the Quiz Team method in Discovery Learning can improve student learning outcomes in chemistry subjects.</w:t>
      </w:r>
      <w:bookmarkStart w:id="0" w:name="_heading=h.2et92p0"/>
      <w:bookmarkEnd w:id="0"/>
    </w:p>
    <w:p w14:paraId="16405AC9" w14:textId="77777777" w:rsidR="00AA7625" w:rsidRDefault="00AA7625" w:rsidP="00AA7625">
      <w:pPr>
        <w:pStyle w:val="Header"/>
        <w:ind w:firstLine="720"/>
        <w:jc w:val="both"/>
        <w:rPr>
          <w:rFonts w:ascii="Times New Roman" w:hAnsi="Times New Roman" w:cs="Times New Roman"/>
        </w:rPr>
      </w:pPr>
      <w:r>
        <w:rPr>
          <w:rFonts w:ascii="Times New Roman" w:hAnsi="Times New Roman" w:cs="Times New Roman"/>
        </w:rPr>
        <w:t>According to Silberman (2012: 175), Team Quiz can increase students' sense of responsibility for what they learn in a fun way and do not threaten or frighten them. Zaini, Munthe and Aryani (2008:54), stated that Team Quiz can increase students' learning responsibilities in a pleasant atmosphere. According to Marno and Idris (2009: 160), the Team Quiz model is applied to empower all students by studying a learning topic and dividing study groups where each group will make a quiz to ask other groups whose rules have been applied by the previous teacher. While Silberman (2007:163), states that this team technique can increase students' sense of responsibility for what they learn in a fun way that is not threatening or scary.</w:t>
      </w:r>
    </w:p>
    <w:p w14:paraId="3DE78B77" w14:textId="77777777" w:rsidR="00AA7625" w:rsidRDefault="00AA7625" w:rsidP="00AA7625">
      <w:pPr>
        <w:pStyle w:val="Header"/>
        <w:ind w:firstLine="720"/>
        <w:jc w:val="both"/>
        <w:rPr>
          <w:rFonts w:ascii="Times New Roman" w:hAnsi="Times New Roman" w:cs="Times New Roman"/>
        </w:rPr>
      </w:pPr>
      <w:r>
        <w:rPr>
          <w:rFonts w:ascii="Times New Roman" w:hAnsi="Times New Roman" w:cs="Times New Roman"/>
        </w:rPr>
        <w:t xml:space="preserve">According to Supriono (2013: 114), the learning steps are as follows: (1) Choose a topic that can be delivered in three parts, (2) Divide students into three groups, namely A, B, and C, (3) Tell the students students learning delivery format then start the delivery of the material. Limit the presentation of the material to a maximum of 10 minutes, (4) </w:t>
      </w:r>
      <w:proofErr w:type="gramStart"/>
      <w:r>
        <w:rPr>
          <w:rFonts w:ascii="Times New Roman" w:hAnsi="Times New Roman" w:cs="Times New Roman"/>
        </w:rPr>
        <w:t>After</w:t>
      </w:r>
      <w:proofErr w:type="gramEnd"/>
      <w:r>
        <w:rPr>
          <w:rFonts w:ascii="Times New Roman" w:hAnsi="Times New Roman" w:cs="Times New Roman"/>
        </w:rPr>
        <w:t xml:space="preserve"> the presentation, ask group A to prepare questions related to the material that has just been presented. Groups B and C use this time to review their notes, (5) Ask group A to ask group B a question. If group B can't answer the question, throw the question to group C, (6) Group A gives a question to group C, if group C can't answer the question, throw the question to group , (7) If the </w:t>
      </w:r>
      <w:r>
        <w:rPr>
          <w:rFonts w:ascii="Times New Roman" w:hAnsi="Times New Roman" w:cs="Times New Roman"/>
        </w:rPr>
        <w:lastRenderedPageBreak/>
        <w:t xml:space="preserve">question and answer is finished, continue the second lesson and appoint group B to be the question group. Do it like the group </w:t>
      </w:r>
      <w:proofErr w:type="gramStart"/>
      <w:r>
        <w:rPr>
          <w:rFonts w:ascii="Times New Roman" w:hAnsi="Times New Roman" w:cs="Times New Roman"/>
        </w:rPr>
        <w:t>A</w:t>
      </w:r>
      <w:proofErr w:type="gramEnd"/>
      <w:r>
        <w:rPr>
          <w:rFonts w:ascii="Times New Roman" w:hAnsi="Times New Roman" w:cs="Times New Roman"/>
        </w:rPr>
        <w:t xml:space="preserve"> process, (8) After group B is finished with the questions, continue delivering the third lesson material and appoint group C as the question group, (9) End the lesson by concluding the question and answer and explain if there is a wrong understanding of the students.</w:t>
      </w:r>
    </w:p>
    <w:p w14:paraId="493AE1DF" w14:textId="77777777" w:rsidR="0001753C" w:rsidRDefault="0001753C" w:rsidP="00AA7625">
      <w:pPr>
        <w:pStyle w:val="Header"/>
        <w:ind w:firstLine="720"/>
        <w:jc w:val="both"/>
        <w:rPr>
          <w:rFonts w:ascii="Times New Roman" w:hAnsi="Times New Roman" w:cs="Times New Roman"/>
        </w:rPr>
      </w:pPr>
    </w:p>
    <w:p w14:paraId="76DE21C7" w14:textId="77777777" w:rsidR="00AA7625" w:rsidRDefault="00AA7625" w:rsidP="00AA7625">
      <w:pPr>
        <w:pStyle w:val="Header"/>
        <w:jc w:val="both"/>
        <w:rPr>
          <w:rFonts w:ascii="Times New Roman" w:hAnsi="Times New Roman" w:cs="Times New Roman"/>
          <w:b/>
        </w:rPr>
      </w:pPr>
      <w:r>
        <w:rPr>
          <w:rFonts w:ascii="Times New Roman" w:hAnsi="Times New Roman" w:cs="Times New Roman"/>
          <w:b/>
        </w:rPr>
        <w:t>B. METHOD</w:t>
      </w:r>
    </w:p>
    <w:p w14:paraId="42C2CF6C" w14:textId="77777777" w:rsidR="00AA7625" w:rsidRDefault="00AA7625" w:rsidP="00AA7625">
      <w:pPr>
        <w:ind w:firstLine="720"/>
        <w:jc w:val="both"/>
        <w:rPr>
          <w:color w:val="000000"/>
        </w:rPr>
      </w:pPr>
      <w:r>
        <w:rPr>
          <w:color w:val="000000"/>
          <w:lang w:val="id-ID"/>
        </w:rPr>
        <w:t>This research is a quasi-experimental research (quasi-experimental). This study aims to determine the effect of Quiz Team in</w:t>
      </w:r>
      <w:r>
        <w:rPr>
          <w:lang w:val="id-ID"/>
        </w:rPr>
        <w:t>Model</w:t>
      </w:r>
      <w:r>
        <w:rPr>
          <w:color w:val="FF0000"/>
          <w:lang w:val="id-ID"/>
        </w:rPr>
        <w:t xml:space="preserve"> </w:t>
      </w:r>
      <w:r>
        <w:rPr>
          <w:i/>
          <w:color w:val="000000"/>
          <w:lang w:val="id-ID"/>
        </w:rPr>
        <w:t>Discovery Learning</w:t>
      </w:r>
      <w:r>
        <w:rPr>
          <w:color w:val="000000"/>
          <w:lang w:val="id-ID"/>
        </w:rPr>
        <w:t>on the learning outcomes of class XI students of SMA Negeri 7 Takalar on the subject matter of buffer solutions.</w:t>
      </w:r>
    </w:p>
    <w:p w14:paraId="469C2D16" w14:textId="77777777" w:rsidR="00AA7625" w:rsidRDefault="00AA7625" w:rsidP="00AA7625">
      <w:pPr>
        <w:ind w:firstLine="720"/>
        <w:jc w:val="both"/>
        <w:rPr>
          <w:rFonts w:eastAsia="Calibri"/>
        </w:rPr>
      </w:pPr>
      <w:r>
        <w:t>The variables in this study consisted of two kinds, namely the independent variable and the dependent variable. There are two independent variables, namely the Quiz Team method in the Discovery Learning model and Discovery Learning without the Quiz Team method. The dependent variable is the learning outcomes (cognitive) of class XI MIPA students at SMA Negeri 7 Takalar.</w:t>
      </w:r>
    </w:p>
    <w:p w14:paraId="707A9070" w14:textId="77777777" w:rsidR="00AA7625" w:rsidRDefault="00AA7625" w:rsidP="00AA7625">
      <w:pPr>
        <w:ind w:firstLine="720"/>
        <w:jc w:val="both"/>
        <w:rPr>
          <w:color w:val="000000"/>
        </w:rPr>
      </w:pPr>
      <w:r>
        <w:rPr>
          <w:color w:val="000000"/>
        </w:rPr>
        <w:t>The population in this study is</w:t>
      </w:r>
      <w:r>
        <w:t>whole</w:t>
      </w:r>
      <w:r>
        <w:rPr>
          <w:color w:val="000000"/>
        </w:rPr>
        <w:t>students of class XI MIPA SMA Negeri 7 Takalar, which consists of 2 classes. With a total of 68 students. In this school, students randomly assign each class or there is no superior class. SMA Negeri 7 Takalar is located in Mangarabombang District, Takalar Regency, South Sulawesi Province.</w:t>
      </w:r>
    </w:p>
    <w:p w14:paraId="290404A9" w14:textId="77777777" w:rsidR="00AA7625" w:rsidRDefault="00AA7625" w:rsidP="00AA7625">
      <w:pPr>
        <w:ind w:firstLine="720"/>
        <w:jc w:val="both"/>
        <w:rPr>
          <w:rFonts w:eastAsia="Calibri"/>
        </w:rPr>
      </w:pPr>
      <w:r>
        <w:rPr>
          <w:lang w:val="id-ID"/>
        </w:rPr>
        <w:t>The data collection technique used in this study was to give a final test (posttest) for each experimental group and control group with the aim of knowing the differences in student learning outcomes between the experimental class and the control class. The provision of learning outcomes tests is carried out at the end of learning which aims to determine the students' achievement of learning materials after learning activities. The test results from the experimental group and the control group were compared to determine whether there was an effect of the Quiz Team method on the Discovery Learning Model on student learning outcomes on the buffer solution material.</w:t>
      </w:r>
    </w:p>
    <w:p w14:paraId="1A33977F" w14:textId="77777777" w:rsidR="00AA7625" w:rsidRDefault="00AA7625" w:rsidP="00AA7625">
      <w:pPr>
        <w:ind w:firstLine="720"/>
        <w:jc w:val="both"/>
        <w:rPr>
          <w:color w:val="000000"/>
          <w:lang w:val="id-ID"/>
        </w:rPr>
      </w:pPr>
      <w:r>
        <w:rPr>
          <w:color w:val="000000"/>
          <w:lang w:val="id-ID"/>
        </w:rPr>
        <w:t>Instruments used in</w:t>
      </w:r>
      <w:r>
        <w:rPr>
          <w:lang w:val="id-ID"/>
        </w:rPr>
        <w:t>study</w:t>
      </w:r>
      <w:r>
        <w:rPr>
          <w:color w:val="000000"/>
          <w:lang w:val="id-ID"/>
        </w:rPr>
        <w:t>This is in the form of a learning outcome test (posttest), namely the cognitive aspect in the form of multiple choice questions and observation sheets. The learning outcomes test consists of 25 multiple choice questions that have been validated by an expert validator. The validation carried out is content validation. In addition, item validation is also carried out. Item validation</w:t>
      </w:r>
      <w:r>
        <w:rPr>
          <w:color w:val="FF0000"/>
          <w:lang w:val="id-ID"/>
        </w:rPr>
        <w:t>,</w:t>
      </w:r>
      <w:r>
        <w:rPr>
          <w:color w:val="000000"/>
          <w:lang w:val="id-ID"/>
        </w:rPr>
        <w:t xml:space="preserve">carried out include determining the difficulty index, discriminating </w:t>
      </w:r>
      <w:r>
        <w:rPr>
          <w:color w:val="000000"/>
          <w:lang w:val="id-ID"/>
        </w:rPr>
        <w:t>power, validation using Product Moment correlation with rough numbers and reliability.</w:t>
      </w:r>
    </w:p>
    <w:p w14:paraId="48479D48" w14:textId="77777777" w:rsidR="00AA7625" w:rsidRDefault="00AA7625" w:rsidP="00AA7625">
      <w:pPr>
        <w:jc w:val="both"/>
        <w:rPr>
          <w:rFonts w:eastAsia="Calibri"/>
          <w:b/>
          <w:position w:val="2"/>
        </w:rPr>
      </w:pPr>
      <w:r>
        <w:rPr>
          <w:position w:val="2"/>
          <w:lang w:val="id-ID"/>
        </w:rPr>
        <w:t>C. RESULTS AND DISCUSSION</w:t>
      </w:r>
    </w:p>
    <w:p w14:paraId="7E69AB32" w14:textId="77777777" w:rsidR="00AA7625" w:rsidRDefault="00AA7625" w:rsidP="00AA7625">
      <w:pPr>
        <w:jc w:val="both"/>
        <w:rPr>
          <w:b/>
          <w:position w:val="2"/>
        </w:rPr>
      </w:pPr>
      <w:r>
        <w:rPr>
          <w:b/>
          <w:position w:val="2"/>
        </w:rPr>
        <w:t>1. Research Results</w:t>
      </w:r>
    </w:p>
    <w:p w14:paraId="36D9876A" w14:textId="77777777" w:rsidR="00AA7625" w:rsidRDefault="00AA7625" w:rsidP="00AA7625">
      <w:pPr>
        <w:jc w:val="both"/>
        <w:rPr>
          <w:b/>
          <w:position w:val="2"/>
        </w:rPr>
      </w:pPr>
      <w:r>
        <w:rPr>
          <w:b/>
        </w:rPr>
        <w:t>a. Descriptive Statistical Analysis</w:t>
      </w:r>
    </w:p>
    <w:p w14:paraId="522CB6DD" w14:textId="28A1D8E6" w:rsidR="00AA7625" w:rsidRDefault="00AA7625" w:rsidP="00AA7625">
      <w:pPr>
        <w:ind w:firstLine="720"/>
        <w:jc w:val="both"/>
        <w:rPr>
          <w:lang w:val="id-ID"/>
        </w:rPr>
      </w:pPr>
      <w:r>
        <w:rPr>
          <w:lang w:val="id-ID"/>
        </w:rPr>
        <w:t>Descriptive statistical analysis provides an overview of the characteristics of learning outcomes at SMA Negeri 7 Takalar Class XI MIPA for the buffer solution material in the experimental group and the control group during learning. Based on the descriptive analysis of the learning outcomes of the students of Class XI MIPA 2 as an experimental group using the Quiz Team method with the Discovery Learning Model and Class XI MIPA 1 as a control group that did not use the Quiz Team method with the Discovery Learning Model, and obtained the learning outcomes of st</w:t>
      </w:r>
      <w:r w:rsidR="003C498D">
        <w:rPr>
          <w:lang w:val="id-ID"/>
        </w:rPr>
        <w:t xml:space="preserve">udents who were can be seen in </w:t>
      </w:r>
      <w:r w:rsidR="003C498D">
        <w:rPr>
          <w:lang w:val="en-US"/>
        </w:rPr>
        <w:t>T</w:t>
      </w:r>
      <w:r>
        <w:rPr>
          <w:lang w:val="id-ID"/>
        </w:rPr>
        <w:t>able 1.</w:t>
      </w:r>
    </w:p>
    <w:p w14:paraId="11AF635E" w14:textId="28B27C0F" w:rsidR="003E4FC6" w:rsidRDefault="003C498D" w:rsidP="003C498D">
      <w:pPr>
        <w:jc w:val="both"/>
      </w:pPr>
      <w:r>
        <w:t>Table 1. Descriptive Statistic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0"/>
        <w:gridCol w:w="1649"/>
        <w:gridCol w:w="1681"/>
        <w:gridCol w:w="1174"/>
      </w:tblGrid>
      <w:tr w:rsidR="00AA7625" w14:paraId="4B92AE1B" w14:textId="77777777" w:rsidTr="00AA7625">
        <w:trPr>
          <w:trHeight w:val="277"/>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Pr>
          <w:p w14:paraId="18700F75" w14:textId="77777777" w:rsidR="00AA7625" w:rsidRDefault="00AA7625" w:rsidP="00F577C5">
            <w:pPr>
              <w:jc w:val="center"/>
              <w:rPr>
                <w:b/>
                <w:sz w:val="18"/>
                <w:szCs w:val="24"/>
                <w:lang w:val="id-ID"/>
              </w:rPr>
            </w:pPr>
          </w:p>
          <w:p w14:paraId="1E0DC6CF" w14:textId="77777777" w:rsidR="00AA7625" w:rsidRDefault="00AA7625" w:rsidP="00F577C5">
            <w:pPr>
              <w:ind w:left="138"/>
              <w:jc w:val="center"/>
              <w:rPr>
                <w:sz w:val="18"/>
                <w:szCs w:val="24"/>
                <w:lang w:val="id-ID"/>
              </w:rPr>
            </w:pPr>
            <w:r>
              <w:rPr>
                <w:sz w:val="18"/>
                <w:szCs w:val="24"/>
                <w:lang w:val="id-ID"/>
              </w:rPr>
              <w:t>No.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Pr>
          <w:p w14:paraId="1190BBBC" w14:textId="77777777" w:rsidR="00AA7625" w:rsidRDefault="00AA7625" w:rsidP="00F577C5">
            <w:pPr>
              <w:jc w:val="center"/>
              <w:rPr>
                <w:b/>
                <w:sz w:val="18"/>
                <w:szCs w:val="24"/>
                <w:lang w:val="id-ID"/>
              </w:rPr>
            </w:pPr>
          </w:p>
          <w:p w14:paraId="787EC82D" w14:textId="77777777" w:rsidR="00AA7625" w:rsidRDefault="00AA7625" w:rsidP="00F577C5">
            <w:pPr>
              <w:ind w:left="129" w:right="124"/>
              <w:jc w:val="center"/>
              <w:rPr>
                <w:sz w:val="18"/>
                <w:szCs w:val="24"/>
                <w:lang w:val="id-ID"/>
              </w:rPr>
            </w:pPr>
            <w:r>
              <w:rPr>
                <w:sz w:val="18"/>
                <w:szCs w:val="24"/>
                <w:lang w:val="id-ID"/>
              </w:rPr>
              <w:t>Statistics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2D25EFC" w14:textId="77777777" w:rsidR="00AA7625" w:rsidRDefault="00AA7625" w:rsidP="00F577C5">
            <w:pPr>
              <w:ind w:right="18"/>
              <w:jc w:val="center"/>
              <w:rPr>
                <w:sz w:val="18"/>
                <w:szCs w:val="24"/>
                <w:lang w:val="id-ID"/>
              </w:rPr>
            </w:pPr>
            <w:r>
              <w:rPr>
                <w:sz w:val="18"/>
                <w:szCs w:val="24"/>
                <w:lang w:val="id-ID"/>
              </w:rPr>
              <w:t>Statistical Value</w:t>
            </w:r>
          </w:p>
        </w:tc>
      </w:tr>
      <w:tr w:rsidR="00AA7625" w14:paraId="3A8F524E" w14:textId="77777777" w:rsidTr="00AA7625">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2E235D" w14:textId="77777777" w:rsidR="00AA7625" w:rsidRDefault="00AA7625" w:rsidP="00F577C5">
            <w:pPr>
              <w:rPr>
                <w:sz w:val="18"/>
                <w:szCs w:val="24"/>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F93A7" w14:textId="77777777" w:rsidR="00AA7625" w:rsidRDefault="00AA7625" w:rsidP="00F577C5">
            <w:pPr>
              <w:rPr>
                <w:sz w:val="18"/>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7EA06AF2" w14:textId="77777777" w:rsidR="00AA7625" w:rsidRDefault="00AA7625" w:rsidP="00F577C5">
            <w:pPr>
              <w:ind w:left="325"/>
              <w:jc w:val="center"/>
              <w:rPr>
                <w:sz w:val="18"/>
                <w:szCs w:val="24"/>
                <w:lang w:val="id-ID"/>
              </w:rPr>
            </w:pPr>
            <w:r>
              <w:rPr>
                <w:sz w:val="18"/>
                <w:szCs w:val="24"/>
                <w:lang w:val="id-ID"/>
              </w:rPr>
              <w:t>Experimental group</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6B33BABA" w14:textId="77777777" w:rsidR="00AA7625" w:rsidRDefault="00AA7625" w:rsidP="00F577C5">
            <w:pPr>
              <w:ind w:left="139" w:right="139"/>
              <w:jc w:val="center"/>
              <w:rPr>
                <w:sz w:val="18"/>
                <w:szCs w:val="24"/>
                <w:lang w:val="id-ID"/>
              </w:rPr>
            </w:pPr>
            <w:r>
              <w:rPr>
                <w:sz w:val="18"/>
                <w:szCs w:val="24"/>
                <w:lang w:val="id-ID"/>
              </w:rPr>
              <w:t>control group</w:t>
            </w:r>
          </w:p>
        </w:tc>
      </w:tr>
      <w:tr w:rsidR="00AA7625" w14:paraId="4524C3F9" w14:textId="77777777" w:rsidTr="00AA7625">
        <w:trPr>
          <w:trHeight w:val="277"/>
          <w:jc w:val="center"/>
        </w:trPr>
        <w:tc>
          <w:tcPr>
            <w:tcW w:w="0" w:type="auto"/>
            <w:tcBorders>
              <w:top w:val="single" w:sz="4" w:space="0" w:color="000000"/>
              <w:left w:val="single" w:sz="4" w:space="0" w:color="000000"/>
              <w:bottom w:val="single" w:sz="4" w:space="0" w:color="000000"/>
              <w:right w:val="single" w:sz="4" w:space="0" w:color="000000"/>
            </w:tcBorders>
            <w:hideMark/>
          </w:tcPr>
          <w:p w14:paraId="275540FF" w14:textId="77777777" w:rsidR="00AA7625" w:rsidRDefault="00AA7625" w:rsidP="00F577C5">
            <w:pPr>
              <w:ind w:left="275"/>
              <w:jc w:val="center"/>
              <w:rPr>
                <w:sz w:val="18"/>
                <w:szCs w:val="24"/>
                <w:lang w:val="id-ID"/>
              </w:rPr>
            </w:pPr>
            <w:r>
              <w:rPr>
                <w:sz w:val="18"/>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0CAB3521" w14:textId="77777777" w:rsidR="00AA7625" w:rsidRDefault="00AA7625" w:rsidP="00F577C5">
            <w:pPr>
              <w:ind w:left="225" w:right="124"/>
              <w:jc w:val="center"/>
              <w:rPr>
                <w:sz w:val="18"/>
                <w:szCs w:val="24"/>
                <w:lang w:val="id-ID"/>
              </w:rPr>
            </w:pPr>
            <w:r>
              <w:rPr>
                <w:sz w:val="18"/>
                <w:szCs w:val="24"/>
                <w:lang w:val="id-ID"/>
              </w:rPr>
              <w:t>Number of Students</w:t>
            </w:r>
          </w:p>
        </w:tc>
        <w:tc>
          <w:tcPr>
            <w:tcW w:w="0" w:type="auto"/>
            <w:tcBorders>
              <w:top w:val="single" w:sz="4" w:space="0" w:color="000000"/>
              <w:left w:val="single" w:sz="4" w:space="0" w:color="000000"/>
              <w:bottom w:val="single" w:sz="4" w:space="0" w:color="000000"/>
              <w:right w:val="single" w:sz="4" w:space="0" w:color="000000"/>
            </w:tcBorders>
            <w:hideMark/>
          </w:tcPr>
          <w:p w14:paraId="1F21F933" w14:textId="77777777" w:rsidR="00AA7625" w:rsidRDefault="00AA7625" w:rsidP="00F577C5">
            <w:pPr>
              <w:tabs>
                <w:tab w:val="left" w:pos="1403"/>
              </w:tabs>
              <w:jc w:val="center"/>
              <w:rPr>
                <w:sz w:val="18"/>
                <w:szCs w:val="24"/>
                <w:lang w:val="id-ID"/>
              </w:rPr>
            </w:pPr>
            <w:r>
              <w:rPr>
                <w:sz w:val="18"/>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7561D491" w14:textId="77777777" w:rsidR="00AA7625" w:rsidRDefault="00AA7625" w:rsidP="00F577C5">
            <w:pPr>
              <w:ind w:left="139" w:right="136"/>
              <w:jc w:val="center"/>
              <w:rPr>
                <w:sz w:val="18"/>
                <w:szCs w:val="24"/>
                <w:lang w:val="id-ID"/>
              </w:rPr>
            </w:pPr>
            <w:r>
              <w:rPr>
                <w:sz w:val="18"/>
                <w:szCs w:val="24"/>
                <w:lang w:val="id-ID"/>
              </w:rPr>
              <w:t>34</w:t>
            </w:r>
          </w:p>
        </w:tc>
      </w:tr>
      <w:tr w:rsidR="00AA7625" w14:paraId="7C46844F" w14:textId="77777777" w:rsidTr="00AA7625">
        <w:trPr>
          <w:trHeight w:val="273"/>
          <w:jc w:val="center"/>
        </w:trPr>
        <w:tc>
          <w:tcPr>
            <w:tcW w:w="0" w:type="auto"/>
            <w:tcBorders>
              <w:top w:val="single" w:sz="4" w:space="0" w:color="000000"/>
              <w:left w:val="single" w:sz="4" w:space="0" w:color="000000"/>
              <w:bottom w:val="single" w:sz="4" w:space="0" w:color="000000"/>
              <w:right w:val="single" w:sz="4" w:space="0" w:color="000000"/>
            </w:tcBorders>
            <w:hideMark/>
          </w:tcPr>
          <w:p w14:paraId="2E7F06B1" w14:textId="77777777" w:rsidR="00AA7625" w:rsidRDefault="00AA7625" w:rsidP="00F577C5">
            <w:pPr>
              <w:ind w:left="275"/>
              <w:jc w:val="center"/>
              <w:rPr>
                <w:sz w:val="18"/>
                <w:szCs w:val="24"/>
                <w:lang w:val="id-ID"/>
              </w:rPr>
            </w:pPr>
            <w:r>
              <w:rPr>
                <w:sz w:val="18"/>
                <w:szCs w:val="24"/>
                <w:lang w:val="id-ID"/>
              </w:rPr>
              <w:t>2.</w:t>
            </w:r>
          </w:p>
        </w:tc>
        <w:tc>
          <w:tcPr>
            <w:tcW w:w="0" w:type="auto"/>
            <w:tcBorders>
              <w:top w:val="single" w:sz="4" w:space="0" w:color="000000"/>
              <w:left w:val="single" w:sz="4" w:space="0" w:color="000000"/>
              <w:bottom w:val="single" w:sz="4" w:space="0" w:color="000000"/>
              <w:right w:val="single" w:sz="4" w:space="0" w:color="000000"/>
            </w:tcBorders>
            <w:hideMark/>
          </w:tcPr>
          <w:p w14:paraId="5A3088F8" w14:textId="77777777" w:rsidR="00AA7625" w:rsidRDefault="00AA7625" w:rsidP="00F577C5">
            <w:pPr>
              <w:ind w:left="225" w:right="124"/>
              <w:jc w:val="center"/>
              <w:rPr>
                <w:sz w:val="18"/>
                <w:szCs w:val="24"/>
                <w:lang w:val="id-ID"/>
              </w:rPr>
            </w:pPr>
            <w:r>
              <w:rPr>
                <w:sz w:val="18"/>
                <w:szCs w:val="24"/>
                <w:lang w:val="id-ID"/>
              </w:rPr>
              <w:t>The highest score</w:t>
            </w:r>
          </w:p>
        </w:tc>
        <w:tc>
          <w:tcPr>
            <w:tcW w:w="0" w:type="auto"/>
            <w:tcBorders>
              <w:top w:val="single" w:sz="4" w:space="0" w:color="000000"/>
              <w:left w:val="single" w:sz="4" w:space="0" w:color="000000"/>
              <w:bottom w:val="single" w:sz="4" w:space="0" w:color="000000"/>
              <w:right w:val="single" w:sz="4" w:space="0" w:color="000000"/>
            </w:tcBorders>
            <w:hideMark/>
          </w:tcPr>
          <w:p w14:paraId="130375AD" w14:textId="77777777" w:rsidR="00AA7625" w:rsidRDefault="00AA7625" w:rsidP="00F577C5">
            <w:pPr>
              <w:ind w:right="-53"/>
              <w:jc w:val="center"/>
              <w:rPr>
                <w:sz w:val="18"/>
                <w:szCs w:val="24"/>
                <w:lang w:val="id-ID"/>
              </w:rPr>
            </w:pPr>
            <w:r>
              <w:rPr>
                <w:sz w:val="18"/>
                <w:szCs w:val="24"/>
                <w:lang w:val="id-ID"/>
              </w:rPr>
              <w:t>92</w:t>
            </w:r>
          </w:p>
        </w:tc>
        <w:tc>
          <w:tcPr>
            <w:tcW w:w="0" w:type="auto"/>
            <w:tcBorders>
              <w:top w:val="single" w:sz="4" w:space="0" w:color="000000"/>
              <w:left w:val="single" w:sz="4" w:space="0" w:color="000000"/>
              <w:bottom w:val="single" w:sz="4" w:space="0" w:color="000000"/>
              <w:right w:val="single" w:sz="4" w:space="0" w:color="000000"/>
            </w:tcBorders>
            <w:hideMark/>
          </w:tcPr>
          <w:p w14:paraId="06C630B0" w14:textId="77777777" w:rsidR="00AA7625" w:rsidRDefault="00AA7625" w:rsidP="00F577C5">
            <w:pPr>
              <w:ind w:left="139" w:right="136"/>
              <w:jc w:val="center"/>
              <w:rPr>
                <w:sz w:val="18"/>
                <w:szCs w:val="24"/>
                <w:lang w:val="id-ID"/>
              </w:rPr>
            </w:pPr>
            <w:r>
              <w:rPr>
                <w:sz w:val="18"/>
                <w:szCs w:val="24"/>
                <w:lang w:val="id-ID"/>
              </w:rPr>
              <w:t>92</w:t>
            </w:r>
          </w:p>
        </w:tc>
      </w:tr>
      <w:tr w:rsidR="00AA7625" w14:paraId="5A95396B" w14:textId="77777777" w:rsidTr="00AA7625">
        <w:trPr>
          <w:trHeight w:val="278"/>
          <w:jc w:val="center"/>
        </w:trPr>
        <w:tc>
          <w:tcPr>
            <w:tcW w:w="0" w:type="auto"/>
            <w:tcBorders>
              <w:top w:val="single" w:sz="4" w:space="0" w:color="000000"/>
              <w:left w:val="single" w:sz="4" w:space="0" w:color="000000"/>
              <w:bottom w:val="single" w:sz="4" w:space="0" w:color="000000"/>
              <w:right w:val="single" w:sz="4" w:space="0" w:color="000000"/>
            </w:tcBorders>
            <w:hideMark/>
          </w:tcPr>
          <w:p w14:paraId="384EC9A1" w14:textId="77777777" w:rsidR="00AA7625" w:rsidRDefault="00AA7625" w:rsidP="00F577C5">
            <w:pPr>
              <w:ind w:left="275"/>
              <w:jc w:val="center"/>
              <w:rPr>
                <w:sz w:val="18"/>
                <w:szCs w:val="24"/>
                <w:lang w:val="id-ID"/>
              </w:rPr>
            </w:pPr>
            <w:r>
              <w:rPr>
                <w:sz w:val="18"/>
                <w:szCs w:val="24"/>
                <w:lang w:val="id-ID"/>
              </w:rPr>
              <w:t>3.</w:t>
            </w:r>
          </w:p>
        </w:tc>
        <w:tc>
          <w:tcPr>
            <w:tcW w:w="0" w:type="auto"/>
            <w:tcBorders>
              <w:top w:val="single" w:sz="4" w:space="0" w:color="000000"/>
              <w:left w:val="single" w:sz="4" w:space="0" w:color="000000"/>
              <w:bottom w:val="single" w:sz="4" w:space="0" w:color="000000"/>
              <w:right w:val="single" w:sz="4" w:space="0" w:color="000000"/>
            </w:tcBorders>
            <w:hideMark/>
          </w:tcPr>
          <w:p w14:paraId="4199F3F0" w14:textId="77777777" w:rsidR="00AA7625" w:rsidRDefault="00AA7625" w:rsidP="00F577C5">
            <w:pPr>
              <w:ind w:left="225" w:right="123"/>
              <w:jc w:val="center"/>
              <w:rPr>
                <w:sz w:val="18"/>
                <w:szCs w:val="24"/>
                <w:lang w:val="id-ID"/>
              </w:rPr>
            </w:pPr>
            <w:r>
              <w:rPr>
                <w:sz w:val="18"/>
                <w:szCs w:val="24"/>
                <w:lang w:val="id-ID"/>
              </w:rPr>
              <w:t>Lowest Value</w:t>
            </w:r>
          </w:p>
        </w:tc>
        <w:tc>
          <w:tcPr>
            <w:tcW w:w="0" w:type="auto"/>
            <w:tcBorders>
              <w:top w:val="single" w:sz="4" w:space="0" w:color="000000"/>
              <w:left w:val="single" w:sz="4" w:space="0" w:color="000000"/>
              <w:bottom w:val="single" w:sz="4" w:space="0" w:color="000000"/>
              <w:right w:val="single" w:sz="4" w:space="0" w:color="000000"/>
            </w:tcBorders>
            <w:hideMark/>
          </w:tcPr>
          <w:p w14:paraId="4A301ED8" w14:textId="77777777" w:rsidR="00AA7625" w:rsidRDefault="00AA7625" w:rsidP="00F577C5">
            <w:pPr>
              <w:ind w:right="-53"/>
              <w:jc w:val="center"/>
              <w:rPr>
                <w:sz w:val="18"/>
                <w:szCs w:val="24"/>
                <w:lang w:val="id-ID"/>
              </w:rPr>
            </w:pPr>
            <w:r>
              <w:rPr>
                <w:sz w:val="18"/>
                <w:szCs w:val="24"/>
                <w:lang w:val="id-ID"/>
              </w:rPr>
              <w:t>44</w:t>
            </w:r>
          </w:p>
        </w:tc>
        <w:tc>
          <w:tcPr>
            <w:tcW w:w="0" w:type="auto"/>
            <w:tcBorders>
              <w:top w:val="single" w:sz="4" w:space="0" w:color="000000"/>
              <w:left w:val="single" w:sz="4" w:space="0" w:color="000000"/>
              <w:bottom w:val="single" w:sz="4" w:space="0" w:color="000000"/>
              <w:right w:val="single" w:sz="4" w:space="0" w:color="000000"/>
            </w:tcBorders>
            <w:hideMark/>
          </w:tcPr>
          <w:p w14:paraId="331C2A73" w14:textId="77777777" w:rsidR="00AA7625" w:rsidRDefault="00AA7625" w:rsidP="00F577C5">
            <w:pPr>
              <w:ind w:left="139" w:right="136"/>
              <w:jc w:val="center"/>
              <w:rPr>
                <w:sz w:val="18"/>
                <w:szCs w:val="24"/>
                <w:lang w:val="id-ID"/>
              </w:rPr>
            </w:pPr>
            <w:r>
              <w:rPr>
                <w:sz w:val="18"/>
                <w:szCs w:val="24"/>
                <w:lang w:val="id-ID"/>
              </w:rPr>
              <w:t>48</w:t>
            </w:r>
          </w:p>
        </w:tc>
      </w:tr>
      <w:tr w:rsidR="00AA7625" w14:paraId="185EC6FC" w14:textId="77777777" w:rsidTr="00AA7625">
        <w:trPr>
          <w:trHeight w:val="273"/>
          <w:jc w:val="center"/>
        </w:trPr>
        <w:tc>
          <w:tcPr>
            <w:tcW w:w="0" w:type="auto"/>
            <w:tcBorders>
              <w:top w:val="single" w:sz="4" w:space="0" w:color="000000"/>
              <w:left w:val="single" w:sz="4" w:space="0" w:color="000000"/>
              <w:bottom w:val="single" w:sz="4" w:space="0" w:color="000000"/>
              <w:right w:val="single" w:sz="4" w:space="0" w:color="000000"/>
            </w:tcBorders>
            <w:hideMark/>
          </w:tcPr>
          <w:p w14:paraId="29C8AE31" w14:textId="77777777" w:rsidR="00AA7625" w:rsidRDefault="00AA7625" w:rsidP="00F577C5">
            <w:pPr>
              <w:ind w:left="226"/>
              <w:jc w:val="center"/>
              <w:rPr>
                <w:sz w:val="18"/>
                <w:szCs w:val="24"/>
                <w:lang w:val="id-ID"/>
              </w:rPr>
            </w:pPr>
            <w:r>
              <w:rPr>
                <w:sz w:val="18"/>
                <w:szCs w:val="24"/>
                <w:lang w:val="id-ID"/>
              </w:rPr>
              <w:t>4.</w:t>
            </w:r>
          </w:p>
        </w:tc>
        <w:tc>
          <w:tcPr>
            <w:tcW w:w="0" w:type="auto"/>
            <w:tcBorders>
              <w:top w:val="single" w:sz="4" w:space="0" w:color="000000"/>
              <w:left w:val="single" w:sz="4" w:space="0" w:color="000000"/>
              <w:bottom w:val="single" w:sz="4" w:space="0" w:color="000000"/>
              <w:right w:val="single" w:sz="4" w:space="0" w:color="000000"/>
            </w:tcBorders>
            <w:hideMark/>
          </w:tcPr>
          <w:p w14:paraId="12CF4BFF" w14:textId="77777777" w:rsidR="00AA7625" w:rsidRDefault="00AA7625" w:rsidP="00F577C5">
            <w:pPr>
              <w:ind w:left="129" w:right="124"/>
              <w:jc w:val="center"/>
              <w:rPr>
                <w:sz w:val="18"/>
                <w:szCs w:val="24"/>
                <w:lang w:val="id-ID"/>
              </w:rPr>
            </w:pPr>
            <w:r>
              <w:rPr>
                <w:sz w:val="18"/>
                <w:szCs w:val="24"/>
                <w:lang w:val="id-ID"/>
              </w:rPr>
              <w:t>Average value</w:t>
            </w:r>
          </w:p>
        </w:tc>
        <w:tc>
          <w:tcPr>
            <w:tcW w:w="0" w:type="auto"/>
            <w:tcBorders>
              <w:top w:val="single" w:sz="4" w:space="0" w:color="000000"/>
              <w:left w:val="single" w:sz="4" w:space="0" w:color="000000"/>
              <w:bottom w:val="single" w:sz="4" w:space="0" w:color="000000"/>
              <w:right w:val="single" w:sz="4" w:space="0" w:color="000000"/>
            </w:tcBorders>
            <w:hideMark/>
          </w:tcPr>
          <w:p w14:paraId="35A31FF9" w14:textId="77777777" w:rsidR="00AA7625" w:rsidRDefault="00AA7625" w:rsidP="00F577C5">
            <w:pPr>
              <w:ind w:right="-53"/>
              <w:jc w:val="center"/>
              <w:rPr>
                <w:sz w:val="18"/>
                <w:szCs w:val="24"/>
                <w:lang w:val="id-ID"/>
              </w:rPr>
            </w:pPr>
            <w:r>
              <w:rPr>
                <w:sz w:val="18"/>
                <w:szCs w:val="24"/>
                <w:lang w:val="id-ID"/>
              </w:rPr>
              <w:t>78.09</w:t>
            </w:r>
          </w:p>
        </w:tc>
        <w:tc>
          <w:tcPr>
            <w:tcW w:w="0" w:type="auto"/>
            <w:tcBorders>
              <w:top w:val="single" w:sz="4" w:space="0" w:color="000000"/>
              <w:left w:val="single" w:sz="4" w:space="0" w:color="000000"/>
              <w:bottom w:val="single" w:sz="4" w:space="0" w:color="000000"/>
              <w:right w:val="single" w:sz="4" w:space="0" w:color="000000"/>
            </w:tcBorders>
            <w:hideMark/>
          </w:tcPr>
          <w:p w14:paraId="4E0E5EFC" w14:textId="77777777" w:rsidR="00AA7625" w:rsidRDefault="00AA7625" w:rsidP="00F577C5">
            <w:pPr>
              <w:ind w:left="138" w:right="139"/>
              <w:jc w:val="center"/>
              <w:rPr>
                <w:sz w:val="18"/>
                <w:szCs w:val="24"/>
                <w:lang w:val="id-ID"/>
              </w:rPr>
            </w:pPr>
            <w:r>
              <w:rPr>
                <w:sz w:val="18"/>
                <w:szCs w:val="24"/>
                <w:lang w:val="id-ID"/>
              </w:rPr>
              <w:t>76,70</w:t>
            </w:r>
          </w:p>
        </w:tc>
      </w:tr>
      <w:tr w:rsidR="00AA7625" w14:paraId="080A172B" w14:textId="77777777" w:rsidTr="00AA7625">
        <w:trPr>
          <w:trHeight w:val="277"/>
          <w:jc w:val="center"/>
        </w:trPr>
        <w:tc>
          <w:tcPr>
            <w:tcW w:w="0" w:type="auto"/>
            <w:tcBorders>
              <w:top w:val="single" w:sz="4" w:space="0" w:color="000000"/>
              <w:left w:val="single" w:sz="4" w:space="0" w:color="000000"/>
              <w:bottom w:val="single" w:sz="4" w:space="0" w:color="000000"/>
              <w:right w:val="single" w:sz="4" w:space="0" w:color="000000"/>
            </w:tcBorders>
            <w:hideMark/>
          </w:tcPr>
          <w:p w14:paraId="0704786F" w14:textId="77777777" w:rsidR="00AA7625" w:rsidRDefault="00AA7625" w:rsidP="00F577C5">
            <w:pPr>
              <w:ind w:left="226"/>
              <w:jc w:val="center"/>
              <w:rPr>
                <w:sz w:val="18"/>
                <w:szCs w:val="24"/>
                <w:lang w:val="id-ID"/>
              </w:rPr>
            </w:pPr>
            <w:r>
              <w:rPr>
                <w:sz w:val="18"/>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518CE75B" w14:textId="77777777" w:rsidR="00AA7625" w:rsidRDefault="00AA7625" w:rsidP="00F577C5">
            <w:pPr>
              <w:ind w:left="133" w:right="124"/>
              <w:jc w:val="center"/>
              <w:rPr>
                <w:sz w:val="18"/>
                <w:szCs w:val="24"/>
                <w:lang w:val="id-ID"/>
              </w:rPr>
            </w:pPr>
            <w:r>
              <w:rPr>
                <w:sz w:val="18"/>
                <w:szCs w:val="24"/>
                <w:lang w:val="id-ID"/>
              </w:rPr>
              <w:t>Median (Me)</w:t>
            </w:r>
          </w:p>
        </w:tc>
        <w:tc>
          <w:tcPr>
            <w:tcW w:w="0" w:type="auto"/>
            <w:tcBorders>
              <w:top w:val="single" w:sz="4" w:space="0" w:color="000000"/>
              <w:left w:val="single" w:sz="4" w:space="0" w:color="000000"/>
              <w:bottom w:val="single" w:sz="4" w:space="0" w:color="000000"/>
              <w:right w:val="single" w:sz="4" w:space="0" w:color="000000"/>
            </w:tcBorders>
            <w:hideMark/>
          </w:tcPr>
          <w:p w14:paraId="25946E45" w14:textId="77777777" w:rsidR="00AA7625" w:rsidRDefault="00AA7625" w:rsidP="00F577C5">
            <w:pPr>
              <w:ind w:right="-53"/>
              <w:jc w:val="center"/>
              <w:rPr>
                <w:sz w:val="18"/>
                <w:szCs w:val="24"/>
                <w:lang w:val="id-ID"/>
              </w:rPr>
            </w:pPr>
            <w:r>
              <w:rPr>
                <w:sz w:val="18"/>
                <w:szCs w:val="24"/>
                <w:lang w:val="id-ID"/>
              </w:rPr>
              <w:t>81</w:t>
            </w:r>
          </w:p>
        </w:tc>
        <w:tc>
          <w:tcPr>
            <w:tcW w:w="0" w:type="auto"/>
            <w:tcBorders>
              <w:top w:val="single" w:sz="4" w:space="0" w:color="000000"/>
              <w:left w:val="single" w:sz="4" w:space="0" w:color="000000"/>
              <w:bottom w:val="single" w:sz="4" w:space="0" w:color="000000"/>
              <w:right w:val="single" w:sz="4" w:space="0" w:color="000000"/>
            </w:tcBorders>
            <w:hideMark/>
          </w:tcPr>
          <w:p w14:paraId="4A57093C" w14:textId="77777777" w:rsidR="00AA7625" w:rsidRDefault="00AA7625" w:rsidP="00F577C5">
            <w:pPr>
              <w:ind w:left="139" w:right="139"/>
              <w:jc w:val="center"/>
              <w:rPr>
                <w:sz w:val="18"/>
                <w:szCs w:val="24"/>
                <w:lang w:val="id-ID"/>
              </w:rPr>
            </w:pPr>
            <w:r>
              <w:rPr>
                <w:sz w:val="18"/>
                <w:szCs w:val="24"/>
                <w:lang w:val="id-ID"/>
              </w:rPr>
              <w:t>75.5</w:t>
            </w:r>
          </w:p>
        </w:tc>
      </w:tr>
      <w:tr w:rsidR="00AA7625" w14:paraId="706117BC" w14:textId="77777777" w:rsidTr="00AA7625">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14:paraId="06279455" w14:textId="77777777" w:rsidR="00AA7625" w:rsidRDefault="00AA7625" w:rsidP="00F577C5">
            <w:pPr>
              <w:ind w:left="226"/>
              <w:jc w:val="center"/>
              <w:rPr>
                <w:sz w:val="18"/>
                <w:szCs w:val="24"/>
                <w:lang w:val="id-ID"/>
              </w:rPr>
            </w:pPr>
            <w:r>
              <w:rPr>
                <w:sz w:val="18"/>
                <w:szCs w:val="24"/>
                <w:lang w:val="id-ID"/>
              </w:rPr>
              <w:t>6.</w:t>
            </w:r>
          </w:p>
        </w:tc>
        <w:tc>
          <w:tcPr>
            <w:tcW w:w="0" w:type="auto"/>
            <w:tcBorders>
              <w:top w:val="single" w:sz="4" w:space="0" w:color="000000"/>
              <w:left w:val="single" w:sz="4" w:space="0" w:color="000000"/>
              <w:bottom w:val="single" w:sz="4" w:space="0" w:color="000000"/>
              <w:right w:val="single" w:sz="4" w:space="0" w:color="000000"/>
            </w:tcBorders>
            <w:hideMark/>
          </w:tcPr>
          <w:p w14:paraId="37722DD6" w14:textId="77777777" w:rsidR="00AA7625" w:rsidRDefault="00AA7625" w:rsidP="00F577C5">
            <w:pPr>
              <w:ind w:left="123" w:right="124"/>
              <w:jc w:val="center"/>
              <w:rPr>
                <w:sz w:val="18"/>
                <w:szCs w:val="24"/>
                <w:lang w:val="id-ID"/>
              </w:rPr>
            </w:pPr>
            <w:r>
              <w:rPr>
                <w:sz w:val="18"/>
                <w:szCs w:val="24"/>
                <w:lang w:val="id-ID"/>
              </w:rPr>
              <w:t>Mode (Mo)</w:t>
            </w:r>
          </w:p>
        </w:tc>
        <w:tc>
          <w:tcPr>
            <w:tcW w:w="0" w:type="auto"/>
            <w:tcBorders>
              <w:top w:val="single" w:sz="4" w:space="0" w:color="000000"/>
              <w:left w:val="single" w:sz="4" w:space="0" w:color="000000"/>
              <w:bottom w:val="single" w:sz="4" w:space="0" w:color="000000"/>
              <w:right w:val="single" w:sz="4" w:space="0" w:color="000000"/>
            </w:tcBorders>
            <w:hideMark/>
          </w:tcPr>
          <w:p w14:paraId="325543FC" w14:textId="77777777" w:rsidR="00AA7625" w:rsidRDefault="00AA7625" w:rsidP="00F577C5">
            <w:pPr>
              <w:ind w:right="-53"/>
              <w:jc w:val="center"/>
              <w:rPr>
                <w:sz w:val="18"/>
                <w:szCs w:val="24"/>
                <w:lang w:val="id-ID"/>
              </w:rPr>
            </w:pPr>
            <w:r>
              <w:rPr>
                <w:sz w:val="18"/>
                <w:szCs w:val="24"/>
                <w:lang w:val="id-ID"/>
              </w:rPr>
              <w:t>82.5</w:t>
            </w:r>
          </w:p>
        </w:tc>
        <w:tc>
          <w:tcPr>
            <w:tcW w:w="0" w:type="auto"/>
            <w:tcBorders>
              <w:top w:val="single" w:sz="4" w:space="0" w:color="000000"/>
              <w:left w:val="single" w:sz="4" w:space="0" w:color="000000"/>
              <w:bottom w:val="single" w:sz="4" w:space="0" w:color="000000"/>
              <w:right w:val="single" w:sz="4" w:space="0" w:color="000000"/>
            </w:tcBorders>
            <w:hideMark/>
          </w:tcPr>
          <w:p w14:paraId="0C1DDAD7" w14:textId="77777777" w:rsidR="00AA7625" w:rsidRDefault="00AA7625" w:rsidP="00F577C5">
            <w:pPr>
              <w:ind w:left="138" w:right="139"/>
              <w:jc w:val="center"/>
              <w:rPr>
                <w:sz w:val="18"/>
                <w:szCs w:val="24"/>
                <w:lang w:val="id-ID"/>
              </w:rPr>
            </w:pPr>
            <w:r>
              <w:rPr>
                <w:sz w:val="18"/>
                <w:szCs w:val="24"/>
                <w:lang w:val="id-ID"/>
              </w:rPr>
              <w:t>79</w:t>
            </w:r>
          </w:p>
        </w:tc>
      </w:tr>
      <w:tr w:rsidR="00AA7625" w14:paraId="1A1B613F" w14:textId="77777777" w:rsidTr="00AA7625">
        <w:trPr>
          <w:trHeight w:val="277"/>
          <w:jc w:val="center"/>
        </w:trPr>
        <w:tc>
          <w:tcPr>
            <w:tcW w:w="0" w:type="auto"/>
            <w:tcBorders>
              <w:top w:val="single" w:sz="4" w:space="0" w:color="000000"/>
              <w:left w:val="single" w:sz="4" w:space="0" w:color="000000"/>
              <w:bottom w:val="single" w:sz="4" w:space="0" w:color="000000"/>
              <w:right w:val="single" w:sz="4" w:space="0" w:color="000000"/>
            </w:tcBorders>
            <w:hideMark/>
          </w:tcPr>
          <w:p w14:paraId="57D878E3" w14:textId="77777777" w:rsidR="00AA7625" w:rsidRDefault="00AA7625" w:rsidP="00F577C5">
            <w:pPr>
              <w:ind w:left="226"/>
              <w:jc w:val="center"/>
              <w:rPr>
                <w:sz w:val="18"/>
                <w:szCs w:val="24"/>
                <w:lang w:val="id-ID"/>
              </w:rPr>
            </w:pPr>
            <w:r>
              <w:rPr>
                <w:sz w:val="18"/>
                <w:szCs w:val="24"/>
                <w:lang w:val="id-ID"/>
              </w:rPr>
              <w:t>7.</w:t>
            </w:r>
          </w:p>
        </w:tc>
        <w:tc>
          <w:tcPr>
            <w:tcW w:w="0" w:type="auto"/>
            <w:tcBorders>
              <w:top w:val="single" w:sz="4" w:space="0" w:color="000000"/>
              <w:left w:val="single" w:sz="4" w:space="0" w:color="000000"/>
              <w:bottom w:val="single" w:sz="4" w:space="0" w:color="000000"/>
              <w:right w:val="single" w:sz="4" w:space="0" w:color="000000"/>
            </w:tcBorders>
            <w:hideMark/>
          </w:tcPr>
          <w:p w14:paraId="26A28464" w14:textId="77777777" w:rsidR="00AA7625" w:rsidRDefault="00AA7625" w:rsidP="00F577C5">
            <w:pPr>
              <w:ind w:left="129" w:right="124"/>
              <w:jc w:val="center"/>
              <w:rPr>
                <w:sz w:val="18"/>
                <w:szCs w:val="24"/>
                <w:lang w:val="id-ID"/>
              </w:rPr>
            </w:pPr>
            <w:r>
              <w:rPr>
                <w:sz w:val="18"/>
                <w:szCs w:val="24"/>
                <w:lang w:val="id-ID"/>
              </w:rPr>
              <w:t>Standard Deviation</w:t>
            </w:r>
          </w:p>
        </w:tc>
        <w:tc>
          <w:tcPr>
            <w:tcW w:w="0" w:type="auto"/>
            <w:tcBorders>
              <w:top w:val="single" w:sz="4" w:space="0" w:color="000000"/>
              <w:left w:val="single" w:sz="4" w:space="0" w:color="000000"/>
              <w:bottom w:val="single" w:sz="4" w:space="0" w:color="000000"/>
              <w:right w:val="single" w:sz="4" w:space="0" w:color="000000"/>
            </w:tcBorders>
            <w:hideMark/>
          </w:tcPr>
          <w:p w14:paraId="43BDC7B2" w14:textId="77777777" w:rsidR="00AA7625" w:rsidRDefault="00AA7625" w:rsidP="00F577C5">
            <w:pPr>
              <w:ind w:right="-53"/>
              <w:jc w:val="center"/>
              <w:rPr>
                <w:sz w:val="18"/>
                <w:szCs w:val="24"/>
                <w:lang w:val="id-ID"/>
              </w:rPr>
            </w:pPr>
            <w:r>
              <w:rPr>
                <w:sz w:val="18"/>
                <w:szCs w:val="24"/>
                <w:lang w:val="id-ID"/>
              </w:rPr>
              <w:t>8.11</w:t>
            </w:r>
          </w:p>
        </w:tc>
        <w:tc>
          <w:tcPr>
            <w:tcW w:w="0" w:type="auto"/>
            <w:tcBorders>
              <w:top w:val="single" w:sz="4" w:space="0" w:color="000000"/>
              <w:left w:val="single" w:sz="4" w:space="0" w:color="000000"/>
              <w:bottom w:val="single" w:sz="4" w:space="0" w:color="000000"/>
              <w:right w:val="single" w:sz="4" w:space="0" w:color="000000"/>
            </w:tcBorders>
            <w:hideMark/>
          </w:tcPr>
          <w:p w14:paraId="62A2C98F" w14:textId="77777777" w:rsidR="00AA7625" w:rsidRDefault="00AA7625" w:rsidP="00F577C5">
            <w:pPr>
              <w:ind w:left="138" w:right="139"/>
              <w:jc w:val="center"/>
              <w:rPr>
                <w:sz w:val="18"/>
                <w:szCs w:val="24"/>
                <w:lang w:val="id-ID"/>
              </w:rPr>
            </w:pPr>
            <w:r>
              <w:rPr>
                <w:sz w:val="18"/>
                <w:szCs w:val="24"/>
                <w:lang w:val="id-ID"/>
              </w:rPr>
              <w:t>10.23</w:t>
            </w:r>
          </w:p>
        </w:tc>
      </w:tr>
    </w:tbl>
    <w:p w14:paraId="276E6FC0" w14:textId="77777777" w:rsidR="00AA7625" w:rsidRDefault="00AA7625" w:rsidP="00AA7625">
      <w:pPr>
        <w:ind w:firstLine="720"/>
        <w:jc w:val="both"/>
        <w:rPr>
          <w:spacing w:val="-57"/>
        </w:rPr>
      </w:pPr>
      <w:r>
        <w:rPr>
          <w:lang w:val="id-ID"/>
        </w:rPr>
        <w:t>Table 1 shows that there is a clear difference that can be seen in the test scores of students' learning outcomes in the experimental group and the control group. This can be seen in the mean, median and mode values ​​for the experimental group which are higher than the control group.</w:t>
      </w:r>
    </w:p>
    <w:p w14:paraId="52C1E5A0" w14:textId="4606E5A9" w:rsidR="00AA7625" w:rsidRDefault="00AA7625" w:rsidP="00AA7625">
      <w:pPr>
        <w:ind w:firstLine="720"/>
        <w:jc w:val="both"/>
      </w:pPr>
      <w:r>
        <w:t>If the value of student learning outcomes obtained by students in the experimental group and the control group is grouped in the category of mastery learning outcomes based on the standard of mastery learning chemistry class XI MIPA SMA Negeri 7 Takalar, then the data on the frequency and percentage of completeness of student learning outc</w:t>
      </w:r>
      <w:r w:rsidR="003E4FC6">
        <w:t>omes are obtained as in Table 2</w:t>
      </w:r>
      <w:r>
        <w:t>.</w:t>
      </w:r>
    </w:p>
    <w:p w14:paraId="11A568BA" w14:textId="3B3C93A2" w:rsidR="003E4FC6" w:rsidRDefault="003C498D" w:rsidP="003C498D">
      <w:pPr>
        <w:jc w:val="both"/>
      </w:pPr>
      <w:r>
        <w:t>Table 2. Result of Learning Outcomes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49"/>
        <w:gridCol w:w="466"/>
        <w:gridCol w:w="861"/>
        <w:gridCol w:w="953"/>
        <w:gridCol w:w="562"/>
        <w:gridCol w:w="627"/>
      </w:tblGrid>
      <w:tr w:rsidR="00AA7625" w14:paraId="7391F829" w14:textId="77777777" w:rsidTr="00AA7625">
        <w:trPr>
          <w:trHeight w:val="31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Pr>
          <w:p w14:paraId="739312E6" w14:textId="77777777" w:rsidR="00AA7625" w:rsidRDefault="00AA7625" w:rsidP="00F577C5">
            <w:pPr>
              <w:rPr>
                <w:sz w:val="20"/>
              </w:rPr>
            </w:pPr>
          </w:p>
          <w:p w14:paraId="6C48F158" w14:textId="77777777" w:rsidR="00AA7625" w:rsidRDefault="00AA7625" w:rsidP="00F577C5">
            <w:pPr>
              <w:jc w:val="center"/>
              <w:rPr>
                <w:sz w:val="20"/>
                <w:lang w:val="id-ID"/>
              </w:rPr>
            </w:pPr>
            <w:r>
              <w:rPr>
                <w:sz w:val="20"/>
                <w:lang w:val="id-ID"/>
              </w:rPr>
              <w:t>Category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55FBD79" w14:textId="77777777" w:rsidR="00AA7625" w:rsidRDefault="00AA7625" w:rsidP="00F577C5">
            <w:pPr>
              <w:rPr>
                <w:sz w:val="20"/>
                <w:lang w:val="id-ID"/>
              </w:rPr>
            </w:pPr>
            <w:r>
              <w:rPr>
                <w:sz w:val="20"/>
                <w:lang w:val="id-ID"/>
              </w:rPr>
              <w:t>Score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4F49238" w14:textId="77777777" w:rsidR="00AA7625" w:rsidRDefault="00AA7625" w:rsidP="00F577C5">
            <w:pPr>
              <w:ind w:left="210"/>
              <w:rPr>
                <w:sz w:val="20"/>
                <w:lang w:val="id-ID"/>
              </w:rPr>
            </w:pPr>
            <w:r>
              <w:rPr>
                <w:sz w:val="20"/>
                <w:lang w:val="id-ID"/>
              </w:rPr>
              <w:t>Experimental group</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59A17DB" w14:textId="77777777" w:rsidR="00AA7625" w:rsidRDefault="00AA7625" w:rsidP="00F577C5">
            <w:pPr>
              <w:rPr>
                <w:sz w:val="20"/>
                <w:lang w:val="id-ID"/>
              </w:rPr>
            </w:pPr>
            <w:r>
              <w:rPr>
                <w:sz w:val="20"/>
                <w:lang w:val="id-ID"/>
              </w:rPr>
              <w:t>control group</w:t>
            </w:r>
          </w:p>
        </w:tc>
      </w:tr>
      <w:tr w:rsidR="00AA7625" w14:paraId="3841D662" w14:textId="77777777" w:rsidTr="00AA7625">
        <w:trPr>
          <w:trHeight w:val="3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EA214C" w14:textId="77777777" w:rsidR="00AA7625" w:rsidRDefault="00AA7625" w:rsidP="00F577C5">
            <w:pPr>
              <w:rPr>
                <w:sz w:val="20"/>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C49BC" w14:textId="77777777" w:rsidR="00AA7625" w:rsidRDefault="00AA7625" w:rsidP="00F577C5">
            <w:pPr>
              <w:rPr>
                <w:sz w:val="20"/>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48758511" w14:textId="77777777" w:rsidR="00AA7625" w:rsidRDefault="00AA7625" w:rsidP="00F577C5">
            <w:pPr>
              <w:ind w:left="177" w:right="179"/>
              <w:jc w:val="center"/>
              <w:rPr>
                <w:sz w:val="20"/>
              </w:rPr>
            </w:pPr>
            <w:r>
              <w:rPr>
                <w:sz w:val="20"/>
                <w:lang w:val="id-ID"/>
              </w:rPr>
              <w:t>F</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F7EB9DC" w14:textId="77777777" w:rsidR="00AA7625" w:rsidRDefault="00AA7625" w:rsidP="00F577C5">
            <w:pPr>
              <w:ind w:left="94" w:right="94"/>
              <w:jc w:val="center"/>
              <w:rPr>
                <w:sz w:val="20"/>
              </w:rPr>
            </w:pPr>
            <w:r>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1BAD2137" w14:textId="77777777" w:rsidR="00AA7625" w:rsidRDefault="00AA7625" w:rsidP="00F577C5">
            <w:pPr>
              <w:ind w:left="177" w:right="179"/>
              <w:jc w:val="center"/>
              <w:rPr>
                <w:sz w:val="20"/>
              </w:rPr>
            </w:pPr>
            <w:r>
              <w:rPr>
                <w:sz w:val="20"/>
                <w:lang w:val="id-ID"/>
              </w:rPr>
              <w:t>F</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BDFEADC" w14:textId="77777777" w:rsidR="00AA7625" w:rsidRDefault="00AA7625" w:rsidP="00F577C5">
            <w:pPr>
              <w:ind w:left="94" w:right="94"/>
              <w:jc w:val="center"/>
              <w:rPr>
                <w:sz w:val="20"/>
              </w:rPr>
            </w:pPr>
            <w:r>
              <w:rPr>
                <w:sz w:val="20"/>
              </w:rPr>
              <w:t>%</w:t>
            </w:r>
          </w:p>
        </w:tc>
      </w:tr>
      <w:tr w:rsidR="00AA7625" w14:paraId="5CA5B441" w14:textId="77777777" w:rsidTr="00AA7625">
        <w:trPr>
          <w:trHeight w:val="633"/>
          <w:jc w:val="center"/>
        </w:trPr>
        <w:tc>
          <w:tcPr>
            <w:tcW w:w="0" w:type="auto"/>
            <w:tcBorders>
              <w:top w:val="single" w:sz="4" w:space="0" w:color="000000"/>
              <w:left w:val="single" w:sz="4" w:space="0" w:color="000000"/>
              <w:bottom w:val="single" w:sz="4" w:space="0" w:color="000000"/>
              <w:right w:val="single" w:sz="4" w:space="0" w:color="000000"/>
            </w:tcBorders>
            <w:hideMark/>
          </w:tcPr>
          <w:p w14:paraId="50CA4CFC" w14:textId="77777777" w:rsidR="00AA7625" w:rsidRDefault="00AA7625" w:rsidP="00F577C5">
            <w:pPr>
              <w:ind w:left="106" w:right="102"/>
              <w:rPr>
                <w:sz w:val="20"/>
                <w:lang w:val="id-ID"/>
              </w:rPr>
            </w:pPr>
            <w:r>
              <w:rPr>
                <w:sz w:val="20"/>
                <w:lang w:val="id-ID"/>
              </w:rPr>
              <w:t>Complete</w:t>
            </w:r>
          </w:p>
          <w:p w14:paraId="7BF84226" w14:textId="77777777" w:rsidR="00AA7625" w:rsidRDefault="00AA7625" w:rsidP="00F577C5">
            <w:pPr>
              <w:ind w:left="109" w:right="102"/>
              <w:rPr>
                <w:sz w:val="20"/>
                <w:lang w:val="id-ID"/>
              </w:rPr>
            </w:pPr>
            <w:r>
              <w:rPr>
                <w:sz w:val="20"/>
                <w:lang w:val="id-ID"/>
              </w:rPr>
              <w:t>Not Complete</w:t>
            </w:r>
          </w:p>
        </w:tc>
        <w:tc>
          <w:tcPr>
            <w:tcW w:w="0" w:type="auto"/>
            <w:tcBorders>
              <w:top w:val="single" w:sz="4" w:space="0" w:color="000000"/>
              <w:left w:val="single" w:sz="4" w:space="0" w:color="000000"/>
              <w:bottom w:val="single" w:sz="4" w:space="0" w:color="000000"/>
              <w:right w:val="single" w:sz="4" w:space="0" w:color="000000"/>
            </w:tcBorders>
            <w:hideMark/>
          </w:tcPr>
          <w:p w14:paraId="7E0EAD81" w14:textId="77777777" w:rsidR="00AA7625" w:rsidRDefault="00AA7625" w:rsidP="00F577C5">
            <w:pPr>
              <w:rPr>
                <w:sz w:val="20"/>
                <w:lang w:val="id-ID"/>
              </w:rPr>
            </w:pPr>
            <w:r>
              <w:rPr>
                <w:sz w:val="20"/>
                <w:lang w:val="id-ID"/>
              </w:rPr>
              <w:t>75</w:t>
            </w:r>
          </w:p>
          <w:p w14:paraId="142317E4" w14:textId="77777777" w:rsidR="00AA7625" w:rsidRDefault="00AA7625" w:rsidP="00F577C5">
            <w:pPr>
              <w:rPr>
                <w:sz w:val="20"/>
                <w:lang w:val="id-ID"/>
              </w:rPr>
            </w:pPr>
            <w:r>
              <w:rPr>
                <w:sz w:val="20"/>
                <w:lang w:val="id-ID"/>
              </w:rPr>
              <w:t>&lt;75</w:t>
            </w:r>
          </w:p>
        </w:tc>
        <w:tc>
          <w:tcPr>
            <w:tcW w:w="0" w:type="auto"/>
            <w:tcBorders>
              <w:top w:val="single" w:sz="4" w:space="0" w:color="000000"/>
              <w:left w:val="single" w:sz="4" w:space="0" w:color="000000"/>
              <w:bottom w:val="single" w:sz="4" w:space="0" w:color="000000"/>
              <w:right w:val="single" w:sz="4" w:space="0" w:color="000000"/>
            </w:tcBorders>
            <w:hideMark/>
          </w:tcPr>
          <w:p w14:paraId="21583A35" w14:textId="77777777" w:rsidR="00AA7625" w:rsidRDefault="00AA7625" w:rsidP="00F577C5">
            <w:pPr>
              <w:ind w:left="177" w:right="179"/>
              <w:jc w:val="center"/>
              <w:rPr>
                <w:sz w:val="20"/>
                <w:lang w:val="id-ID"/>
              </w:rPr>
            </w:pPr>
            <w:r>
              <w:rPr>
                <w:sz w:val="20"/>
                <w:lang w:val="id-ID"/>
              </w:rPr>
              <w:t>29</w:t>
            </w:r>
          </w:p>
          <w:p w14:paraId="50BDB575" w14:textId="77777777" w:rsidR="00AA7625" w:rsidRDefault="00AA7625" w:rsidP="00F577C5">
            <w:pPr>
              <w:jc w:val="center"/>
              <w:rPr>
                <w:sz w:val="20"/>
                <w:lang w:val="id-ID"/>
              </w:rPr>
            </w:pPr>
            <w:r>
              <w:rPr>
                <w:sz w:val="20"/>
                <w:lang w:val="id-ID"/>
              </w:rPr>
              <w:t>6</w:t>
            </w:r>
          </w:p>
        </w:tc>
        <w:tc>
          <w:tcPr>
            <w:tcW w:w="0" w:type="auto"/>
            <w:tcBorders>
              <w:top w:val="single" w:sz="4" w:space="0" w:color="000000"/>
              <w:left w:val="single" w:sz="4" w:space="0" w:color="000000"/>
              <w:bottom w:val="single" w:sz="4" w:space="0" w:color="000000"/>
              <w:right w:val="single" w:sz="4" w:space="0" w:color="000000"/>
            </w:tcBorders>
            <w:hideMark/>
          </w:tcPr>
          <w:p w14:paraId="18E717CF" w14:textId="77777777" w:rsidR="00AA7625" w:rsidRDefault="00AA7625" w:rsidP="00F577C5">
            <w:pPr>
              <w:rPr>
                <w:sz w:val="20"/>
                <w:lang w:val="id-ID"/>
              </w:rPr>
            </w:pPr>
            <w:r>
              <w:rPr>
                <w:sz w:val="20"/>
                <w:lang w:val="id-ID"/>
              </w:rPr>
              <w:t>80.55%</w:t>
            </w:r>
          </w:p>
          <w:p w14:paraId="74890C8E" w14:textId="77777777" w:rsidR="00AA7625" w:rsidRDefault="00AA7625" w:rsidP="00F577C5">
            <w:pPr>
              <w:rPr>
                <w:sz w:val="20"/>
                <w:lang w:val="id-ID"/>
              </w:rPr>
            </w:pPr>
            <w:r>
              <w:rPr>
                <w:sz w:val="20"/>
                <w:lang w:val="id-ID"/>
              </w:rPr>
              <w:t>19.45%</w:t>
            </w:r>
          </w:p>
        </w:tc>
        <w:tc>
          <w:tcPr>
            <w:tcW w:w="0" w:type="auto"/>
            <w:tcBorders>
              <w:top w:val="single" w:sz="4" w:space="0" w:color="000000"/>
              <w:left w:val="single" w:sz="4" w:space="0" w:color="000000"/>
              <w:bottom w:val="single" w:sz="4" w:space="0" w:color="000000"/>
              <w:right w:val="single" w:sz="4" w:space="0" w:color="000000"/>
            </w:tcBorders>
            <w:hideMark/>
          </w:tcPr>
          <w:p w14:paraId="48B391CE" w14:textId="77777777" w:rsidR="00AA7625" w:rsidRDefault="00AA7625" w:rsidP="00F577C5">
            <w:pPr>
              <w:ind w:left="172" w:right="180"/>
              <w:jc w:val="center"/>
              <w:rPr>
                <w:sz w:val="20"/>
                <w:lang w:val="id-ID"/>
              </w:rPr>
            </w:pPr>
            <w:r>
              <w:rPr>
                <w:sz w:val="20"/>
                <w:lang w:val="id-ID"/>
              </w:rPr>
              <w:t>23</w:t>
            </w:r>
          </w:p>
          <w:p w14:paraId="2BED6D2B" w14:textId="77777777" w:rsidR="00AA7625" w:rsidRDefault="00AA7625" w:rsidP="00F577C5">
            <w:pPr>
              <w:ind w:left="172" w:right="178"/>
              <w:jc w:val="center"/>
              <w:rPr>
                <w:sz w:val="20"/>
                <w:lang w:val="id-ID"/>
              </w:rPr>
            </w:pPr>
            <w:r>
              <w:rPr>
                <w:sz w:val="20"/>
                <w:lang w:val="id-ID"/>
              </w:rPr>
              <w:t>10</w:t>
            </w:r>
          </w:p>
        </w:tc>
        <w:tc>
          <w:tcPr>
            <w:tcW w:w="0" w:type="auto"/>
            <w:tcBorders>
              <w:top w:val="single" w:sz="4" w:space="0" w:color="000000"/>
              <w:left w:val="single" w:sz="4" w:space="0" w:color="000000"/>
              <w:bottom w:val="single" w:sz="4" w:space="0" w:color="000000"/>
              <w:right w:val="single" w:sz="4" w:space="0" w:color="000000"/>
            </w:tcBorders>
            <w:hideMark/>
          </w:tcPr>
          <w:p w14:paraId="4E81E296" w14:textId="77777777" w:rsidR="00AA7625" w:rsidRDefault="00AA7625" w:rsidP="00F577C5">
            <w:pPr>
              <w:rPr>
                <w:sz w:val="20"/>
                <w:lang w:val="id-ID"/>
              </w:rPr>
            </w:pPr>
            <w:r>
              <w:rPr>
                <w:sz w:val="20"/>
                <w:lang w:val="id-ID"/>
              </w:rPr>
              <w:t>67.64%</w:t>
            </w:r>
          </w:p>
          <w:p w14:paraId="67DE77C5" w14:textId="77777777" w:rsidR="00AA7625" w:rsidRDefault="00AA7625" w:rsidP="00F577C5">
            <w:pPr>
              <w:rPr>
                <w:sz w:val="20"/>
                <w:lang w:val="id-ID"/>
              </w:rPr>
            </w:pPr>
            <w:r>
              <w:rPr>
                <w:sz w:val="20"/>
                <w:lang w:val="id-ID"/>
              </w:rPr>
              <w:t>32.36%</w:t>
            </w:r>
          </w:p>
        </w:tc>
      </w:tr>
      <w:tr w:rsidR="00AA7625" w14:paraId="3C7291B1" w14:textId="77777777" w:rsidTr="00AA7625">
        <w:trPr>
          <w:trHeight w:val="318"/>
          <w:jc w:val="center"/>
        </w:trPr>
        <w:tc>
          <w:tcPr>
            <w:tcW w:w="0" w:type="auto"/>
            <w:gridSpan w:val="2"/>
            <w:tcBorders>
              <w:top w:val="single" w:sz="4" w:space="0" w:color="000000"/>
              <w:left w:val="single" w:sz="4" w:space="0" w:color="000000"/>
              <w:bottom w:val="single" w:sz="4" w:space="0" w:color="000000"/>
              <w:right w:val="single" w:sz="4" w:space="0" w:color="000000"/>
            </w:tcBorders>
            <w:hideMark/>
          </w:tcPr>
          <w:p w14:paraId="5C010CD6" w14:textId="77777777" w:rsidR="00AA7625" w:rsidRDefault="00AA7625" w:rsidP="00F577C5">
            <w:pPr>
              <w:ind w:right="886"/>
              <w:rPr>
                <w:sz w:val="20"/>
                <w:lang w:val="id-ID"/>
              </w:rPr>
            </w:pPr>
            <w:r>
              <w:rPr>
                <w:sz w:val="20"/>
                <w:lang w:val="id-ID"/>
              </w:rPr>
              <w:t>Amount</w:t>
            </w:r>
          </w:p>
        </w:tc>
        <w:tc>
          <w:tcPr>
            <w:tcW w:w="0" w:type="auto"/>
            <w:tcBorders>
              <w:top w:val="single" w:sz="4" w:space="0" w:color="000000"/>
              <w:left w:val="single" w:sz="4" w:space="0" w:color="000000"/>
              <w:bottom w:val="single" w:sz="4" w:space="0" w:color="000000"/>
              <w:right w:val="single" w:sz="4" w:space="0" w:color="000000"/>
            </w:tcBorders>
            <w:hideMark/>
          </w:tcPr>
          <w:p w14:paraId="2F5644CF" w14:textId="77777777" w:rsidR="00AA7625" w:rsidRDefault="00AA7625" w:rsidP="00F577C5">
            <w:pPr>
              <w:ind w:left="177" w:right="177"/>
              <w:jc w:val="center"/>
              <w:rPr>
                <w:sz w:val="20"/>
                <w:lang w:val="id-ID"/>
              </w:rPr>
            </w:pPr>
            <w:r>
              <w:rPr>
                <w:sz w:val="20"/>
                <w:lang w:val="id-ID"/>
              </w:rPr>
              <w:t>35</w:t>
            </w:r>
          </w:p>
        </w:tc>
        <w:tc>
          <w:tcPr>
            <w:tcW w:w="0" w:type="auto"/>
            <w:tcBorders>
              <w:top w:val="single" w:sz="4" w:space="0" w:color="000000"/>
              <w:left w:val="single" w:sz="4" w:space="0" w:color="000000"/>
              <w:bottom w:val="single" w:sz="4" w:space="0" w:color="000000"/>
              <w:right w:val="single" w:sz="4" w:space="0" w:color="000000"/>
            </w:tcBorders>
            <w:hideMark/>
          </w:tcPr>
          <w:p w14:paraId="1B9A9597" w14:textId="77777777" w:rsidR="00AA7625" w:rsidRDefault="00AA7625" w:rsidP="00F577C5">
            <w:pPr>
              <w:ind w:right="97"/>
              <w:rPr>
                <w:sz w:val="20"/>
                <w:lang w:val="id-ID"/>
              </w:rPr>
            </w:pPr>
            <w:r>
              <w:rPr>
                <w:sz w:val="20"/>
                <w:lang w:val="id-ID"/>
              </w:rPr>
              <w:t>100%</w:t>
            </w:r>
          </w:p>
        </w:tc>
        <w:tc>
          <w:tcPr>
            <w:tcW w:w="0" w:type="auto"/>
            <w:tcBorders>
              <w:top w:val="single" w:sz="4" w:space="0" w:color="000000"/>
              <w:left w:val="single" w:sz="4" w:space="0" w:color="000000"/>
              <w:bottom w:val="single" w:sz="4" w:space="0" w:color="000000"/>
              <w:right w:val="single" w:sz="4" w:space="0" w:color="000000"/>
            </w:tcBorders>
            <w:hideMark/>
          </w:tcPr>
          <w:p w14:paraId="146973E9" w14:textId="77777777" w:rsidR="00AA7625" w:rsidRDefault="00AA7625" w:rsidP="00F577C5">
            <w:pPr>
              <w:ind w:left="172" w:right="178"/>
              <w:jc w:val="center"/>
              <w:rPr>
                <w:sz w:val="20"/>
                <w:lang w:val="id-ID"/>
              </w:rPr>
            </w:pPr>
            <w:r>
              <w:rPr>
                <w:sz w:val="20"/>
                <w:lang w:val="id-ID"/>
              </w:rPr>
              <w:t>34</w:t>
            </w:r>
          </w:p>
        </w:tc>
        <w:tc>
          <w:tcPr>
            <w:tcW w:w="0" w:type="auto"/>
            <w:tcBorders>
              <w:top w:val="single" w:sz="4" w:space="0" w:color="000000"/>
              <w:left w:val="single" w:sz="4" w:space="0" w:color="000000"/>
              <w:bottom w:val="single" w:sz="4" w:space="0" w:color="000000"/>
              <w:right w:val="single" w:sz="4" w:space="0" w:color="000000"/>
            </w:tcBorders>
            <w:hideMark/>
          </w:tcPr>
          <w:p w14:paraId="2C907202" w14:textId="77777777" w:rsidR="00AA7625" w:rsidRDefault="00AA7625" w:rsidP="00F577C5">
            <w:pPr>
              <w:ind w:right="139"/>
              <w:rPr>
                <w:sz w:val="20"/>
                <w:lang w:val="id-ID"/>
              </w:rPr>
            </w:pPr>
            <w:r>
              <w:rPr>
                <w:sz w:val="20"/>
                <w:lang w:val="id-ID"/>
              </w:rPr>
              <w:t>100%</w:t>
            </w:r>
          </w:p>
        </w:tc>
      </w:tr>
    </w:tbl>
    <w:p w14:paraId="124BFA69" w14:textId="77777777" w:rsidR="00AA7625" w:rsidRDefault="00AA7625" w:rsidP="00AA7625">
      <w:pPr>
        <w:ind w:right="-9" w:firstLine="720"/>
        <w:jc w:val="both"/>
      </w:pPr>
      <w:r>
        <w:rPr>
          <w:lang w:val="id-ID"/>
        </w:rPr>
        <w:t>Table 2 shows that the learning outcomes achieved by students in the experimental group were higher than the learning outcomes obtained by students in the control group during the learning process.</w:t>
      </w:r>
    </w:p>
    <w:p w14:paraId="07D25016" w14:textId="77777777" w:rsidR="00AA7625" w:rsidRDefault="00AA7625" w:rsidP="00AA7625">
      <w:pPr>
        <w:ind w:right="131" w:firstLine="720"/>
        <w:jc w:val="both"/>
      </w:pPr>
      <w:r>
        <w:lastRenderedPageBreak/>
        <w:t>The percentage of achievement of each student indicator for the buffer solution material in the experimental group obtained four indicators that were completed, four indicators were incomplete, while in the control group, three indicators were completed and five indicators were incomplete. Complete indicators are classified if they reach a percentage of 75% in accordance with the learning outcomes of students in class XI MIPA SMA Negeri 7 Takalar. The indicators that were completed in the experimental group were indicator two with a percentage of 76%, indicator four with a percentage of 75%, indicator five with a percentage of 77.85% and indicator eight with a percentage of 76.18%. As for the control group with complete indicators, indicator one with a percentage of 88.2%, indicator three with a percentage of 81.17%, and indicator eight with a percentage of 75.71%.</w:t>
      </w:r>
    </w:p>
    <w:p w14:paraId="2A57097A" w14:textId="77777777" w:rsidR="00AA7625" w:rsidRDefault="00AA7625" w:rsidP="00AA7625">
      <w:pPr>
        <w:pStyle w:val="ListParagraph"/>
        <w:numPr>
          <w:ilvl w:val="0"/>
          <w:numId w:val="8"/>
        </w:numPr>
        <w:ind w:left="360" w:right="131"/>
        <w:rPr>
          <w:b/>
        </w:rPr>
      </w:pPr>
      <w:r>
        <w:rPr>
          <w:b/>
        </w:rPr>
        <w:t>Inferential Statistical Analysis</w:t>
      </w:r>
    </w:p>
    <w:p w14:paraId="68134A9C" w14:textId="77777777" w:rsidR="00AA7625" w:rsidRDefault="00AA7625" w:rsidP="00AA7625">
      <w:pPr>
        <w:pStyle w:val="ListParagraph"/>
        <w:numPr>
          <w:ilvl w:val="0"/>
          <w:numId w:val="9"/>
        </w:numPr>
        <w:ind w:left="360" w:right="131"/>
        <w:rPr>
          <w:b/>
        </w:rPr>
      </w:pPr>
      <w:r>
        <w:rPr>
          <w:b/>
        </w:rPr>
        <w:t>Prerequisite Test</w:t>
      </w:r>
    </w:p>
    <w:p w14:paraId="472232D7" w14:textId="77777777" w:rsidR="00AA7625" w:rsidRDefault="00AA7625" w:rsidP="00AA7625">
      <w:pPr>
        <w:pStyle w:val="ListParagraph"/>
        <w:numPr>
          <w:ilvl w:val="0"/>
          <w:numId w:val="10"/>
        </w:numPr>
        <w:ind w:left="360" w:right="-9"/>
      </w:pPr>
      <w:r>
        <w:t>Normality test</w:t>
      </w:r>
    </w:p>
    <w:p w14:paraId="060538BA" w14:textId="57A40A2E" w:rsidR="00AA7625" w:rsidRDefault="00AA7625" w:rsidP="00AA7625">
      <w:pPr>
        <w:pStyle w:val="ListParagraph"/>
        <w:tabs>
          <w:tab w:val="left" w:pos="0"/>
          <w:tab w:val="left" w:pos="630"/>
        </w:tabs>
        <w:ind w:left="0" w:hanging="1"/>
        <w:rPr>
          <w:color w:val="000000"/>
        </w:rPr>
      </w:pPr>
      <w:r>
        <w:tab/>
      </w:r>
      <w:r>
        <w:tab/>
        <w:t>The normality test was conducted to determine whether the data obtained came from a normally distributed population or data that were not normally distributed. The normality test uses the chi-square test statistic (</w:t>
      </w:r>
      <w:r w:rsidR="007072E1">
        <w:rPr>
          <w:i/>
        </w:rPr>
        <w:t>X</w:t>
      </w:r>
      <w:r>
        <w:t>), whi</w:t>
      </w:r>
      <w:r w:rsidR="0001753C">
        <w:t xml:space="preserve">ch is categorized as normal if  </w:t>
      </w:r>
      <w:r w:rsidR="003C498D">
        <w:t>F</w:t>
      </w:r>
      <w:r w:rsidR="0001753C">
        <w:t xml:space="preserve"> count &lt; F </w:t>
      </w:r>
      <w:r>
        <w:t xml:space="preserve">table. Based on the results of the normality test for the experimental class, </w:t>
      </w:r>
      <w:r w:rsidR="0001753C">
        <w:t xml:space="preserve">obtained  </w:t>
      </w:r>
      <w:r w:rsidR="007072E1">
        <w:rPr>
          <w:i/>
        </w:rPr>
        <w:t>X</w:t>
      </w:r>
      <w:r w:rsidR="007072E1">
        <w:t xml:space="preserve"> </w:t>
      </w:r>
      <w:r w:rsidR="0001753C">
        <w:t xml:space="preserve">count = 14,303 while </w:t>
      </w:r>
      <w:r w:rsidR="007072E1">
        <w:rPr>
          <w:i/>
        </w:rPr>
        <w:t>X</w:t>
      </w:r>
      <w:r w:rsidR="0001753C">
        <w:t xml:space="preserve"> t</w:t>
      </w:r>
      <w:r>
        <w:t xml:space="preserve">abel = 7,815 so it can be concluded that the sample in the experimental class is not normally distributed because </w:t>
      </w:r>
      <w:r w:rsidR="00407A52">
        <w:t xml:space="preserve"> </w:t>
      </w:r>
      <w:r w:rsidR="007072E1">
        <w:rPr>
          <w:i/>
        </w:rPr>
        <w:t>X</w:t>
      </w:r>
      <w:r w:rsidR="007072E1">
        <w:t xml:space="preserve"> count(14,303)&gt; </w:t>
      </w:r>
      <w:r w:rsidR="007072E1">
        <w:rPr>
          <w:i/>
        </w:rPr>
        <w:t>X</w:t>
      </w:r>
      <w:r>
        <w:t xml:space="preserve"> table (7,815). In the control class, the </w:t>
      </w:r>
      <w:r w:rsidR="007072E1">
        <w:t xml:space="preserve">value of  </w:t>
      </w:r>
      <w:r w:rsidR="007072E1">
        <w:rPr>
          <w:i/>
        </w:rPr>
        <w:t>X</w:t>
      </w:r>
      <w:r w:rsidR="007072E1">
        <w:t xml:space="preserve"> count = 12,351 while </w:t>
      </w:r>
      <w:r w:rsidR="007072E1">
        <w:rPr>
          <w:i/>
        </w:rPr>
        <w:t>X</w:t>
      </w:r>
      <w:r w:rsidR="007072E1">
        <w:t xml:space="preserve"> </w:t>
      </w:r>
      <w:r>
        <w:t>table = 7,815 so it can be concluded that the sample in the control class uses data th</w:t>
      </w:r>
      <w:r w:rsidR="007072E1">
        <w:t xml:space="preserve">at is not normally distributed </w:t>
      </w:r>
      <w:r w:rsidR="007072E1">
        <w:rPr>
          <w:i/>
        </w:rPr>
        <w:t>X</w:t>
      </w:r>
      <w:r w:rsidR="007072E1">
        <w:t xml:space="preserve"> </w:t>
      </w:r>
      <w:r>
        <w:t>count(12,351)</w:t>
      </w:r>
      <w:r w:rsidR="007072E1">
        <w:t xml:space="preserve"> &gt; </w:t>
      </w:r>
      <w:r w:rsidR="007072E1">
        <w:rPr>
          <w:i/>
        </w:rPr>
        <w:t>X</w:t>
      </w:r>
      <w:r w:rsidR="007072E1">
        <w:t xml:space="preserve"> </w:t>
      </w:r>
      <w:r>
        <w:t>table</w:t>
      </w:r>
      <w:r w:rsidR="007072E1">
        <w:t xml:space="preserve"> </w:t>
      </w:r>
      <w:r>
        <w:t>(7,815).</w:t>
      </w:r>
      <w:r>
        <w:rPr>
          <w:color w:val="000000"/>
        </w:rPr>
        <w:t>The results of testing the normality of learning outcomes for students in the experimental group and the control group can be seen in Table 3.</w:t>
      </w:r>
    </w:p>
    <w:p w14:paraId="1DF88033" w14:textId="7E34E8F4" w:rsidR="003C498D" w:rsidRDefault="003C498D" w:rsidP="00AA7625">
      <w:pPr>
        <w:pStyle w:val="ListParagraph"/>
        <w:tabs>
          <w:tab w:val="left" w:pos="0"/>
          <w:tab w:val="left" w:pos="630"/>
        </w:tabs>
        <w:ind w:left="0" w:hanging="1"/>
        <w:rPr>
          <w:color w:val="000000"/>
        </w:rPr>
      </w:pPr>
      <w:r>
        <w:rPr>
          <w:color w:val="000000"/>
        </w:rPr>
        <w:t>Table 3. Prerequisete Test</w:t>
      </w:r>
    </w:p>
    <w:tbl>
      <w:tblPr>
        <w:tblStyle w:val="TableGrid"/>
        <w:tblW w:w="0" w:type="auto"/>
        <w:tblInd w:w="108" w:type="dxa"/>
        <w:tblLook w:val="04A0" w:firstRow="1" w:lastRow="0" w:firstColumn="1" w:lastColumn="0" w:noHBand="0" w:noVBand="1"/>
      </w:tblPr>
      <w:tblGrid>
        <w:gridCol w:w="1358"/>
        <w:gridCol w:w="966"/>
        <w:gridCol w:w="909"/>
        <w:gridCol w:w="1496"/>
      </w:tblGrid>
      <w:tr w:rsidR="00AA7625" w14:paraId="4F88EF11" w14:textId="77777777" w:rsidTr="00AA7625">
        <w:tc>
          <w:tcPr>
            <w:tcW w:w="0" w:type="auto"/>
            <w:tcBorders>
              <w:top w:val="single" w:sz="4" w:space="0" w:color="auto"/>
              <w:left w:val="single" w:sz="4" w:space="0" w:color="auto"/>
              <w:bottom w:val="single" w:sz="4" w:space="0" w:color="auto"/>
              <w:right w:val="single" w:sz="4" w:space="0" w:color="auto"/>
            </w:tcBorders>
            <w:hideMark/>
          </w:tcPr>
          <w:p w14:paraId="115DEA26" w14:textId="77777777" w:rsidR="00AA7625" w:rsidRDefault="00AA7625" w:rsidP="00F577C5">
            <w:pPr>
              <w:ind w:right="131"/>
              <w:jc w:val="center"/>
              <w:rPr>
                <w:b/>
                <w:sz w:val="20"/>
              </w:rPr>
            </w:pPr>
            <w:r>
              <w:rPr>
                <w:b/>
                <w:sz w:val="20"/>
              </w:rPr>
              <w:t>Class</w:t>
            </w:r>
          </w:p>
        </w:tc>
        <w:tc>
          <w:tcPr>
            <w:tcW w:w="0" w:type="auto"/>
            <w:tcBorders>
              <w:top w:val="single" w:sz="4" w:space="0" w:color="auto"/>
              <w:left w:val="single" w:sz="4" w:space="0" w:color="auto"/>
              <w:bottom w:val="single" w:sz="4" w:space="0" w:color="auto"/>
              <w:right w:val="single" w:sz="4" w:space="0" w:color="auto"/>
            </w:tcBorders>
            <w:hideMark/>
          </w:tcPr>
          <w:p w14:paraId="5AEC7E95" w14:textId="61487F6E" w:rsidR="00AA7625" w:rsidRDefault="007072E1" w:rsidP="00F577C5">
            <w:pPr>
              <w:ind w:right="131"/>
              <w:jc w:val="center"/>
              <w:rPr>
                <w:b/>
                <w:sz w:val="20"/>
              </w:rPr>
            </w:pPr>
            <w:r>
              <w:rPr>
                <w:i/>
              </w:rPr>
              <w:t>X</w:t>
            </w:r>
            <w:r w:rsidR="00AA7625">
              <w:rPr>
                <w:rFonts w:ascii="Cambria Math" w:eastAsia="Cambria Math" w:hAnsi="Cambria Math" w:cs="Cambria Math"/>
                <w:b/>
                <w:sz w:val="20"/>
              </w:rPr>
              <w:t>count</w:t>
            </w:r>
          </w:p>
        </w:tc>
        <w:tc>
          <w:tcPr>
            <w:tcW w:w="0" w:type="auto"/>
            <w:tcBorders>
              <w:top w:val="single" w:sz="4" w:space="0" w:color="auto"/>
              <w:left w:val="single" w:sz="4" w:space="0" w:color="auto"/>
              <w:bottom w:val="single" w:sz="4" w:space="0" w:color="auto"/>
              <w:right w:val="single" w:sz="4" w:space="0" w:color="auto"/>
            </w:tcBorders>
            <w:hideMark/>
          </w:tcPr>
          <w:p w14:paraId="3DC0FE9C" w14:textId="32005816" w:rsidR="00AA7625" w:rsidRDefault="007072E1" w:rsidP="00F577C5">
            <w:pPr>
              <w:ind w:right="131"/>
              <w:jc w:val="center"/>
              <w:rPr>
                <w:b/>
                <w:sz w:val="20"/>
              </w:rPr>
            </w:pPr>
            <w:r>
              <w:rPr>
                <w:i/>
              </w:rPr>
              <w:t>X</w:t>
            </w:r>
            <w:r w:rsidR="00AA7625">
              <w:rPr>
                <w:rFonts w:ascii="Cambria Math" w:eastAsia="Cambria Math" w:hAnsi="Cambria Math" w:cs="Cambria Math"/>
                <w:b/>
                <w:sz w:val="20"/>
              </w:rPr>
              <w:t>table</w:t>
            </w:r>
          </w:p>
        </w:tc>
        <w:tc>
          <w:tcPr>
            <w:tcW w:w="0" w:type="auto"/>
            <w:tcBorders>
              <w:top w:val="single" w:sz="4" w:space="0" w:color="auto"/>
              <w:left w:val="single" w:sz="4" w:space="0" w:color="auto"/>
              <w:bottom w:val="single" w:sz="4" w:space="0" w:color="auto"/>
              <w:right w:val="single" w:sz="4" w:space="0" w:color="auto"/>
            </w:tcBorders>
            <w:hideMark/>
          </w:tcPr>
          <w:p w14:paraId="2FF47067" w14:textId="77777777" w:rsidR="00AA7625" w:rsidRDefault="00AA7625" w:rsidP="00F577C5">
            <w:pPr>
              <w:ind w:right="131"/>
              <w:jc w:val="center"/>
              <w:rPr>
                <w:b/>
                <w:sz w:val="20"/>
              </w:rPr>
            </w:pPr>
            <w:r>
              <w:rPr>
                <w:b/>
                <w:sz w:val="20"/>
              </w:rPr>
              <w:t>Information</w:t>
            </w:r>
          </w:p>
        </w:tc>
      </w:tr>
      <w:tr w:rsidR="00AA7625" w14:paraId="6EFCEAAF" w14:textId="77777777" w:rsidTr="00AA7625">
        <w:tc>
          <w:tcPr>
            <w:tcW w:w="0" w:type="auto"/>
            <w:tcBorders>
              <w:top w:val="single" w:sz="4" w:space="0" w:color="auto"/>
              <w:left w:val="single" w:sz="4" w:space="0" w:color="auto"/>
              <w:bottom w:val="single" w:sz="4" w:space="0" w:color="auto"/>
              <w:right w:val="single" w:sz="4" w:space="0" w:color="auto"/>
            </w:tcBorders>
            <w:hideMark/>
          </w:tcPr>
          <w:p w14:paraId="53483C3C" w14:textId="77777777" w:rsidR="00AA7625" w:rsidRDefault="00AA7625" w:rsidP="00F577C5">
            <w:pPr>
              <w:ind w:right="131"/>
              <w:jc w:val="center"/>
              <w:rPr>
                <w:b/>
                <w:sz w:val="20"/>
              </w:rPr>
            </w:pPr>
            <w:r>
              <w:rPr>
                <w:b/>
                <w:sz w:val="20"/>
              </w:rPr>
              <w:t>Experiment</w:t>
            </w:r>
          </w:p>
        </w:tc>
        <w:tc>
          <w:tcPr>
            <w:tcW w:w="0" w:type="auto"/>
            <w:tcBorders>
              <w:top w:val="single" w:sz="4" w:space="0" w:color="auto"/>
              <w:left w:val="single" w:sz="4" w:space="0" w:color="auto"/>
              <w:bottom w:val="single" w:sz="4" w:space="0" w:color="auto"/>
              <w:right w:val="single" w:sz="4" w:space="0" w:color="auto"/>
            </w:tcBorders>
            <w:hideMark/>
          </w:tcPr>
          <w:p w14:paraId="153BBA91" w14:textId="77777777" w:rsidR="00AA7625" w:rsidRDefault="00AA7625" w:rsidP="00F577C5">
            <w:pPr>
              <w:ind w:right="131"/>
              <w:jc w:val="center"/>
              <w:rPr>
                <w:b/>
                <w:sz w:val="20"/>
              </w:rPr>
            </w:pPr>
            <w:r>
              <w:rPr>
                <w:sz w:val="20"/>
              </w:rPr>
              <w:t>14,303</w:t>
            </w:r>
          </w:p>
        </w:tc>
        <w:tc>
          <w:tcPr>
            <w:tcW w:w="0" w:type="auto"/>
            <w:tcBorders>
              <w:top w:val="single" w:sz="4" w:space="0" w:color="auto"/>
              <w:left w:val="single" w:sz="4" w:space="0" w:color="auto"/>
              <w:bottom w:val="single" w:sz="4" w:space="0" w:color="auto"/>
              <w:right w:val="single" w:sz="4" w:space="0" w:color="auto"/>
            </w:tcBorders>
            <w:hideMark/>
          </w:tcPr>
          <w:p w14:paraId="2F710E50" w14:textId="77777777" w:rsidR="00AA7625" w:rsidRDefault="00AA7625" w:rsidP="00F577C5">
            <w:pPr>
              <w:ind w:right="131"/>
              <w:jc w:val="center"/>
              <w:rPr>
                <w:b/>
                <w:sz w:val="20"/>
              </w:rPr>
            </w:pPr>
            <w:r>
              <w:rPr>
                <w:sz w:val="20"/>
              </w:rPr>
              <w:t>7,815</w:t>
            </w:r>
          </w:p>
        </w:tc>
        <w:tc>
          <w:tcPr>
            <w:tcW w:w="0" w:type="auto"/>
            <w:tcBorders>
              <w:top w:val="single" w:sz="4" w:space="0" w:color="auto"/>
              <w:left w:val="single" w:sz="4" w:space="0" w:color="auto"/>
              <w:bottom w:val="single" w:sz="4" w:space="0" w:color="auto"/>
              <w:right w:val="single" w:sz="4" w:space="0" w:color="auto"/>
            </w:tcBorders>
            <w:hideMark/>
          </w:tcPr>
          <w:p w14:paraId="1F3EF166" w14:textId="77777777" w:rsidR="00AA7625" w:rsidRDefault="00AA7625" w:rsidP="00F577C5">
            <w:pPr>
              <w:ind w:right="131"/>
              <w:jc w:val="center"/>
              <w:rPr>
                <w:sz w:val="20"/>
              </w:rPr>
            </w:pPr>
            <w:r>
              <w:rPr>
                <w:sz w:val="20"/>
              </w:rPr>
              <w:t>No data</w:t>
            </w:r>
          </w:p>
          <w:p w14:paraId="4CBFA3D4" w14:textId="77777777" w:rsidR="00AA7625" w:rsidRDefault="00AA7625" w:rsidP="00F577C5">
            <w:pPr>
              <w:ind w:right="131"/>
              <w:jc w:val="center"/>
              <w:rPr>
                <w:sz w:val="20"/>
              </w:rPr>
            </w:pPr>
            <w:r>
              <w:rPr>
                <w:sz w:val="20"/>
              </w:rPr>
              <w:t>Normal Distributed</w:t>
            </w:r>
          </w:p>
        </w:tc>
      </w:tr>
      <w:tr w:rsidR="00AA7625" w14:paraId="3AE1D5C6" w14:textId="77777777" w:rsidTr="00AA7625">
        <w:tc>
          <w:tcPr>
            <w:tcW w:w="0" w:type="auto"/>
            <w:tcBorders>
              <w:top w:val="single" w:sz="4" w:space="0" w:color="auto"/>
              <w:left w:val="single" w:sz="4" w:space="0" w:color="auto"/>
              <w:bottom w:val="single" w:sz="4" w:space="0" w:color="auto"/>
              <w:right w:val="single" w:sz="4" w:space="0" w:color="auto"/>
            </w:tcBorders>
            <w:hideMark/>
          </w:tcPr>
          <w:p w14:paraId="77C42046" w14:textId="77777777" w:rsidR="00AA7625" w:rsidRDefault="00AA7625" w:rsidP="00F577C5">
            <w:pPr>
              <w:ind w:right="131"/>
              <w:jc w:val="center"/>
              <w:rPr>
                <w:b/>
                <w:sz w:val="20"/>
              </w:rPr>
            </w:pPr>
            <w:r>
              <w:rPr>
                <w:b/>
                <w:sz w:val="20"/>
              </w:rPr>
              <w:t>Control</w:t>
            </w:r>
          </w:p>
        </w:tc>
        <w:tc>
          <w:tcPr>
            <w:tcW w:w="0" w:type="auto"/>
            <w:tcBorders>
              <w:top w:val="single" w:sz="4" w:space="0" w:color="auto"/>
              <w:left w:val="single" w:sz="4" w:space="0" w:color="auto"/>
              <w:bottom w:val="single" w:sz="4" w:space="0" w:color="auto"/>
              <w:right w:val="single" w:sz="4" w:space="0" w:color="auto"/>
            </w:tcBorders>
            <w:hideMark/>
          </w:tcPr>
          <w:p w14:paraId="3A17226E" w14:textId="77777777" w:rsidR="00AA7625" w:rsidRDefault="00AA7625" w:rsidP="00F577C5">
            <w:pPr>
              <w:ind w:right="131"/>
              <w:jc w:val="center"/>
              <w:rPr>
                <w:b/>
                <w:sz w:val="20"/>
              </w:rPr>
            </w:pPr>
            <w:r>
              <w:rPr>
                <w:sz w:val="20"/>
              </w:rPr>
              <w:t>12,351</w:t>
            </w:r>
          </w:p>
        </w:tc>
        <w:tc>
          <w:tcPr>
            <w:tcW w:w="0" w:type="auto"/>
            <w:tcBorders>
              <w:top w:val="single" w:sz="4" w:space="0" w:color="auto"/>
              <w:left w:val="single" w:sz="4" w:space="0" w:color="auto"/>
              <w:bottom w:val="single" w:sz="4" w:space="0" w:color="auto"/>
              <w:right w:val="single" w:sz="4" w:space="0" w:color="auto"/>
            </w:tcBorders>
            <w:hideMark/>
          </w:tcPr>
          <w:p w14:paraId="24909953" w14:textId="77777777" w:rsidR="00AA7625" w:rsidRDefault="00AA7625" w:rsidP="00F577C5">
            <w:pPr>
              <w:ind w:right="131"/>
              <w:jc w:val="center"/>
              <w:rPr>
                <w:b/>
                <w:sz w:val="20"/>
              </w:rPr>
            </w:pPr>
            <w:r>
              <w:rPr>
                <w:sz w:val="20"/>
              </w:rPr>
              <w:t>7,815</w:t>
            </w:r>
          </w:p>
        </w:tc>
        <w:tc>
          <w:tcPr>
            <w:tcW w:w="0" w:type="auto"/>
            <w:tcBorders>
              <w:top w:val="single" w:sz="4" w:space="0" w:color="auto"/>
              <w:left w:val="single" w:sz="4" w:space="0" w:color="auto"/>
              <w:bottom w:val="single" w:sz="4" w:space="0" w:color="auto"/>
              <w:right w:val="single" w:sz="4" w:space="0" w:color="auto"/>
            </w:tcBorders>
            <w:hideMark/>
          </w:tcPr>
          <w:p w14:paraId="5A56C3F1" w14:textId="77777777" w:rsidR="00AA7625" w:rsidRDefault="00AA7625" w:rsidP="00F577C5">
            <w:pPr>
              <w:ind w:right="131"/>
              <w:jc w:val="center"/>
              <w:rPr>
                <w:sz w:val="20"/>
              </w:rPr>
            </w:pPr>
            <w:r>
              <w:rPr>
                <w:sz w:val="20"/>
              </w:rPr>
              <w:t>No data</w:t>
            </w:r>
          </w:p>
          <w:p w14:paraId="4DA7D6A2" w14:textId="77777777" w:rsidR="00AA7625" w:rsidRDefault="00AA7625" w:rsidP="00F577C5">
            <w:pPr>
              <w:ind w:right="131"/>
              <w:jc w:val="center"/>
              <w:rPr>
                <w:sz w:val="20"/>
              </w:rPr>
            </w:pPr>
            <w:r>
              <w:rPr>
                <w:sz w:val="20"/>
              </w:rPr>
              <w:t>Normal Distributed</w:t>
            </w:r>
          </w:p>
        </w:tc>
      </w:tr>
    </w:tbl>
    <w:p w14:paraId="04D2ED5E" w14:textId="77777777" w:rsidR="00AA7625" w:rsidRDefault="00AA7625" w:rsidP="00AA7625">
      <w:pPr>
        <w:pStyle w:val="ListParagraph"/>
        <w:ind w:left="1080" w:firstLine="0"/>
        <w:rPr>
          <w:color w:val="000000"/>
        </w:rPr>
      </w:pPr>
    </w:p>
    <w:p w14:paraId="2AE8D9DC" w14:textId="77777777" w:rsidR="00AA7625" w:rsidRDefault="00AA7625" w:rsidP="00AA7625">
      <w:pPr>
        <w:pStyle w:val="ListParagraph"/>
        <w:numPr>
          <w:ilvl w:val="0"/>
          <w:numId w:val="10"/>
        </w:numPr>
        <w:ind w:left="360" w:right="0"/>
        <w:rPr>
          <w:color w:val="000000"/>
        </w:rPr>
      </w:pPr>
      <w:r>
        <w:rPr>
          <w:color w:val="000000"/>
        </w:rPr>
        <w:t>Homogeneity Test</w:t>
      </w:r>
    </w:p>
    <w:p w14:paraId="41FA94EE" w14:textId="0F15DD9F" w:rsidR="00AA7625" w:rsidRDefault="00AA7625" w:rsidP="00AA7625">
      <w:pPr>
        <w:pStyle w:val="ListParagraph"/>
        <w:ind w:left="0" w:firstLine="720"/>
      </w:pPr>
      <w:r>
        <w:t xml:space="preserve">Homogeneity test is a test to determine whether the data under study comes from homogeneous or non-homogeneous variance. Homogeneity test criteria, namely if Fcount &lt;Ftable, then the variance of the experimental class and the control class is declared to come from a </w:t>
      </w:r>
      <w:r>
        <w:t>homogeneous variance. Based on the results of the calculation on the homogeneity test, the value of Fcount = 1.59 and the value of Ftable at a significance level of 0.05 was 1.78. The value of F</w:t>
      </w:r>
      <w:r w:rsidR="003E4FC6">
        <w:t xml:space="preserve"> </w:t>
      </w:r>
      <w:r>
        <w:t>count(1.59)&lt;F</w:t>
      </w:r>
      <w:r w:rsidR="003E4FC6">
        <w:t xml:space="preserve"> </w:t>
      </w:r>
      <w:r>
        <w:t>table(1.78), so it can be concluded that the two classes, namely the experimental class and the control class, come from a homogeneous population. The results of testing the homogeneity of student learning outcomes in the experimental class and control class can be seen in table 4.</w:t>
      </w:r>
      <w:r w:rsidR="003C498D">
        <w:t>Homogenity Test</w:t>
      </w:r>
    </w:p>
    <w:tbl>
      <w:tblPr>
        <w:tblStyle w:val="TableGrid"/>
        <w:tblW w:w="0" w:type="auto"/>
        <w:jc w:val="center"/>
        <w:tblLook w:val="04A0" w:firstRow="1" w:lastRow="0" w:firstColumn="1" w:lastColumn="0" w:noHBand="0" w:noVBand="1"/>
      </w:tblPr>
      <w:tblGrid>
        <w:gridCol w:w="1150"/>
        <w:gridCol w:w="805"/>
        <w:gridCol w:w="761"/>
        <w:gridCol w:w="1126"/>
      </w:tblGrid>
      <w:tr w:rsidR="00AA7625" w14:paraId="115757E1" w14:textId="77777777" w:rsidTr="00AA7625">
        <w:trPr>
          <w:trHeight w:val="440"/>
          <w:jc w:val="center"/>
        </w:trPr>
        <w:tc>
          <w:tcPr>
            <w:tcW w:w="0" w:type="auto"/>
            <w:tcBorders>
              <w:top w:val="single" w:sz="4" w:space="0" w:color="auto"/>
              <w:left w:val="single" w:sz="4" w:space="0" w:color="auto"/>
              <w:bottom w:val="single" w:sz="4" w:space="0" w:color="auto"/>
              <w:right w:val="single" w:sz="4" w:space="0" w:color="auto"/>
            </w:tcBorders>
            <w:hideMark/>
          </w:tcPr>
          <w:p w14:paraId="4530374B" w14:textId="77777777" w:rsidR="00AA7625" w:rsidRDefault="00AA7625" w:rsidP="00F577C5">
            <w:pPr>
              <w:jc w:val="center"/>
              <w:rPr>
                <w:b/>
                <w:bCs/>
                <w:sz w:val="20"/>
              </w:rPr>
            </w:pPr>
            <w:r>
              <w:rPr>
                <w:b/>
                <w:bCs/>
                <w:sz w:val="20"/>
              </w:rPr>
              <w:t>Class</w:t>
            </w:r>
          </w:p>
        </w:tc>
        <w:tc>
          <w:tcPr>
            <w:tcW w:w="0" w:type="auto"/>
            <w:tcBorders>
              <w:top w:val="single" w:sz="4" w:space="0" w:color="auto"/>
              <w:left w:val="single" w:sz="4" w:space="0" w:color="auto"/>
              <w:bottom w:val="single" w:sz="4" w:space="0" w:color="auto"/>
              <w:right w:val="single" w:sz="4" w:space="0" w:color="auto"/>
            </w:tcBorders>
            <w:hideMark/>
          </w:tcPr>
          <w:p w14:paraId="65C60100" w14:textId="1ABAEF7A" w:rsidR="00AA7625" w:rsidRDefault="00AA7625" w:rsidP="00F577C5">
            <w:pPr>
              <w:pStyle w:val="ListParagraph"/>
              <w:ind w:left="0"/>
              <w:jc w:val="center"/>
              <w:rPr>
                <w:b/>
                <w:bCs/>
                <w:sz w:val="20"/>
                <w:vertAlign w:val="subscript"/>
              </w:rPr>
            </w:pPr>
            <w:r>
              <w:rPr>
                <w:b/>
                <w:bCs/>
                <w:sz w:val="20"/>
              </w:rPr>
              <w:t>F</w:t>
            </w:r>
            <w:r w:rsidR="007072E1">
              <w:rPr>
                <w:b/>
                <w:bCs/>
                <w:sz w:val="20"/>
              </w:rPr>
              <w:t xml:space="preserve"> </w:t>
            </w:r>
            <w:r w:rsidR="007072E1">
              <w:rPr>
                <w:i/>
              </w:rPr>
              <w:t>F</w:t>
            </w:r>
            <w:r w:rsidR="007072E1">
              <w:rPr>
                <w:b/>
                <w:bCs/>
                <w:sz w:val="20"/>
              </w:rPr>
              <w:t xml:space="preserve"> </w:t>
            </w:r>
            <w:r>
              <w:rPr>
                <w:b/>
                <w:bCs/>
                <w:sz w:val="20"/>
              </w:rPr>
              <w:t>count</w:t>
            </w:r>
          </w:p>
        </w:tc>
        <w:tc>
          <w:tcPr>
            <w:tcW w:w="0" w:type="auto"/>
            <w:tcBorders>
              <w:top w:val="single" w:sz="4" w:space="0" w:color="auto"/>
              <w:left w:val="single" w:sz="4" w:space="0" w:color="auto"/>
              <w:bottom w:val="single" w:sz="4" w:space="0" w:color="auto"/>
              <w:right w:val="single" w:sz="4" w:space="0" w:color="auto"/>
            </w:tcBorders>
            <w:hideMark/>
          </w:tcPr>
          <w:p w14:paraId="78214526" w14:textId="759ADB4B" w:rsidR="00AA7625" w:rsidRDefault="007072E1" w:rsidP="007072E1">
            <w:pPr>
              <w:pStyle w:val="ListParagraph"/>
              <w:ind w:left="0"/>
              <w:jc w:val="center"/>
              <w:rPr>
                <w:b/>
                <w:bCs/>
                <w:sz w:val="20"/>
                <w:vertAlign w:val="subscript"/>
              </w:rPr>
            </w:pPr>
            <w:r>
              <w:rPr>
                <w:i/>
              </w:rPr>
              <w:t>X</w:t>
            </w:r>
            <w:r>
              <w:rPr>
                <w:b/>
                <w:bCs/>
                <w:sz w:val="20"/>
              </w:rPr>
              <w:t xml:space="preserve"> </w:t>
            </w:r>
            <w:r>
              <w:rPr>
                <w:i/>
              </w:rPr>
              <w:t>F</w:t>
            </w:r>
            <w:r>
              <w:rPr>
                <w:b/>
                <w:bCs/>
                <w:sz w:val="20"/>
              </w:rPr>
              <w:t xml:space="preserve"> </w:t>
            </w:r>
            <w:r w:rsidR="00AA7625">
              <w:rPr>
                <w:b/>
                <w:bCs/>
                <w:sz w:val="20"/>
              </w:rPr>
              <w:t>table</w:t>
            </w:r>
          </w:p>
        </w:tc>
        <w:tc>
          <w:tcPr>
            <w:tcW w:w="0" w:type="auto"/>
            <w:tcBorders>
              <w:top w:val="single" w:sz="4" w:space="0" w:color="auto"/>
              <w:left w:val="single" w:sz="4" w:space="0" w:color="auto"/>
              <w:bottom w:val="single" w:sz="4" w:space="0" w:color="auto"/>
              <w:right w:val="single" w:sz="4" w:space="0" w:color="auto"/>
            </w:tcBorders>
            <w:hideMark/>
          </w:tcPr>
          <w:p w14:paraId="2F66AF14" w14:textId="77777777" w:rsidR="00AA7625" w:rsidRDefault="00AA7625" w:rsidP="00F577C5">
            <w:pPr>
              <w:pStyle w:val="ListParagraph"/>
              <w:ind w:left="0"/>
              <w:jc w:val="center"/>
              <w:rPr>
                <w:b/>
                <w:bCs/>
                <w:sz w:val="20"/>
              </w:rPr>
            </w:pPr>
            <w:r>
              <w:rPr>
                <w:b/>
                <w:bCs/>
                <w:sz w:val="20"/>
              </w:rPr>
              <w:t>Conclusion</w:t>
            </w:r>
          </w:p>
        </w:tc>
      </w:tr>
      <w:tr w:rsidR="00AA7625" w14:paraId="182E4D44" w14:textId="77777777" w:rsidTr="00AA7625">
        <w:trPr>
          <w:trHeight w:val="512"/>
          <w:jc w:val="center"/>
        </w:trPr>
        <w:tc>
          <w:tcPr>
            <w:tcW w:w="0" w:type="auto"/>
            <w:tcBorders>
              <w:top w:val="single" w:sz="4" w:space="0" w:color="auto"/>
              <w:left w:val="single" w:sz="4" w:space="0" w:color="auto"/>
              <w:bottom w:val="single" w:sz="4" w:space="0" w:color="auto"/>
              <w:right w:val="single" w:sz="4" w:space="0" w:color="auto"/>
            </w:tcBorders>
            <w:hideMark/>
          </w:tcPr>
          <w:p w14:paraId="5ED2FC66" w14:textId="77777777" w:rsidR="00AA7625" w:rsidRDefault="00AA7625" w:rsidP="00F577C5">
            <w:pPr>
              <w:jc w:val="center"/>
              <w:rPr>
                <w:sz w:val="20"/>
              </w:rPr>
            </w:pPr>
            <w:r>
              <w:rPr>
                <w:sz w:val="20"/>
              </w:rPr>
              <w:t>Experiment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29AE98" w14:textId="77777777" w:rsidR="00AA7625" w:rsidRDefault="00AA7625" w:rsidP="00F577C5">
            <w:pPr>
              <w:pStyle w:val="ListParagraph"/>
              <w:ind w:left="0"/>
              <w:jc w:val="center"/>
              <w:rPr>
                <w:sz w:val="20"/>
              </w:rPr>
            </w:pPr>
            <w:r>
              <w:rPr>
                <w:sz w:val="20"/>
              </w:rPr>
              <w:t>1.59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1BD961" w14:textId="77777777" w:rsidR="00AA7625" w:rsidRDefault="00AA7625" w:rsidP="00F577C5">
            <w:pPr>
              <w:pStyle w:val="ListParagraph"/>
              <w:ind w:left="0"/>
              <w:jc w:val="center"/>
              <w:rPr>
                <w:sz w:val="20"/>
              </w:rPr>
            </w:pPr>
            <w:r>
              <w:rPr>
                <w:sz w:val="20"/>
              </w:rPr>
              <w:t>1.78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6F481D" w14:textId="77777777" w:rsidR="00AA7625" w:rsidRDefault="00AA7625" w:rsidP="00F577C5">
            <w:pPr>
              <w:pStyle w:val="ListParagraph"/>
              <w:ind w:left="0"/>
              <w:jc w:val="center"/>
              <w:rPr>
                <w:sz w:val="20"/>
              </w:rPr>
            </w:pPr>
            <w:r>
              <w:rPr>
                <w:sz w:val="20"/>
              </w:rPr>
              <w:t>Homogeneous</w:t>
            </w:r>
          </w:p>
        </w:tc>
      </w:tr>
      <w:tr w:rsidR="00AA7625" w14:paraId="19FF4320" w14:textId="77777777" w:rsidTr="00AA7625">
        <w:trPr>
          <w:trHeight w:val="548"/>
          <w:jc w:val="center"/>
        </w:trPr>
        <w:tc>
          <w:tcPr>
            <w:tcW w:w="0" w:type="auto"/>
            <w:tcBorders>
              <w:top w:val="single" w:sz="4" w:space="0" w:color="auto"/>
              <w:left w:val="single" w:sz="4" w:space="0" w:color="auto"/>
              <w:bottom w:val="single" w:sz="4" w:space="0" w:color="auto"/>
              <w:right w:val="single" w:sz="4" w:space="0" w:color="auto"/>
            </w:tcBorders>
            <w:hideMark/>
          </w:tcPr>
          <w:p w14:paraId="4356DD2E" w14:textId="77777777" w:rsidR="00AA7625" w:rsidRDefault="00AA7625" w:rsidP="00F577C5">
            <w:pPr>
              <w:pStyle w:val="ListParagraph"/>
              <w:ind w:left="0"/>
              <w:jc w:val="center"/>
              <w:rPr>
                <w:sz w:val="20"/>
              </w:rPr>
            </w:pPr>
            <w:r>
              <w:rPr>
                <w:sz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FFF61" w14:textId="77777777" w:rsidR="00AA7625" w:rsidRDefault="00AA7625" w:rsidP="00F577C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52BFE" w14:textId="77777777" w:rsidR="00AA7625" w:rsidRDefault="00AA7625" w:rsidP="00F577C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57D92" w14:textId="77777777" w:rsidR="00AA7625" w:rsidRDefault="00AA7625" w:rsidP="00F577C5">
            <w:pPr>
              <w:rPr>
                <w:sz w:val="20"/>
              </w:rPr>
            </w:pPr>
          </w:p>
        </w:tc>
      </w:tr>
    </w:tbl>
    <w:p w14:paraId="70BEEA7B" w14:textId="77777777" w:rsidR="00AA7625" w:rsidRDefault="00AA7625" w:rsidP="00AA7625">
      <w:pPr>
        <w:pStyle w:val="ListParagraph"/>
        <w:ind w:left="90" w:firstLine="720"/>
        <w:rPr>
          <w:color w:val="000000"/>
          <w:sz w:val="20"/>
        </w:rPr>
      </w:pPr>
    </w:p>
    <w:p w14:paraId="673651F0" w14:textId="77777777" w:rsidR="00AA7625" w:rsidRDefault="00AA7625" w:rsidP="00AA7625">
      <w:pPr>
        <w:pStyle w:val="ListParagraph"/>
        <w:numPr>
          <w:ilvl w:val="0"/>
          <w:numId w:val="9"/>
        </w:numPr>
        <w:ind w:left="360" w:right="0"/>
        <w:jc w:val="left"/>
        <w:rPr>
          <w:b/>
        </w:rPr>
      </w:pPr>
      <w:r>
        <w:rPr>
          <w:b/>
        </w:rPr>
        <w:t>Hypothesis testing</w:t>
      </w:r>
    </w:p>
    <w:p w14:paraId="29F25BB3" w14:textId="661F641B" w:rsidR="00AA7625" w:rsidRDefault="00AA7625" w:rsidP="00AA7625">
      <w:pPr>
        <w:ind w:right="131" w:firstLine="720"/>
        <w:jc w:val="both"/>
      </w:pPr>
      <w:r>
        <w:rPr>
          <w:lang w:val="id-ID"/>
        </w:rPr>
        <w:t>Learning outcomes data from the experimental and control groups came from homogeneous populations but the data were not normally distributed, so hypothesis testing could not be done using parametric statistics (t-test), must use non-parametric statistical tests (Mann-Whitney test). Based on the results of the calculation of student learning outcomes using the Mann-Whitney test, Z</w:t>
      </w:r>
      <w:r w:rsidR="003E4FC6">
        <w:rPr>
          <w:lang w:val="en-US"/>
        </w:rPr>
        <w:t xml:space="preserve"> </w:t>
      </w:r>
      <w:r>
        <w:rPr>
          <w:lang w:val="id-ID"/>
        </w:rPr>
        <w:t>count is 2.08 and the Z</w:t>
      </w:r>
      <w:r w:rsidR="003E4FC6">
        <w:rPr>
          <w:lang w:val="en-US"/>
        </w:rPr>
        <w:t xml:space="preserve"> </w:t>
      </w:r>
      <w:r>
        <w:rPr>
          <w:lang w:val="id-ID"/>
        </w:rPr>
        <w:t>table value for = 0.05 is 1.64. Because Z</w:t>
      </w:r>
      <w:r w:rsidR="00A03A72">
        <w:rPr>
          <w:lang w:val="en-US"/>
        </w:rPr>
        <w:t xml:space="preserve"> </w:t>
      </w:r>
      <w:r>
        <w:rPr>
          <w:lang w:val="id-ID"/>
        </w:rPr>
        <w:t>count &gt; Z</w:t>
      </w:r>
      <w:r w:rsidR="003E4FC6">
        <w:rPr>
          <w:lang w:val="en-US"/>
        </w:rPr>
        <w:t xml:space="preserve"> </w:t>
      </w:r>
      <w:r>
        <w:rPr>
          <w:lang w:val="id-ID"/>
        </w:rPr>
        <w:t>table (2.08 &gt; 1.64), H1 is accepted and H</w:t>
      </w:r>
      <w:r w:rsidR="00A03A72">
        <w:rPr>
          <w:lang w:val="en-US"/>
        </w:rPr>
        <w:t>o</w:t>
      </w:r>
      <w:r>
        <w:rPr>
          <w:lang w:val="id-ID"/>
        </w:rPr>
        <w:t xml:space="preserve"> is rejected. This shows that there is an effect of the Quiz Team method in the Discovery Learning model on the learning outcomes of class XI MIPA students at SMA Negeri 7 Takalar on the subject matter of buffer solutions.</w:t>
      </w:r>
    </w:p>
    <w:p w14:paraId="51B4B100" w14:textId="75F51E9B" w:rsidR="00AA7625" w:rsidRDefault="00AA7625" w:rsidP="00AA7625">
      <w:pPr>
        <w:ind w:right="131" w:firstLine="720"/>
        <w:jc w:val="both"/>
      </w:pPr>
      <w:r>
        <w:t>Based on the results of observations made in the experimental group and control group, the percentage of learning implementation can be seen in table 5.</w:t>
      </w:r>
      <w:r w:rsidR="003C498D">
        <w:t xml:space="preserve"> Result of Activity </w:t>
      </w:r>
    </w:p>
    <w:tbl>
      <w:tblPr>
        <w:tblStyle w:val="TableGrid"/>
        <w:tblW w:w="0" w:type="auto"/>
        <w:tblInd w:w="108" w:type="dxa"/>
        <w:tblLook w:val="04A0" w:firstRow="1" w:lastRow="0" w:firstColumn="1" w:lastColumn="0" w:noHBand="0" w:noVBand="1"/>
      </w:tblPr>
      <w:tblGrid>
        <w:gridCol w:w="593"/>
        <w:gridCol w:w="1799"/>
        <w:gridCol w:w="1494"/>
        <w:gridCol w:w="1136"/>
      </w:tblGrid>
      <w:tr w:rsidR="00AA7625" w14:paraId="489FE3F8" w14:textId="77777777" w:rsidTr="00AA7625">
        <w:tc>
          <w:tcPr>
            <w:tcW w:w="0" w:type="auto"/>
          </w:tcPr>
          <w:p w14:paraId="1BF73813" w14:textId="77777777" w:rsidR="00AA7625" w:rsidRDefault="00AA7625" w:rsidP="00F577C5">
            <w:pPr>
              <w:ind w:right="131"/>
              <w:jc w:val="center"/>
              <w:rPr>
                <w:sz w:val="20"/>
              </w:rPr>
            </w:pPr>
            <w:r>
              <w:rPr>
                <w:sz w:val="20"/>
              </w:rPr>
              <w:t>No</w:t>
            </w:r>
          </w:p>
        </w:tc>
        <w:tc>
          <w:tcPr>
            <w:tcW w:w="0" w:type="auto"/>
          </w:tcPr>
          <w:p w14:paraId="762EFA08" w14:textId="77777777" w:rsidR="00AA7625" w:rsidRDefault="00AA7625" w:rsidP="00F577C5">
            <w:pPr>
              <w:ind w:right="131"/>
              <w:jc w:val="center"/>
              <w:rPr>
                <w:sz w:val="20"/>
              </w:rPr>
            </w:pPr>
            <w:r>
              <w:rPr>
                <w:sz w:val="20"/>
              </w:rPr>
              <w:t>Syntax</w:t>
            </w:r>
          </w:p>
        </w:tc>
        <w:tc>
          <w:tcPr>
            <w:tcW w:w="0" w:type="auto"/>
          </w:tcPr>
          <w:p w14:paraId="033AE98A" w14:textId="77777777" w:rsidR="00AA7625" w:rsidRDefault="00AA7625" w:rsidP="00F577C5">
            <w:pPr>
              <w:ind w:right="131"/>
              <w:jc w:val="center"/>
              <w:rPr>
                <w:sz w:val="20"/>
              </w:rPr>
            </w:pPr>
            <w:r>
              <w:rPr>
                <w:sz w:val="20"/>
              </w:rPr>
              <w:t>Percentage (%)</w:t>
            </w:r>
          </w:p>
        </w:tc>
        <w:tc>
          <w:tcPr>
            <w:tcW w:w="0" w:type="auto"/>
          </w:tcPr>
          <w:p w14:paraId="061E0484" w14:textId="77777777" w:rsidR="00AA7625" w:rsidRDefault="00AA7625" w:rsidP="00F577C5">
            <w:pPr>
              <w:ind w:right="131"/>
              <w:jc w:val="center"/>
              <w:rPr>
                <w:sz w:val="20"/>
              </w:rPr>
            </w:pPr>
            <w:r>
              <w:rPr>
                <w:sz w:val="20"/>
              </w:rPr>
              <w:t>Category</w:t>
            </w:r>
          </w:p>
        </w:tc>
      </w:tr>
      <w:tr w:rsidR="00AA7625" w14:paraId="13B8F685" w14:textId="77777777" w:rsidTr="00AA7625">
        <w:tc>
          <w:tcPr>
            <w:tcW w:w="0" w:type="auto"/>
          </w:tcPr>
          <w:p w14:paraId="38F96B6A" w14:textId="77777777" w:rsidR="00AA7625" w:rsidRDefault="00AA7625" w:rsidP="00F577C5">
            <w:pPr>
              <w:ind w:right="131"/>
              <w:jc w:val="center"/>
              <w:rPr>
                <w:sz w:val="20"/>
              </w:rPr>
            </w:pPr>
            <w:r>
              <w:rPr>
                <w:sz w:val="20"/>
              </w:rPr>
              <w:t>1</w:t>
            </w:r>
          </w:p>
        </w:tc>
        <w:tc>
          <w:tcPr>
            <w:tcW w:w="0" w:type="auto"/>
          </w:tcPr>
          <w:p w14:paraId="539A9341" w14:textId="77777777" w:rsidR="00AA7625" w:rsidRDefault="00AA7625" w:rsidP="00F577C5">
            <w:pPr>
              <w:ind w:right="131"/>
              <w:jc w:val="center"/>
              <w:rPr>
                <w:sz w:val="20"/>
              </w:rPr>
            </w:pPr>
            <w:r>
              <w:rPr>
                <w:sz w:val="20"/>
              </w:rPr>
              <w:t>Preliminary Stage</w:t>
            </w:r>
          </w:p>
        </w:tc>
        <w:tc>
          <w:tcPr>
            <w:tcW w:w="0" w:type="auto"/>
          </w:tcPr>
          <w:p w14:paraId="6C1004F8" w14:textId="77777777" w:rsidR="00AA7625" w:rsidRDefault="00AA7625" w:rsidP="00F577C5">
            <w:pPr>
              <w:ind w:right="131"/>
              <w:jc w:val="center"/>
              <w:rPr>
                <w:sz w:val="20"/>
              </w:rPr>
            </w:pPr>
            <w:r>
              <w:rPr>
                <w:sz w:val="20"/>
              </w:rPr>
              <w:t>100</w:t>
            </w:r>
          </w:p>
        </w:tc>
        <w:tc>
          <w:tcPr>
            <w:tcW w:w="0" w:type="auto"/>
          </w:tcPr>
          <w:p w14:paraId="3D9B8E90" w14:textId="77777777" w:rsidR="00AA7625" w:rsidRDefault="00AA7625" w:rsidP="00F577C5">
            <w:pPr>
              <w:ind w:right="131"/>
              <w:jc w:val="center"/>
              <w:rPr>
                <w:sz w:val="20"/>
              </w:rPr>
            </w:pPr>
            <w:r>
              <w:rPr>
                <w:sz w:val="20"/>
              </w:rPr>
              <w:t>Very high</w:t>
            </w:r>
          </w:p>
        </w:tc>
      </w:tr>
      <w:tr w:rsidR="00AA7625" w14:paraId="3F7FE023" w14:textId="77777777" w:rsidTr="00AA7625">
        <w:tc>
          <w:tcPr>
            <w:tcW w:w="0" w:type="auto"/>
          </w:tcPr>
          <w:p w14:paraId="39D5F561" w14:textId="77777777" w:rsidR="00AA7625" w:rsidRDefault="00AA7625" w:rsidP="00F577C5">
            <w:pPr>
              <w:ind w:right="131"/>
              <w:jc w:val="center"/>
              <w:rPr>
                <w:sz w:val="20"/>
              </w:rPr>
            </w:pPr>
            <w:r>
              <w:rPr>
                <w:sz w:val="20"/>
              </w:rPr>
              <w:t>2</w:t>
            </w:r>
          </w:p>
        </w:tc>
        <w:tc>
          <w:tcPr>
            <w:tcW w:w="0" w:type="auto"/>
          </w:tcPr>
          <w:p w14:paraId="60335265" w14:textId="77777777" w:rsidR="00AA7625" w:rsidRDefault="00AA7625" w:rsidP="00F577C5">
            <w:pPr>
              <w:ind w:right="131"/>
              <w:jc w:val="center"/>
              <w:rPr>
                <w:i/>
                <w:sz w:val="20"/>
              </w:rPr>
            </w:pPr>
            <w:r>
              <w:rPr>
                <w:i/>
                <w:sz w:val="20"/>
              </w:rPr>
              <w:t>Stimulus</w:t>
            </w:r>
          </w:p>
        </w:tc>
        <w:tc>
          <w:tcPr>
            <w:tcW w:w="0" w:type="auto"/>
          </w:tcPr>
          <w:p w14:paraId="2BECC376" w14:textId="77777777" w:rsidR="00AA7625" w:rsidRDefault="00AA7625" w:rsidP="00F577C5">
            <w:pPr>
              <w:ind w:right="131"/>
              <w:jc w:val="center"/>
              <w:rPr>
                <w:sz w:val="20"/>
              </w:rPr>
            </w:pPr>
            <w:r>
              <w:rPr>
                <w:sz w:val="20"/>
              </w:rPr>
              <w:t>100</w:t>
            </w:r>
          </w:p>
        </w:tc>
        <w:tc>
          <w:tcPr>
            <w:tcW w:w="0" w:type="auto"/>
          </w:tcPr>
          <w:p w14:paraId="35134662" w14:textId="77777777" w:rsidR="00AA7625" w:rsidRDefault="00AA7625" w:rsidP="00F577C5">
            <w:pPr>
              <w:ind w:right="131"/>
              <w:jc w:val="center"/>
              <w:rPr>
                <w:sz w:val="20"/>
              </w:rPr>
            </w:pPr>
            <w:r>
              <w:rPr>
                <w:sz w:val="20"/>
              </w:rPr>
              <w:t>Very high</w:t>
            </w:r>
          </w:p>
        </w:tc>
      </w:tr>
      <w:tr w:rsidR="00AA7625" w14:paraId="0C1DBCB8" w14:textId="77777777" w:rsidTr="00AA7625">
        <w:tc>
          <w:tcPr>
            <w:tcW w:w="0" w:type="auto"/>
          </w:tcPr>
          <w:p w14:paraId="27C683F2" w14:textId="77777777" w:rsidR="00AA7625" w:rsidRDefault="00AA7625" w:rsidP="00F577C5">
            <w:pPr>
              <w:ind w:right="131"/>
              <w:jc w:val="center"/>
              <w:rPr>
                <w:sz w:val="20"/>
              </w:rPr>
            </w:pPr>
            <w:r>
              <w:rPr>
                <w:sz w:val="20"/>
              </w:rPr>
              <w:t>3</w:t>
            </w:r>
          </w:p>
        </w:tc>
        <w:tc>
          <w:tcPr>
            <w:tcW w:w="0" w:type="auto"/>
          </w:tcPr>
          <w:p w14:paraId="05C09D9B" w14:textId="77777777" w:rsidR="00AA7625" w:rsidRDefault="00AA7625" w:rsidP="00F577C5">
            <w:pPr>
              <w:ind w:right="131"/>
              <w:jc w:val="center"/>
              <w:rPr>
                <w:i/>
                <w:sz w:val="20"/>
              </w:rPr>
            </w:pPr>
            <w:r>
              <w:rPr>
                <w:i/>
                <w:sz w:val="20"/>
              </w:rPr>
              <w:t>Problem Statement</w:t>
            </w:r>
          </w:p>
        </w:tc>
        <w:tc>
          <w:tcPr>
            <w:tcW w:w="0" w:type="auto"/>
          </w:tcPr>
          <w:p w14:paraId="496AE9BF" w14:textId="77777777" w:rsidR="00AA7625" w:rsidRDefault="00AA7625" w:rsidP="00F577C5">
            <w:pPr>
              <w:ind w:right="131"/>
              <w:jc w:val="center"/>
              <w:rPr>
                <w:sz w:val="20"/>
              </w:rPr>
            </w:pPr>
            <w:r>
              <w:rPr>
                <w:sz w:val="20"/>
              </w:rPr>
              <w:t>100</w:t>
            </w:r>
          </w:p>
        </w:tc>
        <w:tc>
          <w:tcPr>
            <w:tcW w:w="0" w:type="auto"/>
          </w:tcPr>
          <w:p w14:paraId="25962532" w14:textId="77777777" w:rsidR="00AA7625" w:rsidRDefault="00AA7625" w:rsidP="00F577C5">
            <w:pPr>
              <w:ind w:right="131"/>
              <w:jc w:val="center"/>
              <w:rPr>
                <w:sz w:val="20"/>
              </w:rPr>
            </w:pPr>
            <w:r>
              <w:rPr>
                <w:sz w:val="20"/>
              </w:rPr>
              <w:t>Very high</w:t>
            </w:r>
          </w:p>
        </w:tc>
      </w:tr>
      <w:tr w:rsidR="00AA7625" w14:paraId="60FD542A" w14:textId="77777777" w:rsidTr="00AA7625">
        <w:tc>
          <w:tcPr>
            <w:tcW w:w="0" w:type="auto"/>
          </w:tcPr>
          <w:p w14:paraId="6BDD923E" w14:textId="77777777" w:rsidR="00AA7625" w:rsidRDefault="00AA7625" w:rsidP="00F577C5">
            <w:pPr>
              <w:ind w:right="131"/>
              <w:jc w:val="center"/>
              <w:rPr>
                <w:sz w:val="20"/>
              </w:rPr>
            </w:pPr>
            <w:r>
              <w:rPr>
                <w:sz w:val="20"/>
              </w:rPr>
              <w:t>4</w:t>
            </w:r>
          </w:p>
        </w:tc>
        <w:tc>
          <w:tcPr>
            <w:tcW w:w="0" w:type="auto"/>
          </w:tcPr>
          <w:p w14:paraId="2E404597" w14:textId="77777777" w:rsidR="00AA7625" w:rsidRDefault="00AA7625" w:rsidP="00F577C5">
            <w:pPr>
              <w:ind w:right="131"/>
              <w:jc w:val="center"/>
              <w:rPr>
                <w:i/>
                <w:sz w:val="20"/>
              </w:rPr>
            </w:pPr>
            <w:r>
              <w:rPr>
                <w:i/>
                <w:sz w:val="20"/>
              </w:rPr>
              <w:t>Data Collection</w:t>
            </w:r>
          </w:p>
        </w:tc>
        <w:tc>
          <w:tcPr>
            <w:tcW w:w="0" w:type="auto"/>
          </w:tcPr>
          <w:p w14:paraId="72BA8F70" w14:textId="77777777" w:rsidR="00AA7625" w:rsidRDefault="00AA7625" w:rsidP="00F577C5">
            <w:pPr>
              <w:ind w:right="131"/>
              <w:jc w:val="center"/>
              <w:rPr>
                <w:sz w:val="20"/>
              </w:rPr>
            </w:pPr>
            <w:r>
              <w:rPr>
                <w:sz w:val="20"/>
              </w:rPr>
              <w:t>100</w:t>
            </w:r>
          </w:p>
        </w:tc>
        <w:tc>
          <w:tcPr>
            <w:tcW w:w="0" w:type="auto"/>
          </w:tcPr>
          <w:p w14:paraId="7A1DB6DE" w14:textId="77777777" w:rsidR="00AA7625" w:rsidRDefault="00AA7625" w:rsidP="00F577C5">
            <w:pPr>
              <w:ind w:right="131"/>
              <w:jc w:val="center"/>
              <w:rPr>
                <w:sz w:val="20"/>
              </w:rPr>
            </w:pPr>
            <w:r>
              <w:rPr>
                <w:sz w:val="20"/>
              </w:rPr>
              <w:t>Very high</w:t>
            </w:r>
          </w:p>
        </w:tc>
      </w:tr>
      <w:tr w:rsidR="00AA7625" w14:paraId="3B970250" w14:textId="77777777" w:rsidTr="00AA7625">
        <w:tc>
          <w:tcPr>
            <w:tcW w:w="0" w:type="auto"/>
          </w:tcPr>
          <w:p w14:paraId="7192B04A" w14:textId="77777777" w:rsidR="00AA7625" w:rsidRDefault="00AA7625" w:rsidP="00F577C5">
            <w:pPr>
              <w:ind w:right="131"/>
              <w:jc w:val="center"/>
              <w:rPr>
                <w:sz w:val="20"/>
              </w:rPr>
            </w:pPr>
            <w:r>
              <w:rPr>
                <w:sz w:val="20"/>
              </w:rPr>
              <w:t>5</w:t>
            </w:r>
          </w:p>
        </w:tc>
        <w:tc>
          <w:tcPr>
            <w:tcW w:w="0" w:type="auto"/>
          </w:tcPr>
          <w:p w14:paraId="2381E957" w14:textId="77777777" w:rsidR="00AA7625" w:rsidRDefault="00AA7625" w:rsidP="00F577C5">
            <w:pPr>
              <w:ind w:right="131"/>
              <w:jc w:val="center"/>
              <w:rPr>
                <w:i/>
                <w:sz w:val="20"/>
              </w:rPr>
            </w:pPr>
            <w:r>
              <w:rPr>
                <w:i/>
                <w:sz w:val="20"/>
              </w:rPr>
              <w:t>Data Processing</w:t>
            </w:r>
          </w:p>
        </w:tc>
        <w:tc>
          <w:tcPr>
            <w:tcW w:w="0" w:type="auto"/>
          </w:tcPr>
          <w:p w14:paraId="49E17C28" w14:textId="77777777" w:rsidR="00AA7625" w:rsidRDefault="00AA7625" w:rsidP="00F577C5">
            <w:pPr>
              <w:ind w:right="131"/>
              <w:jc w:val="center"/>
              <w:rPr>
                <w:sz w:val="20"/>
              </w:rPr>
            </w:pPr>
            <w:r>
              <w:rPr>
                <w:sz w:val="20"/>
              </w:rPr>
              <w:t>100</w:t>
            </w:r>
          </w:p>
        </w:tc>
        <w:tc>
          <w:tcPr>
            <w:tcW w:w="0" w:type="auto"/>
          </w:tcPr>
          <w:p w14:paraId="6A64E44B" w14:textId="77777777" w:rsidR="00AA7625" w:rsidRDefault="00AA7625" w:rsidP="00F577C5">
            <w:pPr>
              <w:ind w:right="131"/>
              <w:jc w:val="center"/>
              <w:rPr>
                <w:sz w:val="20"/>
              </w:rPr>
            </w:pPr>
            <w:r>
              <w:rPr>
                <w:sz w:val="20"/>
              </w:rPr>
              <w:t>Very high</w:t>
            </w:r>
          </w:p>
        </w:tc>
      </w:tr>
      <w:tr w:rsidR="00AA7625" w14:paraId="6780C55E" w14:textId="77777777" w:rsidTr="00AA7625">
        <w:tc>
          <w:tcPr>
            <w:tcW w:w="0" w:type="auto"/>
          </w:tcPr>
          <w:p w14:paraId="2B409493" w14:textId="77777777" w:rsidR="00AA7625" w:rsidRDefault="00AA7625" w:rsidP="00F577C5">
            <w:pPr>
              <w:ind w:right="131"/>
              <w:jc w:val="center"/>
              <w:rPr>
                <w:sz w:val="20"/>
              </w:rPr>
            </w:pPr>
            <w:r>
              <w:rPr>
                <w:sz w:val="20"/>
              </w:rPr>
              <w:t>6</w:t>
            </w:r>
          </w:p>
        </w:tc>
        <w:tc>
          <w:tcPr>
            <w:tcW w:w="0" w:type="auto"/>
          </w:tcPr>
          <w:p w14:paraId="67909940" w14:textId="77777777" w:rsidR="00AA7625" w:rsidRDefault="00AA7625" w:rsidP="00F577C5">
            <w:pPr>
              <w:ind w:right="131"/>
              <w:jc w:val="center"/>
              <w:rPr>
                <w:i/>
                <w:sz w:val="20"/>
              </w:rPr>
            </w:pPr>
            <w:r>
              <w:rPr>
                <w:i/>
                <w:sz w:val="20"/>
              </w:rPr>
              <w:t>Verification</w:t>
            </w:r>
          </w:p>
        </w:tc>
        <w:tc>
          <w:tcPr>
            <w:tcW w:w="0" w:type="auto"/>
          </w:tcPr>
          <w:p w14:paraId="315421E3" w14:textId="77777777" w:rsidR="00AA7625" w:rsidRDefault="00AA7625" w:rsidP="00F577C5">
            <w:pPr>
              <w:ind w:right="131"/>
              <w:jc w:val="center"/>
              <w:rPr>
                <w:sz w:val="20"/>
              </w:rPr>
            </w:pPr>
            <w:r>
              <w:rPr>
                <w:sz w:val="20"/>
              </w:rPr>
              <w:t>89</w:t>
            </w:r>
          </w:p>
        </w:tc>
        <w:tc>
          <w:tcPr>
            <w:tcW w:w="0" w:type="auto"/>
          </w:tcPr>
          <w:p w14:paraId="03A4E20D" w14:textId="77777777" w:rsidR="00AA7625" w:rsidRDefault="00AA7625" w:rsidP="00F577C5">
            <w:pPr>
              <w:ind w:right="131"/>
              <w:jc w:val="center"/>
              <w:rPr>
                <w:sz w:val="20"/>
              </w:rPr>
            </w:pPr>
            <w:r>
              <w:rPr>
                <w:sz w:val="20"/>
              </w:rPr>
              <w:t>Very high</w:t>
            </w:r>
          </w:p>
        </w:tc>
      </w:tr>
      <w:tr w:rsidR="00AA7625" w14:paraId="55ED60C3" w14:textId="77777777" w:rsidTr="00AA7625">
        <w:tc>
          <w:tcPr>
            <w:tcW w:w="0" w:type="auto"/>
          </w:tcPr>
          <w:p w14:paraId="52208D46" w14:textId="77777777" w:rsidR="00AA7625" w:rsidRDefault="00AA7625" w:rsidP="00F577C5">
            <w:pPr>
              <w:ind w:right="131"/>
              <w:jc w:val="center"/>
              <w:rPr>
                <w:sz w:val="20"/>
              </w:rPr>
            </w:pPr>
            <w:r>
              <w:rPr>
                <w:sz w:val="20"/>
              </w:rPr>
              <w:t>7</w:t>
            </w:r>
          </w:p>
        </w:tc>
        <w:tc>
          <w:tcPr>
            <w:tcW w:w="0" w:type="auto"/>
          </w:tcPr>
          <w:p w14:paraId="45D8A65F" w14:textId="77777777" w:rsidR="00AA7625" w:rsidRDefault="00AA7625" w:rsidP="00F577C5">
            <w:pPr>
              <w:ind w:right="131"/>
              <w:jc w:val="center"/>
              <w:rPr>
                <w:i/>
                <w:sz w:val="20"/>
              </w:rPr>
            </w:pPr>
            <w:r>
              <w:rPr>
                <w:i/>
                <w:sz w:val="20"/>
              </w:rPr>
              <w:t>Generalization</w:t>
            </w:r>
          </w:p>
        </w:tc>
        <w:tc>
          <w:tcPr>
            <w:tcW w:w="0" w:type="auto"/>
          </w:tcPr>
          <w:p w14:paraId="23737297" w14:textId="77777777" w:rsidR="00AA7625" w:rsidRDefault="00AA7625" w:rsidP="00F577C5">
            <w:pPr>
              <w:ind w:right="131"/>
              <w:jc w:val="center"/>
              <w:rPr>
                <w:sz w:val="20"/>
              </w:rPr>
            </w:pPr>
            <w:r>
              <w:rPr>
                <w:sz w:val="20"/>
              </w:rPr>
              <w:t>85</w:t>
            </w:r>
          </w:p>
        </w:tc>
        <w:tc>
          <w:tcPr>
            <w:tcW w:w="0" w:type="auto"/>
          </w:tcPr>
          <w:p w14:paraId="1EFFC9CC" w14:textId="77777777" w:rsidR="00AA7625" w:rsidRDefault="00AA7625" w:rsidP="00F577C5">
            <w:pPr>
              <w:ind w:right="131"/>
              <w:jc w:val="center"/>
              <w:rPr>
                <w:sz w:val="20"/>
              </w:rPr>
            </w:pPr>
            <w:r>
              <w:rPr>
                <w:sz w:val="20"/>
              </w:rPr>
              <w:t>Very high</w:t>
            </w:r>
          </w:p>
        </w:tc>
      </w:tr>
      <w:tr w:rsidR="00AA7625" w14:paraId="2B01862E" w14:textId="77777777" w:rsidTr="00AA7625">
        <w:tc>
          <w:tcPr>
            <w:tcW w:w="0" w:type="auto"/>
          </w:tcPr>
          <w:p w14:paraId="0EA607E3" w14:textId="77777777" w:rsidR="00AA7625" w:rsidRDefault="00AA7625" w:rsidP="00F577C5">
            <w:pPr>
              <w:ind w:right="131"/>
              <w:jc w:val="center"/>
              <w:rPr>
                <w:sz w:val="20"/>
              </w:rPr>
            </w:pPr>
            <w:r>
              <w:rPr>
                <w:sz w:val="20"/>
              </w:rPr>
              <w:t>8</w:t>
            </w:r>
          </w:p>
        </w:tc>
        <w:tc>
          <w:tcPr>
            <w:tcW w:w="0" w:type="auto"/>
          </w:tcPr>
          <w:p w14:paraId="12894A49" w14:textId="77777777" w:rsidR="00AA7625" w:rsidRDefault="00AA7625" w:rsidP="00F577C5">
            <w:pPr>
              <w:ind w:right="131"/>
              <w:jc w:val="center"/>
              <w:rPr>
                <w:sz w:val="20"/>
              </w:rPr>
            </w:pPr>
            <w:r>
              <w:rPr>
                <w:sz w:val="20"/>
              </w:rPr>
              <w:t>Closing Stage</w:t>
            </w:r>
          </w:p>
        </w:tc>
        <w:tc>
          <w:tcPr>
            <w:tcW w:w="0" w:type="auto"/>
          </w:tcPr>
          <w:p w14:paraId="37F39C8D" w14:textId="77777777" w:rsidR="00AA7625" w:rsidRDefault="00AA7625" w:rsidP="00F577C5">
            <w:pPr>
              <w:ind w:right="131"/>
              <w:jc w:val="center"/>
              <w:rPr>
                <w:sz w:val="20"/>
              </w:rPr>
            </w:pPr>
            <w:r>
              <w:rPr>
                <w:sz w:val="20"/>
              </w:rPr>
              <w:t>100</w:t>
            </w:r>
          </w:p>
        </w:tc>
        <w:tc>
          <w:tcPr>
            <w:tcW w:w="0" w:type="auto"/>
          </w:tcPr>
          <w:p w14:paraId="17C99262" w14:textId="77777777" w:rsidR="00AA7625" w:rsidRDefault="00AA7625" w:rsidP="00F577C5">
            <w:pPr>
              <w:ind w:right="131"/>
              <w:jc w:val="center"/>
              <w:rPr>
                <w:sz w:val="20"/>
              </w:rPr>
            </w:pPr>
            <w:r>
              <w:rPr>
                <w:sz w:val="20"/>
              </w:rPr>
              <w:t>Very high</w:t>
            </w:r>
          </w:p>
        </w:tc>
      </w:tr>
      <w:tr w:rsidR="00AA7625" w14:paraId="2F322E54" w14:textId="77777777" w:rsidTr="00AA7625">
        <w:tc>
          <w:tcPr>
            <w:tcW w:w="0" w:type="auto"/>
          </w:tcPr>
          <w:p w14:paraId="74855E9C" w14:textId="77777777" w:rsidR="00AA7625" w:rsidRDefault="00AA7625" w:rsidP="00F577C5">
            <w:pPr>
              <w:ind w:right="131"/>
              <w:jc w:val="center"/>
              <w:rPr>
                <w:sz w:val="20"/>
              </w:rPr>
            </w:pPr>
          </w:p>
        </w:tc>
        <w:tc>
          <w:tcPr>
            <w:tcW w:w="0" w:type="auto"/>
          </w:tcPr>
          <w:p w14:paraId="3B8B86F3" w14:textId="77777777" w:rsidR="00AA7625" w:rsidRDefault="00AA7625" w:rsidP="00F577C5">
            <w:pPr>
              <w:ind w:right="131"/>
              <w:jc w:val="center"/>
              <w:rPr>
                <w:sz w:val="20"/>
              </w:rPr>
            </w:pPr>
            <w:r>
              <w:rPr>
                <w:sz w:val="20"/>
              </w:rPr>
              <w:t>Amount</w:t>
            </w:r>
          </w:p>
        </w:tc>
        <w:tc>
          <w:tcPr>
            <w:tcW w:w="0" w:type="auto"/>
          </w:tcPr>
          <w:p w14:paraId="72C4F0EA" w14:textId="77777777" w:rsidR="00AA7625" w:rsidRDefault="00AA7625" w:rsidP="00F577C5">
            <w:pPr>
              <w:ind w:right="131"/>
              <w:jc w:val="center"/>
              <w:rPr>
                <w:sz w:val="20"/>
              </w:rPr>
            </w:pPr>
            <w:r>
              <w:rPr>
                <w:sz w:val="20"/>
              </w:rPr>
              <w:t>96.75</w:t>
            </w:r>
          </w:p>
        </w:tc>
        <w:tc>
          <w:tcPr>
            <w:tcW w:w="0" w:type="auto"/>
          </w:tcPr>
          <w:p w14:paraId="085B3CA5" w14:textId="77777777" w:rsidR="00AA7625" w:rsidRDefault="00AA7625" w:rsidP="00F577C5">
            <w:pPr>
              <w:ind w:right="131"/>
              <w:jc w:val="center"/>
              <w:rPr>
                <w:sz w:val="20"/>
              </w:rPr>
            </w:pPr>
            <w:r>
              <w:rPr>
                <w:sz w:val="20"/>
              </w:rPr>
              <w:t>Very high</w:t>
            </w:r>
          </w:p>
        </w:tc>
      </w:tr>
    </w:tbl>
    <w:p w14:paraId="332822AF" w14:textId="77777777" w:rsidR="00AA7625" w:rsidRDefault="00AA7625" w:rsidP="00AA7625">
      <w:pPr>
        <w:ind w:right="131" w:firstLine="720"/>
        <w:jc w:val="both"/>
      </w:pPr>
    </w:p>
    <w:p w14:paraId="25C76912" w14:textId="77777777" w:rsidR="00AA7625" w:rsidRDefault="00AA7625" w:rsidP="00AA7625">
      <w:pPr>
        <w:ind w:right="131"/>
        <w:jc w:val="both"/>
        <w:rPr>
          <w:b/>
        </w:rPr>
      </w:pPr>
      <w:r>
        <w:rPr>
          <w:b/>
        </w:rPr>
        <w:t>2. Discussion</w:t>
      </w:r>
    </w:p>
    <w:p w14:paraId="6E1694AE" w14:textId="77777777" w:rsidR="00AA7625" w:rsidRDefault="00AA7625" w:rsidP="00AA7625">
      <w:pPr>
        <w:ind w:right="131" w:firstLine="720"/>
        <w:jc w:val="both"/>
        <w:rPr>
          <w:b/>
        </w:rPr>
      </w:pPr>
      <w:r>
        <w:t>From the results of the study, it was found that the average value of student learning outcomes in the experimental group was higher than in the control group. The difference in the average value of student learning outcomes is caused by differences in treatment in the two research samples. The difference is, in the experimental group the Quiz Team method is applied in the Discovery Learning Model, while the control group uses the Discovery Learning Model without the Quiz Team learning method applied during the learning process.</w:t>
      </w:r>
    </w:p>
    <w:p w14:paraId="7352B970" w14:textId="77777777" w:rsidR="00AA7625" w:rsidRDefault="00AA7625" w:rsidP="00AA7625">
      <w:pPr>
        <w:ind w:firstLine="720"/>
        <w:jc w:val="both"/>
      </w:pPr>
      <w:r>
        <w:t>The percentage of students' complete learning outcomes in the experimental group was higher than the control group. This means that the learning outcomes of students in the experimental group were higher using the Quiz Team method in the Discovery Learning Model compared to the control group using the Discovery Learning Model without the Quiz Team method. This is in accordance with the results of research (</w:t>
      </w:r>
      <w:r>
        <w:rPr>
          <w:color w:val="000000"/>
          <w:lang w:val="id-ID"/>
        </w:rPr>
        <w:t>Sutardi, 2013),</w:t>
      </w:r>
      <w:r>
        <w:t>which concludes that students who study with the Quiz method can improve student learning outcomes. have higher academic achievement than students who study with conventional learning models.</w:t>
      </w:r>
    </w:p>
    <w:p w14:paraId="47A102FC" w14:textId="77777777" w:rsidR="00AA7625" w:rsidRDefault="00AA7625" w:rsidP="00AA7625">
      <w:pPr>
        <w:ind w:firstLine="720"/>
        <w:jc w:val="both"/>
      </w:pPr>
      <w:r>
        <w:t>The average percentage of student learning outcomes indicators completeness in the experimental group was higher than in the control group. The number of indicators that were completed in the experimental group was four, while in the control group there were three indicators that were completed. The indicators that were completed were in the experimental group (2, 4, 5 and 8) while in the control group the indicators were completed (1, 4, and 8).</w:t>
      </w:r>
    </w:p>
    <w:p w14:paraId="06FC5CC9" w14:textId="77777777" w:rsidR="00AA7625" w:rsidRDefault="00AA7625" w:rsidP="00AA7625">
      <w:pPr>
        <w:ind w:firstLine="720"/>
        <w:jc w:val="both"/>
      </w:pPr>
      <w:r>
        <w:t>The results of the hypothesis test indicate that the learning outcomes of students in the experimental group using the Quiz Team method in the Discovery Learning Model are higher than the learning outcomes of students who are taught without using the Quiz Team method. This is because the use of the Quiz Team method affects student learning outcomes, because the Quiz Team method in the Discovery Learning Model involves students actively in finding concepts. This study is in accordance with the results of previous research conducted by (Epinur, et al. 2013) which concluded that this was due to the Quiz Team method making students able to communicate directly and the resulting interaction could create a more effective learning atmosphere.</w:t>
      </w:r>
    </w:p>
    <w:p w14:paraId="1A803954" w14:textId="77777777" w:rsidR="00AA7625" w:rsidRDefault="00AA7625" w:rsidP="00AA7625">
      <w:pPr>
        <w:ind w:firstLine="720"/>
        <w:jc w:val="both"/>
      </w:pPr>
      <w:r>
        <w:t xml:space="preserve">The use of learning using the Quiz Team method in the Discovery Learning Model can be an </w:t>
      </w:r>
      <w:r>
        <w:t>alternative for teachers to facilitate narrative and computational learning, and can foster student interest. In addition, the use of the Discovery Learning learning model provides opportunities for students to be actively involved in the learning process and find a concept, so that it is stored in students' long-term memory.</w:t>
      </w:r>
    </w:p>
    <w:p w14:paraId="442408BB" w14:textId="77777777" w:rsidR="00AA7625" w:rsidRDefault="00AA7625" w:rsidP="00AA7625">
      <w:pPr>
        <w:ind w:firstLine="450"/>
        <w:jc w:val="both"/>
        <w:rPr>
          <w:color w:val="000000"/>
          <w:lang w:val="id-ID"/>
        </w:rPr>
      </w:pPr>
      <w:r>
        <w:t>This cannot be separated from the learning process carried out, where with the Quiz Team method with systematic steps students will be more structured in the learning process. (Marcella et al, 2018) stated that the application of the Quiz Team can improve the ability to cooperate among students of class VIII-B in Mathematics. Then research conducted by (Fadilah, 2019) which states that action research in class XI IPS 2 of SMAN 8 Kediri in Economics lessons on national income material by applying the Quiz Team learning model can improve student learning outcomes. Then the research conducted (Sabil &amp; Winarni, 2013) stated that the Quiz Team type in learning mathematics was able to improve students' mathematics learning outcomes. This is in accordance with research</w:t>
      </w:r>
      <w:r>
        <w:rPr>
          <w:color w:val="000000"/>
          <w:lang w:val="id-ID"/>
        </w:rPr>
        <w:t>What has been done by Putri (2013) concludes that learning chemistry using the active method. Quiz team type assisted by question cards affects the learning outcomes of chemistry on buffer solution and hydrolysis materials.</w:t>
      </w:r>
    </w:p>
    <w:p w14:paraId="4E0FA507" w14:textId="77777777" w:rsidR="0001753C" w:rsidRDefault="0001753C" w:rsidP="00AA7625">
      <w:pPr>
        <w:ind w:firstLine="450"/>
        <w:jc w:val="both"/>
        <w:rPr>
          <w:color w:val="000000"/>
        </w:rPr>
      </w:pPr>
    </w:p>
    <w:p w14:paraId="356FD722" w14:textId="77777777" w:rsidR="00AA7625" w:rsidRDefault="00AA7625" w:rsidP="00AA7625">
      <w:pPr>
        <w:ind w:right="131"/>
        <w:jc w:val="both"/>
        <w:rPr>
          <w:rFonts w:eastAsia="Calibri"/>
          <w:b/>
        </w:rPr>
      </w:pPr>
      <w:r>
        <w:rPr>
          <w:b/>
        </w:rPr>
        <w:t>D. CONCLUSIONS AND SUGGESTIONS</w:t>
      </w:r>
    </w:p>
    <w:p w14:paraId="1E9D0E18" w14:textId="77777777" w:rsidR="00AA7625" w:rsidRDefault="00AA7625" w:rsidP="00AA7625">
      <w:pPr>
        <w:ind w:right="131"/>
        <w:jc w:val="both"/>
        <w:rPr>
          <w:b/>
        </w:rPr>
      </w:pPr>
      <w:r>
        <w:rPr>
          <w:b/>
        </w:rPr>
        <w:t>1. Conclusion</w:t>
      </w:r>
    </w:p>
    <w:p w14:paraId="0A3260ED" w14:textId="77777777" w:rsidR="00AA7625" w:rsidRDefault="00AA7625" w:rsidP="00AA7625">
      <w:pPr>
        <w:ind w:firstLine="720"/>
        <w:jc w:val="both"/>
      </w:pPr>
      <w:r>
        <w:rPr>
          <w:lang w:val="id-ID"/>
        </w:rPr>
        <w:t>The use of the Quiz Team Method in the Discovery Learning Model has an effect on student learning outcomes, especially aspects of the cognitive domain. By implementing the Quiz Team Method in the Discovery Learning Model, students can become more active in learning activities. Based on the results of data analysis, it can be concluded that there is an effect of using the Quiz Team Method in the Discovery Learning Model on the learning outcomes of students in class XI MIPA SMA Negeri 7 Takalar.</w:t>
      </w:r>
    </w:p>
    <w:p w14:paraId="49BD0C09" w14:textId="77777777" w:rsidR="00AA7625" w:rsidRDefault="00AA7625" w:rsidP="00AA7625">
      <w:pPr>
        <w:ind w:right="131"/>
        <w:jc w:val="both"/>
        <w:rPr>
          <w:b/>
        </w:rPr>
      </w:pPr>
      <w:r>
        <w:rPr>
          <w:b/>
        </w:rPr>
        <w:t>2. Suggestions</w:t>
      </w:r>
    </w:p>
    <w:p w14:paraId="748387FD" w14:textId="77777777" w:rsidR="00AA7625" w:rsidRDefault="00AA7625" w:rsidP="00AA7625">
      <w:pPr>
        <w:ind w:right="131"/>
        <w:jc w:val="both"/>
        <w:rPr>
          <w:b/>
        </w:rPr>
      </w:pPr>
    </w:p>
    <w:p w14:paraId="7504E320" w14:textId="77777777" w:rsidR="00AA7625" w:rsidRDefault="00AA7625" w:rsidP="00AA7625">
      <w:pPr>
        <w:pStyle w:val="Header"/>
        <w:tabs>
          <w:tab w:val="left" w:pos="0"/>
        </w:tabs>
        <w:ind w:firstLine="720"/>
        <w:jc w:val="both"/>
        <w:rPr>
          <w:rFonts w:ascii="Times New Roman" w:hAnsi="Times New Roman" w:cs="Times New Roman"/>
        </w:rPr>
      </w:pPr>
      <w:r>
        <w:rPr>
          <w:rFonts w:ascii="Times New Roman" w:hAnsi="Times New Roman" w:cs="Times New Roman"/>
        </w:rPr>
        <w:t>Based on the results of the research that has been done, the researchers propose suggestions, namely:</w:t>
      </w:r>
    </w:p>
    <w:p w14:paraId="578A4A52" w14:textId="77777777" w:rsidR="00AA7625" w:rsidRDefault="00AA7625" w:rsidP="00AA7625">
      <w:pPr>
        <w:pStyle w:val="Header"/>
        <w:numPr>
          <w:ilvl w:val="3"/>
          <w:numId w:val="11"/>
        </w:numPr>
        <w:tabs>
          <w:tab w:val="clear" w:pos="4680"/>
        </w:tabs>
        <w:ind w:left="360"/>
        <w:jc w:val="both"/>
        <w:rPr>
          <w:rFonts w:ascii="Times New Roman" w:hAnsi="Times New Roman" w:cs="Times New Roman"/>
        </w:rPr>
      </w:pPr>
      <w:r>
        <w:rPr>
          <w:rFonts w:ascii="Times New Roman" w:hAnsi="Times New Roman" w:cs="Times New Roman"/>
        </w:rPr>
        <w:t>For students, it is expected to be able to take lessons seriously, especially in reasoning activities. Students can develop their reasoning abilities optimally in order to improve their learning outcomes.</w:t>
      </w:r>
    </w:p>
    <w:p w14:paraId="6F5203D4" w14:textId="77777777" w:rsidR="00AA7625" w:rsidRDefault="00AA7625" w:rsidP="00AA7625">
      <w:pPr>
        <w:pStyle w:val="Header"/>
        <w:numPr>
          <w:ilvl w:val="3"/>
          <w:numId w:val="11"/>
        </w:numPr>
        <w:tabs>
          <w:tab w:val="clear" w:pos="4680"/>
        </w:tabs>
        <w:ind w:left="360"/>
        <w:jc w:val="both"/>
        <w:rPr>
          <w:rFonts w:ascii="Times New Roman" w:hAnsi="Times New Roman" w:cs="Times New Roman"/>
        </w:rPr>
      </w:pPr>
      <w:r>
        <w:rPr>
          <w:rFonts w:ascii="Times New Roman" w:hAnsi="Times New Roman" w:cs="Times New Roman"/>
        </w:rPr>
        <w:t>For teachers, it is expected to get used to applying the Quiz Team method in the Discovery Learning Model in the learning process because this model makes students more active in class and can improve student learning outcomes.</w:t>
      </w:r>
    </w:p>
    <w:p w14:paraId="77BE5A9E" w14:textId="77777777" w:rsidR="00AA7625" w:rsidRDefault="00AA7625" w:rsidP="004B1EED">
      <w:pPr>
        <w:spacing w:line="720" w:lineRule="auto"/>
        <w:ind w:right="131"/>
        <w:rPr>
          <w:b/>
          <w:szCs w:val="24"/>
        </w:rPr>
      </w:pPr>
      <w:bookmarkStart w:id="1" w:name="_GoBack"/>
      <w:bookmarkEnd w:id="1"/>
    </w:p>
    <w:p w14:paraId="5CA75110" w14:textId="77777777" w:rsidR="00AA7625" w:rsidRDefault="00AA7625" w:rsidP="00AA7625">
      <w:pPr>
        <w:spacing w:line="720" w:lineRule="auto"/>
        <w:ind w:right="131"/>
        <w:jc w:val="center"/>
        <w:rPr>
          <w:b/>
          <w:szCs w:val="24"/>
        </w:rPr>
      </w:pPr>
      <w:r>
        <w:rPr>
          <w:b/>
          <w:szCs w:val="24"/>
        </w:rPr>
        <w:lastRenderedPageBreak/>
        <w:t>BIBLIOGRAPHY</w:t>
      </w:r>
    </w:p>
    <w:p w14:paraId="19DDC1C9" w14:textId="77777777" w:rsidR="00AA7625" w:rsidRDefault="00AA7625" w:rsidP="00AA7625">
      <w:pPr>
        <w:ind w:left="540" w:hanging="540"/>
        <w:jc w:val="both"/>
        <w:rPr>
          <w:color w:val="000000"/>
          <w:szCs w:val="24"/>
        </w:rPr>
      </w:pPr>
      <w:r>
        <w:rPr>
          <w:color w:val="000000"/>
          <w:szCs w:val="24"/>
        </w:rPr>
        <w:t>Asih, FM 2014. Implementation of the 2013 Curriculum for Social Studies Subjects in Middle School</w:t>
      </w:r>
      <w:r>
        <w:rPr>
          <w:szCs w:val="24"/>
        </w:rPr>
        <w:t>First</w:t>
      </w:r>
      <w:r>
        <w:rPr>
          <w:color w:val="000000"/>
          <w:szCs w:val="24"/>
        </w:rPr>
        <w:t>(SMP) Negeri I Blado. Journal of Economic Education IKIP Veteran Semarang. Vol.2. No. I.</w:t>
      </w:r>
    </w:p>
    <w:p w14:paraId="6B5FEFDE" w14:textId="77777777" w:rsidR="00AA7625" w:rsidRDefault="00AA7625" w:rsidP="00AA7625">
      <w:pPr>
        <w:ind w:left="540" w:hanging="540"/>
        <w:jc w:val="both"/>
        <w:rPr>
          <w:color w:val="000000"/>
          <w:szCs w:val="24"/>
        </w:rPr>
      </w:pPr>
    </w:p>
    <w:p w14:paraId="5A820C29" w14:textId="77777777" w:rsidR="00AA7625" w:rsidRDefault="00AA7625" w:rsidP="00AA7625">
      <w:pPr>
        <w:ind w:left="810" w:hanging="810"/>
        <w:jc w:val="both"/>
        <w:rPr>
          <w:szCs w:val="24"/>
        </w:rPr>
      </w:pPr>
      <w:r>
        <w:rPr>
          <w:szCs w:val="24"/>
        </w:rPr>
        <w:t>Epinur, Y. and Lestrai. EP 2013. Development of Chemistry Learning Media on Element Periodic System Material Using Social Network-Based Edmodo for Class X IPA 1 SMAN 11 Jambi City. J. Ind. soc. Integ. Chem. Vol (5), no. 2.</w:t>
      </w:r>
    </w:p>
    <w:p w14:paraId="4A196C1E" w14:textId="77777777" w:rsidR="00AA7625" w:rsidRDefault="00AA7625" w:rsidP="00AA7625">
      <w:pPr>
        <w:ind w:left="810" w:hanging="810"/>
        <w:jc w:val="both"/>
        <w:rPr>
          <w:szCs w:val="24"/>
        </w:rPr>
      </w:pPr>
    </w:p>
    <w:p w14:paraId="4C5591F7" w14:textId="77777777" w:rsidR="00AA7625" w:rsidRDefault="00AA7625" w:rsidP="00AA7625">
      <w:pPr>
        <w:ind w:left="810" w:hanging="810"/>
        <w:jc w:val="both"/>
      </w:pPr>
      <w:r>
        <w:t>Fadilah, RU (2019). Application of the Quiz Team Learning Model to Improve Economic Learning Outcomes for Class Xi Ips 2 Sman 8 Kediri Students in the Odd Semesters of the 2018/2019 Academic Year. Journal of Sharia Economics.</w:t>
      </w:r>
    </w:p>
    <w:p w14:paraId="09CD8D1F" w14:textId="77777777" w:rsidR="00AA7625" w:rsidRDefault="00AA7625" w:rsidP="00AA7625">
      <w:pPr>
        <w:ind w:left="810" w:hanging="810"/>
        <w:jc w:val="both"/>
        <w:rPr>
          <w:color w:val="000000"/>
          <w:szCs w:val="24"/>
        </w:rPr>
      </w:pPr>
      <w:r>
        <w:rPr>
          <w:color w:val="000000"/>
          <w:szCs w:val="24"/>
        </w:rPr>
        <w:t>Hosnan. M. 2014. Approach</w:t>
      </w:r>
      <w:r>
        <w:rPr>
          <w:i/>
          <w:szCs w:val="24"/>
        </w:rPr>
        <w:t>scientific</w:t>
      </w:r>
      <w:r>
        <w:rPr>
          <w:i/>
          <w:color w:val="000000"/>
          <w:szCs w:val="24"/>
        </w:rPr>
        <w:t>and Contextual in 21st Century Learning</w:t>
      </w:r>
      <w:r>
        <w:rPr>
          <w:color w:val="000000"/>
          <w:szCs w:val="24"/>
        </w:rPr>
        <w:t>.Bogor : Ghalia Indonesia.</w:t>
      </w:r>
    </w:p>
    <w:p w14:paraId="2DAB9051" w14:textId="77777777" w:rsidR="00AA7625" w:rsidRDefault="00AA7625" w:rsidP="00AA7625">
      <w:pPr>
        <w:ind w:left="810" w:hanging="810"/>
        <w:jc w:val="both"/>
        <w:rPr>
          <w:color w:val="000000"/>
          <w:szCs w:val="24"/>
        </w:rPr>
      </w:pPr>
    </w:p>
    <w:p w14:paraId="29CC33CA" w14:textId="77777777" w:rsidR="00AA7625" w:rsidRDefault="00AA7625" w:rsidP="00AA7625">
      <w:pPr>
        <w:ind w:left="900" w:hanging="900"/>
        <w:jc w:val="both"/>
        <w:rPr>
          <w:color w:val="000000"/>
          <w:szCs w:val="24"/>
        </w:rPr>
      </w:pPr>
      <w:r>
        <w:rPr>
          <w:color w:val="000000"/>
          <w:szCs w:val="24"/>
        </w:rPr>
        <w:t>Ministry of Education and Culture. 2014. Discovery Learning Model. Jakarta:</w:t>
      </w:r>
      <w:r>
        <w:rPr>
          <w:szCs w:val="24"/>
        </w:rPr>
        <w:t>Ministry of Education and Culture</w:t>
      </w:r>
      <w:r>
        <w:rPr>
          <w:color w:val="000000"/>
          <w:szCs w:val="24"/>
        </w:rPr>
        <w:t>.</w:t>
      </w:r>
    </w:p>
    <w:p w14:paraId="19EBA759" w14:textId="77777777" w:rsidR="00AA7625" w:rsidRDefault="00AA7625" w:rsidP="00AA7625">
      <w:pPr>
        <w:ind w:left="900" w:hanging="900"/>
        <w:jc w:val="both"/>
        <w:rPr>
          <w:color w:val="000000"/>
          <w:szCs w:val="24"/>
        </w:rPr>
      </w:pPr>
    </w:p>
    <w:p w14:paraId="007FC871" w14:textId="77777777" w:rsidR="00AA7625" w:rsidRDefault="00AA7625" w:rsidP="00AA7625">
      <w:pPr>
        <w:ind w:left="900" w:hanging="900"/>
        <w:jc w:val="both"/>
        <w:rPr>
          <w:color w:val="000000"/>
          <w:szCs w:val="24"/>
        </w:rPr>
      </w:pPr>
      <w:r>
        <w:t>Marcella, Adelia, Imanuel Adhitya Wulanata, Tanti Listiani. 2018. Implementation of Team Quiz to Improve Cooperation Skills Among Grade 8B Students in Mathematics [The Implementation of A Team Quiz to Improve The Cooperation Skills Among Grade 8B Students in Mathematics]. JOHME: Journal of Holistic Mathematics E</w:t>
      </w:r>
    </w:p>
    <w:p w14:paraId="413958FD" w14:textId="77777777" w:rsidR="00AA7625" w:rsidRDefault="00AA7625" w:rsidP="00AA7625">
      <w:pPr>
        <w:ind w:left="900" w:hanging="900"/>
        <w:jc w:val="both"/>
        <w:rPr>
          <w:color w:val="000000"/>
          <w:szCs w:val="24"/>
        </w:rPr>
      </w:pPr>
    </w:p>
    <w:p w14:paraId="5017B5C1" w14:textId="77777777" w:rsidR="00AA7625" w:rsidRDefault="00AA7625" w:rsidP="00AA7625">
      <w:pPr>
        <w:ind w:left="900" w:hanging="900"/>
        <w:jc w:val="both"/>
        <w:rPr>
          <w:color w:val="000000"/>
          <w:szCs w:val="24"/>
        </w:rPr>
      </w:pPr>
      <w:r>
        <w:rPr>
          <w:color w:val="000000"/>
          <w:szCs w:val="24"/>
        </w:rPr>
        <w:t>Permendikbud No. 67 of 2013 About</w:t>
      </w:r>
      <w:r>
        <w:rPr>
          <w:i/>
          <w:szCs w:val="24"/>
        </w:rPr>
        <w:t>Framework</w:t>
      </w:r>
      <w:r>
        <w:rPr>
          <w:i/>
          <w:color w:val="000000"/>
          <w:szCs w:val="24"/>
        </w:rPr>
        <w:t>Base</w:t>
      </w:r>
      <w:r>
        <w:rPr>
          <w:i/>
          <w:szCs w:val="24"/>
        </w:rPr>
        <w:t>and</w:t>
      </w:r>
      <w:r>
        <w:rPr>
          <w:i/>
          <w:color w:val="000000"/>
          <w:szCs w:val="24"/>
        </w:rPr>
        <w:t xml:space="preserve"> </w:t>
      </w:r>
      <w:r>
        <w:rPr>
          <w:i/>
          <w:szCs w:val="24"/>
        </w:rPr>
        <w:t xml:space="preserve">Structure </w:t>
      </w:r>
      <w:r>
        <w:rPr>
          <w:i/>
          <w:color w:val="000000"/>
          <w:szCs w:val="24"/>
        </w:rPr>
        <w:t>ElementarySchoolCurriculum/</w:t>
      </w:r>
      <w:r>
        <w:rPr>
          <w:i/>
          <w:szCs w:val="24"/>
        </w:rPr>
        <w:t>Madrasa</w:t>
      </w:r>
      <w:r>
        <w:rPr>
          <w:i/>
          <w:color w:val="000000"/>
          <w:szCs w:val="24"/>
        </w:rPr>
        <w:t>Ibtidaiyah</w:t>
      </w:r>
      <w:r>
        <w:rPr>
          <w:color w:val="000000"/>
          <w:szCs w:val="24"/>
        </w:rPr>
        <w:t>.</w:t>
      </w:r>
    </w:p>
    <w:p w14:paraId="38A49C3C" w14:textId="77777777" w:rsidR="00AA7625" w:rsidRDefault="00AA7625" w:rsidP="00AA7625">
      <w:pPr>
        <w:ind w:left="900" w:hanging="900"/>
        <w:jc w:val="both"/>
        <w:rPr>
          <w:color w:val="000000"/>
          <w:szCs w:val="24"/>
        </w:rPr>
      </w:pPr>
    </w:p>
    <w:p w14:paraId="1E0A6B96" w14:textId="77777777" w:rsidR="00AA7625" w:rsidRDefault="00AA7625" w:rsidP="00AA7625">
      <w:pPr>
        <w:ind w:left="900" w:hanging="900"/>
        <w:jc w:val="both"/>
        <w:rPr>
          <w:color w:val="000000"/>
          <w:szCs w:val="24"/>
        </w:rPr>
      </w:pPr>
      <w:r>
        <w:rPr>
          <w:color w:val="000000"/>
          <w:szCs w:val="24"/>
        </w:rPr>
        <w:t>Putri, S. D, Tjahyo, S &amp; Wisnu, S. 2013. The Effect of Active Methods for Question Card Assisted Types of Quiz Teams</w:t>
      </w:r>
      <w:r>
        <w:rPr>
          <w:szCs w:val="24"/>
        </w:rPr>
        <w:t>to</w:t>
      </w:r>
      <w:r>
        <w:rPr>
          <w:color w:val="000000"/>
          <w:szCs w:val="24"/>
        </w:rPr>
        <w:t>Learning Outcomes Chemistry in Education. Vl 2. No. I. ISSN: 2252-6609.</w:t>
      </w:r>
    </w:p>
    <w:p w14:paraId="10CE1F67" w14:textId="77777777" w:rsidR="00AA7625" w:rsidRDefault="00AA7625" w:rsidP="00AA7625">
      <w:pPr>
        <w:ind w:left="900" w:hanging="900"/>
        <w:jc w:val="both"/>
        <w:rPr>
          <w:color w:val="000000"/>
          <w:szCs w:val="24"/>
        </w:rPr>
      </w:pPr>
    </w:p>
    <w:p w14:paraId="4E9777F3" w14:textId="77777777" w:rsidR="00AA7625" w:rsidRDefault="00AA7625" w:rsidP="00AA7625">
      <w:pPr>
        <w:ind w:left="900" w:hanging="900"/>
        <w:jc w:val="both"/>
        <w:rPr>
          <w:color w:val="000000"/>
          <w:szCs w:val="24"/>
        </w:rPr>
      </w:pPr>
      <w:r>
        <w:t xml:space="preserve">Sabil, H., &amp; Winarni, S. (2013). Improving Students' Mathematics Learning Outcomes on Quadratic Equation Materials With Active Learning Method Type Quiz Team In Class Ix Smpn 24 </w:t>
      </w:r>
      <w:r>
        <w:t>Jambi City. Edumatica, 03(02). https://doi.org/https://doi.org/10.22437/edumatica.v3i02.1581</w:t>
      </w:r>
    </w:p>
    <w:p w14:paraId="23E194B3" w14:textId="77777777" w:rsidR="00AA7625" w:rsidRDefault="00AA7625" w:rsidP="00AA7625">
      <w:pPr>
        <w:ind w:left="900" w:hanging="900"/>
        <w:jc w:val="both"/>
      </w:pPr>
    </w:p>
    <w:p w14:paraId="20124E54" w14:textId="77777777" w:rsidR="00AA7625" w:rsidRDefault="00AA7625" w:rsidP="00AA7625">
      <w:pPr>
        <w:ind w:left="900" w:hanging="900"/>
        <w:jc w:val="both"/>
      </w:pPr>
      <w:r>
        <w:t>Silberman. 2007. Active Learning 101 Ways of Active Student Learning. Bandung: Shades.</w:t>
      </w:r>
    </w:p>
    <w:p w14:paraId="7953A1F0" w14:textId="77777777" w:rsidR="00AA7625" w:rsidRDefault="00AA7625" w:rsidP="00AA7625">
      <w:pPr>
        <w:ind w:left="900" w:hanging="900"/>
        <w:jc w:val="both"/>
        <w:rPr>
          <w:szCs w:val="24"/>
        </w:rPr>
      </w:pPr>
    </w:p>
    <w:p w14:paraId="18786196" w14:textId="77777777" w:rsidR="00AA7625" w:rsidRDefault="00AA7625" w:rsidP="00AA7625">
      <w:pPr>
        <w:ind w:left="900" w:hanging="900"/>
        <w:jc w:val="both"/>
        <w:rPr>
          <w:szCs w:val="24"/>
        </w:rPr>
      </w:pPr>
      <w:r>
        <w:rPr>
          <w:szCs w:val="24"/>
        </w:rPr>
        <w:t>Sulastri. 2015. Implementation of the Santific Approach in Islamic Education Learning at SMP Negeri 2 and SMP Negeri 5 Bandung City in 2015. Tarbawi. Vol. 2. No. I</w:t>
      </w:r>
    </w:p>
    <w:p w14:paraId="5D447276" w14:textId="77777777" w:rsidR="00AA7625" w:rsidRDefault="00AA7625" w:rsidP="00AA7625">
      <w:pPr>
        <w:ind w:left="900" w:hanging="900"/>
        <w:jc w:val="both"/>
      </w:pPr>
    </w:p>
    <w:p w14:paraId="25E7F0D6" w14:textId="77777777" w:rsidR="00AA7625" w:rsidRDefault="00AA7625" w:rsidP="00AA7625">
      <w:pPr>
        <w:ind w:left="900" w:hanging="900"/>
        <w:jc w:val="both"/>
        <w:rPr>
          <w:szCs w:val="24"/>
        </w:rPr>
      </w:pPr>
      <w:r>
        <w:t>Supriono, Agus. 2013. Cooperative Learning. Yogyakarta: Learning Library.</w:t>
      </w:r>
    </w:p>
    <w:p w14:paraId="4E0EFEA9" w14:textId="77777777" w:rsidR="00AA7625" w:rsidRDefault="00AA7625" w:rsidP="00AA7625">
      <w:pPr>
        <w:ind w:left="900" w:hanging="900"/>
        <w:jc w:val="both"/>
        <w:rPr>
          <w:szCs w:val="24"/>
        </w:rPr>
      </w:pPr>
    </w:p>
    <w:p w14:paraId="304C66B9" w14:textId="77777777" w:rsidR="00AA7625" w:rsidRDefault="00AA7625" w:rsidP="00AA7625">
      <w:pPr>
        <w:ind w:left="900" w:hanging="900"/>
        <w:jc w:val="both"/>
        <w:rPr>
          <w:szCs w:val="24"/>
        </w:rPr>
      </w:pPr>
      <w:r>
        <w:rPr>
          <w:szCs w:val="24"/>
        </w:rPr>
        <w:t>Winarti, IS 2001. Optimizing the Role of the Laboratory as an Effort to Prepare Chemistry Learning in Senior High Schools in Facing the 21st Century. Journal of Education and Culture. Vol. 7. No. 30.</w:t>
      </w:r>
    </w:p>
    <w:p w14:paraId="7E0D8C10" w14:textId="77777777" w:rsidR="00AA7625" w:rsidRDefault="00AA7625" w:rsidP="00AA7625">
      <w:pPr>
        <w:ind w:left="900" w:hanging="900"/>
        <w:jc w:val="both"/>
        <w:rPr>
          <w:szCs w:val="24"/>
        </w:rPr>
      </w:pPr>
      <w:r>
        <w:rPr>
          <w:szCs w:val="24"/>
        </w:rPr>
        <w:t>Wiwin, FY 2018. Implementation of the 2013 Curriculum (K-13) in Elementary School (SD) Islamic Religious Education Lessons. Yudharta University, Pasuruan. Vol. 3. No. 2.</w:t>
      </w:r>
    </w:p>
    <w:p w14:paraId="68C33F3E" w14:textId="77777777" w:rsidR="0048284D" w:rsidRPr="00260CD0" w:rsidRDefault="0048284D" w:rsidP="0048284D">
      <w:pPr>
        <w:pStyle w:val="Heading1"/>
        <w:spacing w:before="91"/>
        <w:ind w:left="0"/>
      </w:pPr>
    </w:p>
    <w:sectPr w:rsidR="0048284D" w:rsidRPr="00260CD0" w:rsidSect="00F027BF">
      <w:type w:val="continuous"/>
      <w:pgSz w:w="11910" w:h="16840"/>
      <w:pgMar w:top="1400" w:right="800" w:bottom="1200" w:left="1020" w:header="859" w:footer="956" w:gutter="0"/>
      <w:cols w:num="2" w:space="720" w:equalWidth="0">
        <w:col w:w="4621" w:space="555"/>
        <w:col w:w="49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37636" w14:textId="77777777" w:rsidR="0052573D" w:rsidRDefault="0052573D">
      <w:r>
        <w:separator/>
      </w:r>
    </w:p>
  </w:endnote>
  <w:endnote w:type="continuationSeparator" w:id="0">
    <w:p w14:paraId="784C924A" w14:textId="77777777" w:rsidR="0052573D" w:rsidRDefault="0052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A7E0" w14:textId="77777777" w:rsidR="00E84388" w:rsidRPr="00C85480" w:rsidRDefault="006A7058">
    <w:pPr>
      <w:pStyle w:val="Footer"/>
      <w:jc w:val="center"/>
      <w:rPr>
        <w:caps/>
        <w:noProof/>
      </w:rPr>
    </w:pPr>
    <w:r w:rsidRPr="00C85480">
      <w:rPr>
        <w:caps/>
      </w:rPr>
      <w:fldChar w:fldCharType="begin"/>
    </w:r>
    <w:r w:rsidRPr="00C85480">
      <w:rPr>
        <w:caps/>
      </w:rPr>
      <w:instrText xml:space="preserve"> PAGE   \* MERGEFORMAT </w:instrText>
    </w:r>
    <w:r w:rsidRPr="00C85480">
      <w:rPr>
        <w:caps/>
      </w:rPr>
      <w:fldChar w:fldCharType="separate"/>
    </w:r>
    <w:r w:rsidR="004B1EED">
      <w:rPr>
        <w:caps/>
        <w:noProof/>
      </w:rPr>
      <w:t>6</w:t>
    </w:r>
    <w:r w:rsidRPr="00C85480">
      <w:rPr>
        <w:caps/>
        <w:noProof/>
      </w:rPr>
      <w:fldChar w:fldCharType="end"/>
    </w:r>
  </w:p>
  <w:p w14:paraId="28A1E477" w14:textId="77777777" w:rsidR="00E84388" w:rsidRDefault="0052573D">
    <w:pPr>
      <w:pStyle w:val="BodyText"/>
      <w:spacing w:line="14" w:lineRule="auto"/>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59E7" w14:textId="77777777" w:rsidR="0052573D" w:rsidRDefault="0052573D">
      <w:r>
        <w:separator/>
      </w:r>
    </w:p>
  </w:footnote>
  <w:footnote w:type="continuationSeparator" w:id="0">
    <w:p w14:paraId="44DEA0AF" w14:textId="77777777" w:rsidR="0052573D" w:rsidRDefault="00525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7EEA" w14:textId="77777777" w:rsidR="00E84388" w:rsidRDefault="006A7058">
    <w:pPr>
      <w:pStyle w:val="BodyText"/>
      <w:spacing w:line="14" w:lineRule="auto"/>
      <w:rPr>
        <w:sz w:val="20"/>
      </w:rPr>
    </w:pPr>
    <w:r>
      <w:rPr>
        <w:noProof/>
        <w:lang w:val="en-ID" w:eastAsia="en-ID"/>
      </w:rPr>
      <mc:AlternateContent>
        <mc:Choice Requires="wps">
          <w:drawing>
            <wp:anchor distT="0" distB="0" distL="114300" distR="114300" simplePos="0" relativeHeight="251659264" behindDoc="1" locked="0" layoutInCell="1" allowOverlap="1" wp14:anchorId="18179C0A" wp14:editId="5CC9F596">
              <wp:simplePos x="0" y="0"/>
              <wp:positionH relativeFrom="page">
                <wp:posOffset>706755</wp:posOffset>
              </wp:positionH>
              <wp:positionV relativeFrom="page">
                <wp:posOffset>441325</wp:posOffset>
              </wp:positionV>
              <wp:extent cx="2253615" cy="3422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E73F9" w14:textId="77777777" w:rsidR="00E84388" w:rsidRDefault="006A7058">
                          <w:pPr>
                            <w:spacing w:before="11"/>
                            <w:ind w:left="20" w:right="1"/>
                            <w:rPr>
                              <w:i/>
                            </w:rPr>
                          </w:pPr>
                          <w:r>
                            <w:rPr>
                              <w:i/>
                            </w:rPr>
                            <w:t>UNESA Journal of Chemical Education</w:t>
                          </w:r>
                          <w:r>
                            <w:rPr>
                              <w:i/>
                              <w:spacing w:val="-5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79C0A" id="_x0000_t202" coordsize="21600,21600" o:spt="202" path="m,l,21600r21600,l21600,xe">
              <v:stroke joinstyle="miter"/>
              <v:path gradientshapeok="t" o:connecttype="rect"/>
            </v:shapetype>
            <v:shape id="Text Box 6" o:spid="_x0000_s1026" type="#_x0000_t202" style="position:absolute;margin-left:55.65pt;margin-top:34.75pt;width:177.45pt;height: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wkrQ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" filled="f" stroked="f">
              <v:textbox inset="0,0,0,0">
                <w:txbxContent>
                  <w:p w14:paraId="6DEE73F9" w14:textId="77777777" w:rsidR="00E84388" w:rsidRDefault="006A7058">
                    <w:pPr>
                      <w:spacing w:before="11"/>
                      <w:ind w:left="20" w:right="1"/>
                      <w:rPr>
                        <w:i/>
                      </w:rPr>
                    </w:pPr>
                    <w:r>
                      <w:rPr>
                        <w:i/>
                      </w:rPr>
                      <w:t>UNESA Journal of Chemical Education</w:t>
                    </w:r>
                    <w:r>
                      <w:rPr>
                        <w:i/>
                        <w:spacing w:val="-52"/>
                      </w:rPr>
                      <w:t xml:space="preserve"> </w:t>
                    </w:r>
                  </w:p>
                </w:txbxContent>
              </v:textbox>
              <w10:wrap anchorx="page" anchory="page"/>
            </v:shape>
          </w:pict>
        </mc:Fallback>
      </mc:AlternateContent>
    </w:r>
    <w:r>
      <w:rPr>
        <w:noProof/>
        <w:lang w:val="en-ID" w:eastAsia="en-ID"/>
      </w:rPr>
      <mc:AlternateContent>
        <mc:Choice Requires="wps">
          <w:drawing>
            <wp:anchor distT="0" distB="0" distL="114300" distR="114300" simplePos="0" relativeHeight="251660288" behindDoc="1" locked="0" layoutInCell="1" allowOverlap="1" wp14:anchorId="4ADF600C" wp14:editId="76747D0E">
              <wp:simplePos x="0" y="0"/>
              <wp:positionH relativeFrom="page">
                <wp:posOffset>5685155</wp:posOffset>
              </wp:positionH>
              <wp:positionV relativeFrom="page">
                <wp:posOffset>441325</wp:posOffset>
              </wp:positionV>
              <wp:extent cx="99314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679F0" w14:textId="77777777" w:rsidR="00E84388" w:rsidRDefault="006A7058">
                          <w:pPr>
                            <w:spacing w:before="11"/>
                            <w:ind w:left="20"/>
                            <w:rPr>
                              <w:i/>
                            </w:rPr>
                          </w:pPr>
                          <w:r>
                            <w:rPr>
                              <w:i/>
                            </w:rPr>
                            <w:t>ISSN:</w:t>
                          </w:r>
                          <w:r>
                            <w:rPr>
                              <w:i/>
                              <w:spacing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F600C" id="Text Box 4" o:spid="_x0000_s1027" type="#_x0000_t202" style="position:absolute;margin-left:447.65pt;margin-top:34.75pt;width:78.2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IKrQIAAK8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" filled="f" stroked="f">
              <v:textbox inset="0,0,0,0">
                <w:txbxContent>
                  <w:p w14:paraId="1CF679F0" w14:textId="77777777" w:rsidR="00E84388" w:rsidRDefault="006A7058">
                    <w:pPr>
                      <w:spacing w:before="11"/>
                      <w:ind w:left="20"/>
                      <w:rPr>
                        <w:i/>
                      </w:rPr>
                    </w:pPr>
                    <w:r>
                      <w:rPr>
                        <w:i/>
                      </w:rPr>
                      <w:t>ISSN:</w:t>
                    </w:r>
                    <w:r>
                      <w:rPr>
                        <w:i/>
                        <w:spacing w:val="-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D89674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5"/>
    <w:multiLevelType w:val="hybridMultilevel"/>
    <w:tmpl w:val="08D0588A"/>
    <w:lvl w:ilvl="0" w:tplc="DFB488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6"/>
    <w:multiLevelType w:val="multilevel"/>
    <w:tmpl w:val="0BB8159A"/>
    <w:lvl w:ilvl="0">
      <w:start w:val="1"/>
      <w:numFmt w:val="decimal"/>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F5C7A7B"/>
    <w:multiLevelType w:val="hybridMultilevel"/>
    <w:tmpl w:val="8A2C299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6C7BCE"/>
    <w:multiLevelType w:val="hybridMultilevel"/>
    <w:tmpl w:val="7E5E4F82"/>
    <w:lvl w:ilvl="0" w:tplc="AB28A92E">
      <w:start w:val="1"/>
      <w:numFmt w:val="bullet"/>
      <w:pStyle w:val="a1"/>
      <w:lvlText w:val=""/>
      <w:lvlJc w:val="left"/>
      <w:pPr>
        <w:ind w:left="360" w:hanging="360"/>
      </w:pPr>
      <w:rPr>
        <w:rFonts w:ascii="Symbol" w:hAnsi="Symbol" w:hint="default"/>
        <w:color w:val="auto"/>
      </w:rPr>
    </w:lvl>
    <w:lvl w:ilvl="1" w:tplc="FFFFFFFF">
      <w:start w:val="1"/>
      <w:numFmt w:val="bullet"/>
      <w:lvlText w:val="o"/>
      <w:lvlJc w:val="left"/>
      <w:pPr>
        <w:ind w:left="1593" w:hanging="360"/>
      </w:pPr>
      <w:rPr>
        <w:rFonts w:ascii="Courier New" w:hAnsi="Courier New" w:cs="Times New Roman" w:hint="default"/>
      </w:rPr>
    </w:lvl>
    <w:lvl w:ilvl="2" w:tplc="FFFFFFFF">
      <w:start w:val="1"/>
      <w:numFmt w:val="bullet"/>
      <w:lvlText w:val=""/>
      <w:lvlJc w:val="left"/>
      <w:pPr>
        <w:ind w:left="2313" w:hanging="360"/>
      </w:pPr>
      <w:rPr>
        <w:rFonts w:ascii="Wingdings" w:hAnsi="Wingdings" w:hint="default"/>
      </w:rPr>
    </w:lvl>
    <w:lvl w:ilvl="3" w:tplc="FFFFFFFF">
      <w:start w:val="1"/>
      <w:numFmt w:val="bullet"/>
      <w:lvlText w:val=""/>
      <w:lvlJc w:val="left"/>
      <w:pPr>
        <w:ind w:left="3033" w:hanging="360"/>
      </w:pPr>
      <w:rPr>
        <w:rFonts w:ascii="Symbol" w:hAnsi="Symbol" w:hint="default"/>
      </w:rPr>
    </w:lvl>
    <w:lvl w:ilvl="4" w:tplc="FFFFFFFF">
      <w:start w:val="1"/>
      <w:numFmt w:val="bullet"/>
      <w:lvlText w:val="o"/>
      <w:lvlJc w:val="left"/>
      <w:pPr>
        <w:ind w:left="3753" w:hanging="360"/>
      </w:pPr>
      <w:rPr>
        <w:rFonts w:ascii="Courier New" w:hAnsi="Courier New" w:cs="Times New Roman" w:hint="default"/>
      </w:rPr>
    </w:lvl>
    <w:lvl w:ilvl="5" w:tplc="FFFFFFFF">
      <w:start w:val="1"/>
      <w:numFmt w:val="bullet"/>
      <w:lvlText w:val=""/>
      <w:lvlJc w:val="left"/>
      <w:pPr>
        <w:ind w:left="4473" w:hanging="360"/>
      </w:pPr>
      <w:rPr>
        <w:rFonts w:ascii="Wingdings" w:hAnsi="Wingdings" w:hint="default"/>
      </w:rPr>
    </w:lvl>
    <w:lvl w:ilvl="6" w:tplc="FFFFFFFF">
      <w:start w:val="1"/>
      <w:numFmt w:val="bullet"/>
      <w:lvlText w:val=""/>
      <w:lvlJc w:val="left"/>
      <w:pPr>
        <w:ind w:left="5193" w:hanging="360"/>
      </w:pPr>
      <w:rPr>
        <w:rFonts w:ascii="Symbol" w:hAnsi="Symbol" w:hint="default"/>
      </w:rPr>
    </w:lvl>
    <w:lvl w:ilvl="7" w:tplc="FFFFFFFF">
      <w:start w:val="1"/>
      <w:numFmt w:val="bullet"/>
      <w:lvlText w:val="o"/>
      <w:lvlJc w:val="left"/>
      <w:pPr>
        <w:ind w:left="5913" w:hanging="360"/>
      </w:pPr>
      <w:rPr>
        <w:rFonts w:ascii="Courier New" w:hAnsi="Courier New" w:cs="Times New Roman" w:hint="default"/>
      </w:rPr>
    </w:lvl>
    <w:lvl w:ilvl="8" w:tplc="FFFFFFFF">
      <w:start w:val="1"/>
      <w:numFmt w:val="bullet"/>
      <w:lvlText w:val=""/>
      <w:lvlJc w:val="left"/>
      <w:pPr>
        <w:ind w:left="6633" w:hanging="360"/>
      </w:pPr>
      <w:rPr>
        <w:rFonts w:ascii="Wingdings" w:hAnsi="Wingdings" w:hint="default"/>
      </w:rPr>
    </w:lvl>
  </w:abstractNum>
  <w:abstractNum w:abstractNumId="5" w15:restartNumberingAfterBreak="0">
    <w:nsid w:val="342419A4"/>
    <w:multiLevelType w:val="hybridMultilevel"/>
    <w:tmpl w:val="8A2C299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7177F9"/>
    <w:multiLevelType w:val="hybridMultilevel"/>
    <w:tmpl w:val="D89674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384799"/>
    <w:multiLevelType w:val="hybridMultilevel"/>
    <w:tmpl w:val="61B24B70"/>
    <w:lvl w:ilvl="0" w:tplc="813C74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54A46D73"/>
    <w:multiLevelType w:val="hybridMultilevel"/>
    <w:tmpl w:val="BA04BCD2"/>
    <w:lvl w:ilvl="0" w:tplc="7F28B1B0">
      <w:start w:val="1"/>
      <w:numFmt w:val="decimal"/>
      <w:lvlText w:val="%1."/>
      <w:lvlJc w:val="left"/>
      <w:pPr>
        <w:ind w:left="928" w:hanging="360"/>
      </w:pPr>
      <w:rPr>
        <w:rFonts w:ascii="Times New Roman" w:eastAsia="Times New Roman" w:hAnsi="Times New Roman" w:cs="Times New Roman" w:hint="default"/>
      </w:rPr>
    </w:lvl>
    <w:lvl w:ilvl="1" w:tplc="673CD524">
      <w:start w:val="1"/>
      <w:numFmt w:val="lowerLetter"/>
      <w:lvlText w:val="%2."/>
      <w:lvlJc w:val="left"/>
      <w:pPr>
        <w:ind w:left="1648" w:hanging="360"/>
      </w:pPr>
      <w:rPr>
        <w:b/>
        <w:bCs w:val="0"/>
      </w:r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 w15:restartNumberingAfterBreak="0">
    <w:nsid w:val="60BF50C0"/>
    <w:multiLevelType w:val="hybridMultilevel"/>
    <w:tmpl w:val="08D0588A"/>
    <w:lvl w:ilvl="0" w:tplc="DFB488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0C1742A"/>
    <w:multiLevelType w:val="multilevel"/>
    <w:tmpl w:val="0BB8159A"/>
    <w:lvl w:ilvl="0">
      <w:start w:val="1"/>
      <w:numFmt w:val="decimal"/>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4D"/>
    <w:rsid w:val="0001753C"/>
    <w:rsid w:val="00250E9F"/>
    <w:rsid w:val="003C498D"/>
    <w:rsid w:val="003E4FC6"/>
    <w:rsid w:val="00407A52"/>
    <w:rsid w:val="00442F0C"/>
    <w:rsid w:val="0048284D"/>
    <w:rsid w:val="004A0CC8"/>
    <w:rsid w:val="004B1EED"/>
    <w:rsid w:val="0052573D"/>
    <w:rsid w:val="006A7058"/>
    <w:rsid w:val="007072E1"/>
    <w:rsid w:val="00712A05"/>
    <w:rsid w:val="00826421"/>
    <w:rsid w:val="00A03A72"/>
    <w:rsid w:val="00AA7625"/>
    <w:rsid w:val="00E01DDF"/>
    <w:rsid w:val="00F3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AB8C"/>
  <w15:docId w15:val="{F566CA76-DF44-4DF0-B8D9-915D61E4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84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8284D"/>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4D"/>
    <w:rPr>
      <w:rFonts w:ascii="Times New Roman" w:eastAsia="Times New Roman" w:hAnsi="Times New Roman" w:cs="Times New Roman"/>
      <w:b/>
      <w:bCs/>
      <w:lang w:val="id"/>
    </w:rPr>
  </w:style>
  <w:style w:type="paragraph" w:styleId="BodyText">
    <w:name w:val="Body Text"/>
    <w:basedOn w:val="Normal"/>
    <w:link w:val="BodyTextChar"/>
    <w:uiPriority w:val="1"/>
    <w:qFormat/>
    <w:rsid w:val="0048284D"/>
  </w:style>
  <w:style w:type="character" w:customStyle="1" w:styleId="BodyTextChar">
    <w:name w:val="Body Text Char"/>
    <w:basedOn w:val="DefaultParagraphFont"/>
    <w:link w:val="BodyText"/>
    <w:uiPriority w:val="1"/>
    <w:rsid w:val="0048284D"/>
    <w:rPr>
      <w:rFonts w:ascii="Times New Roman" w:eastAsia="Times New Roman" w:hAnsi="Times New Roman" w:cs="Times New Roman"/>
      <w:lang w:val="id"/>
    </w:rPr>
  </w:style>
  <w:style w:type="paragraph" w:styleId="Title">
    <w:name w:val="Title"/>
    <w:basedOn w:val="Normal"/>
    <w:link w:val="TitleChar"/>
    <w:uiPriority w:val="10"/>
    <w:qFormat/>
    <w:rsid w:val="0048284D"/>
    <w:pPr>
      <w:ind w:left="197" w:right="416" w:hanging="2"/>
      <w:jc w:val="center"/>
    </w:pPr>
    <w:rPr>
      <w:b/>
      <w:bCs/>
      <w:sz w:val="24"/>
      <w:szCs w:val="24"/>
    </w:rPr>
  </w:style>
  <w:style w:type="character" w:customStyle="1" w:styleId="TitleChar">
    <w:name w:val="Title Char"/>
    <w:basedOn w:val="DefaultParagraphFont"/>
    <w:link w:val="Title"/>
    <w:uiPriority w:val="10"/>
    <w:rsid w:val="0048284D"/>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Body of textCxSp,Colorful List - Accent 11,HEADING 1,Heading 11,Heading 12,KEPALA 3,List Paragraph11,Medium Grid 1 - Accent 21,Sub sub,kepala 1,rpp3,soal jawab,kep"/>
    <w:basedOn w:val="Normal"/>
    <w:link w:val="ListParagraphChar"/>
    <w:uiPriority w:val="34"/>
    <w:qFormat/>
    <w:rsid w:val="0048284D"/>
    <w:pPr>
      <w:ind w:left="395" w:right="38" w:hanging="284"/>
      <w:jc w:val="both"/>
    </w:pPr>
  </w:style>
  <w:style w:type="character" w:styleId="Hyperlink">
    <w:name w:val="Hyperlink"/>
    <w:basedOn w:val="DefaultParagraphFont"/>
    <w:uiPriority w:val="99"/>
    <w:unhideWhenUsed/>
    <w:rsid w:val="0048284D"/>
    <w:rPr>
      <w:color w:val="0000FF" w:themeColor="hyperlink"/>
      <w:u w:val="single"/>
    </w:rPr>
  </w:style>
  <w:style w:type="character" w:customStyle="1" w:styleId="ListParagraphChar">
    <w:name w:val="List Paragraph Char"/>
    <w:aliases w:val="Body of text Char,List Paragraph1 Char,Body of text+1 Char,Body of text+2 Char,Body of text+3 Char,Body of textCxSp Char,Colorful List - Accent 11 Char,HEADING 1 Char,Heading 11 Char,Heading 12 Char,KEPALA 3 Char,Sub sub Char"/>
    <w:link w:val="ListParagraph"/>
    <w:uiPriority w:val="34"/>
    <w:qFormat/>
    <w:locked/>
    <w:rsid w:val="0048284D"/>
    <w:rPr>
      <w:rFonts w:ascii="Times New Roman" w:eastAsia="Times New Roman" w:hAnsi="Times New Roman" w:cs="Times New Roman"/>
      <w:lang w:val="id"/>
    </w:rPr>
  </w:style>
  <w:style w:type="table" w:styleId="TableGrid">
    <w:name w:val="Table Grid"/>
    <w:basedOn w:val="TableNormal"/>
    <w:uiPriority w:val="59"/>
    <w:rsid w:val="0048284D"/>
    <w:pPr>
      <w:spacing w:after="0" w:line="240" w:lineRule="auto"/>
      <w:jc w:val="both"/>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284D"/>
    <w:pPr>
      <w:tabs>
        <w:tab w:val="center" w:pos="4513"/>
        <w:tab w:val="right" w:pos="9026"/>
      </w:tabs>
    </w:pPr>
  </w:style>
  <w:style w:type="character" w:customStyle="1" w:styleId="FooterChar">
    <w:name w:val="Footer Char"/>
    <w:basedOn w:val="DefaultParagraphFont"/>
    <w:link w:val="Footer"/>
    <w:uiPriority w:val="99"/>
    <w:rsid w:val="0048284D"/>
    <w:rPr>
      <w:rFonts w:ascii="Times New Roman" w:eastAsia="Times New Roman" w:hAnsi="Times New Roman" w:cs="Times New Roman"/>
      <w:lang w:val="id"/>
    </w:rPr>
  </w:style>
  <w:style w:type="character" w:customStyle="1" w:styleId="fontstyle21">
    <w:name w:val="fontstyle21"/>
    <w:basedOn w:val="DefaultParagraphFont"/>
    <w:rsid w:val="0048284D"/>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48284D"/>
    <w:rPr>
      <w:rFonts w:ascii="Times New Roman" w:hAnsi="Times New Roman" w:cs="Times New Roman" w:hint="default"/>
      <w:b w:val="0"/>
      <w:bCs w:val="0"/>
      <w:i w:val="0"/>
      <w:iCs w:val="0"/>
      <w:color w:val="000000"/>
      <w:sz w:val="24"/>
      <w:szCs w:val="24"/>
    </w:rPr>
  </w:style>
  <w:style w:type="paragraph" w:customStyle="1" w:styleId="a1">
    <w:name w:val="a1"/>
    <w:basedOn w:val="Normal"/>
    <w:uiPriority w:val="99"/>
    <w:qFormat/>
    <w:rsid w:val="0048284D"/>
    <w:pPr>
      <w:widowControl/>
      <w:numPr>
        <w:numId w:val="3"/>
      </w:numPr>
      <w:autoSpaceDE/>
      <w:autoSpaceDN/>
      <w:spacing w:before="60" w:after="60"/>
      <w:ind w:left="873"/>
    </w:pPr>
    <w:rPr>
      <w:rFonts w:ascii="Arial Narrow" w:eastAsia="MS Mincho" w:hAnsi="Arial Narrow"/>
      <w:noProof/>
      <w:lang w:val="id-ID" w:eastAsia="ja-JP"/>
    </w:rPr>
  </w:style>
  <w:style w:type="paragraph" w:styleId="Header">
    <w:name w:val="header"/>
    <w:basedOn w:val="Normal"/>
    <w:link w:val="HeaderChar"/>
    <w:uiPriority w:val="99"/>
    <w:unhideWhenUsed/>
    <w:rsid w:val="0048284D"/>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48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6350">
      <w:bodyDiv w:val="1"/>
      <w:marLeft w:val="0"/>
      <w:marRight w:val="0"/>
      <w:marTop w:val="0"/>
      <w:marBottom w:val="0"/>
      <w:divBdr>
        <w:top w:val="none" w:sz="0" w:space="0" w:color="auto"/>
        <w:left w:val="none" w:sz="0" w:space="0" w:color="auto"/>
        <w:bottom w:val="none" w:sz="0" w:space="0" w:color="auto"/>
        <w:right w:val="none" w:sz="0" w:space="0" w:color="auto"/>
      </w:divBdr>
    </w:div>
    <w:div w:id="129060163">
      <w:bodyDiv w:val="1"/>
      <w:marLeft w:val="0"/>
      <w:marRight w:val="0"/>
      <w:marTop w:val="0"/>
      <w:marBottom w:val="0"/>
      <w:divBdr>
        <w:top w:val="none" w:sz="0" w:space="0" w:color="auto"/>
        <w:left w:val="none" w:sz="0" w:space="0" w:color="auto"/>
        <w:bottom w:val="none" w:sz="0" w:space="0" w:color="auto"/>
        <w:right w:val="none" w:sz="0" w:space="0" w:color="auto"/>
      </w:divBdr>
    </w:div>
    <w:div w:id="379940629">
      <w:bodyDiv w:val="1"/>
      <w:marLeft w:val="0"/>
      <w:marRight w:val="0"/>
      <w:marTop w:val="0"/>
      <w:marBottom w:val="0"/>
      <w:divBdr>
        <w:top w:val="none" w:sz="0" w:space="0" w:color="auto"/>
        <w:left w:val="none" w:sz="0" w:space="0" w:color="auto"/>
        <w:bottom w:val="none" w:sz="0" w:space="0" w:color="auto"/>
        <w:right w:val="none" w:sz="0" w:space="0" w:color="auto"/>
      </w:divBdr>
    </w:div>
    <w:div w:id="415905684">
      <w:bodyDiv w:val="1"/>
      <w:marLeft w:val="0"/>
      <w:marRight w:val="0"/>
      <w:marTop w:val="0"/>
      <w:marBottom w:val="0"/>
      <w:divBdr>
        <w:top w:val="none" w:sz="0" w:space="0" w:color="auto"/>
        <w:left w:val="none" w:sz="0" w:space="0" w:color="auto"/>
        <w:bottom w:val="none" w:sz="0" w:space="0" w:color="auto"/>
        <w:right w:val="none" w:sz="0" w:space="0" w:color="auto"/>
      </w:divBdr>
    </w:div>
    <w:div w:id="523398873">
      <w:bodyDiv w:val="1"/>
      <w:marLeft w:val="0"/>
      <w:marRight w:val="0"/>
      <w:marTop w:val="0"/>
      <w:marBottom w:val="0"/>
      <w:divBdr>
        <w:top w:val="none" w:sz="0" w:space="0" w:color="auto"/>
        <w:left w:val="none" w:sz="0" w:space="0" w:color="auto"/>
        <w:bottom w:val="none" w:sz="0" w:space="0" w:color="auto"/>
        <w:right w:val="none" w:sz="0" w:space="0" w:color="auto"/>
      </w:divBdr>
    </w:div>
    <w:div w:id="626204039">
      <w:bodyDiv w:val="1"/>
      <w:marLeft w:val="0"/>
      <w:marRight w:val="0"/>
      <w:marTop w:val="0"/>
      <w:marBottom w:val="0"/>
      <w:divBdr>
        <w:top w:val="none" w:sz="0" w:space="0" w:color="auto"/>
        <w:left w:val="none" w:sz="0" w:space="0" w:color="auto"/>
        <w:bottom w:val="none" w:sz="0" w:space="0" w:color="auto"/>
        <w:right w:val="none" w:sz="0" w:space="0" w:color="auto"/>
      </w:divBdr>
    </w:div>
    <w:div w:id="639530039">
      <w:bodyDiv w:val="1"/>
      <w:marLeft w:val="0"/>
      <w:marRight w:val="0"/>
      <w:marTop w:val="0"/>
      <w:marBottom w:val="0"/>
      <w:divBdr>
        <w:top w:val="none" w:sz="0" w:space="0" w:color="auto"/>
        <w:left w:val="none" w:sz="0" w:space="0" w:color="auto"/>
        <w:bottom w:val="none" w:sz="0" w:space="0" w:color="auto"/>
        <w:right w:val="none" w:sz="0" w:space="0" w:color="auto"/>
      </w:divBdr>
    </w:div>
    <w:div w:id="742679995">
      <w:bodyDiv w:val="1"/>
      <w:marLeft w:val="0"/>
      <w:marRight w:val="0"/>
      <w:marTop w:val="0"/>
      <w:marBottom w:val="0"/>
      <w:divBdr>
        <w:top w:val="none" w:sz="0" w:space="0" w:color="auto"/>
        <w:left w:val="none" w:sz="0" w:space="0" w:color="auto"/>
        <w:bottom w:val="none" w:sz="0" w:space="0" w:color="auto"/>
        <w:right w:val="none" w:sz="0" w:space="0" w:color="auto"/>
      </w:divBdr>
    </w:div>
    <w:div w:id="1299191987">
      <w:bodyDiv w:val="1"/>
      <w:marLeft w:val="0"/>
      <w:marRight w:val="0"/>
      <w:marTop w:val="0"/>
      <w:marBottom w:val="0"/>
      <w:divBdr>
        <w:top w:val="none" w:sz="0" w:space="0" w:color="auto"/>
        <w:left w:val="none" w:sz="0" w:space="0" w:color="auto"/>
        <w:bottom w:val="none" w:sz="0" w:space="0" w:color="auto"/>
        <w:right w:val="none" w:sz="0" w:space="0" w:color="auto"/>
      </w:divBdr>
    </w:div>
    <w:div w:id="1715235643">
      <w:bodyDiv w:val="1"/>
      <w:marLeft w:val="0"/>
      <w:marRight w:val="0"/>
      <w:marTop w:val="0"/>
      <w:marBottom w:val="0"/>
      <w:divBdr>
        <w:top w:val="none" w:sz="0" w:space="0" w:color="auto"/>
        <w:left w:val="none" w:sz="0" w:space="0" w:color="auto"/>
        <w:bottom w:val="none" w:sz="0" w:space="0" w:color="auto"/>
        <w:right w:val="none" w:sz="0" w:space="0" w:color="auto"/>
      </w:divBdr>
    </w:div>
    <w:div w:id="19358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Rswandi</dc:creator>
  <cp:lastModifiedBy>Microsoft account</cp:lastModifiedBy>
  <cp:revision>7</cp:revision>
  <dcterms:created xsi:type="dcterms:W3CDTF">2022-08-15T10:38:00Z</dcterms:created>
  <dcterms:modified xsi:type="dcterms:W3CDTF">2022-11-03T03:38:00Z</dcterms:modified>
</cp:coreProperties>
</file>