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71A" w:rsidRPr="00467DB6" w:rsidRDefault="007F471A" w:rsidP="00467DB6">
      <w:pPr>
        <w:spacing w:after="0" w:line="240" w:lineRule="auto"/>
        <w:jc w:val="center"/>
        <w:rPr>
          <w:rFonts w:asciiTheme="majorBidi" w:hAnsiTheme="majorBidi" w:cstheme="majorBidi"/>
          <w:b/>
          <w:bCs/>
          <w:sz w:val="24"/>
          <w:szCs w:val="24"/>
        </w:rPr>
      </w:pPr>
      <w:r w:rsidRPr="00467DB6">
        <w:rPr>
          <w:rFonts w:asciiTheme="majorBidi" w:hAnsiTheme="majorBidi" w:cstheme="majorBidi"/>
          <w:b/>
          <w:bCs/>
          <w:sz w:val="24"/>
          <w:szCs w:val="24"/>
        </w:rPr>
        <w:t xml:space="preserve">Sharing </w:t>
      </w:r>
      <w:proofErr w:type="gramStart"/>
      <w:r w:rsidR="0080493F" w:rsidRPr="00467DB6">
        <w:rPr>
          <w:rFonts w:asciiTheme="majorBidi" w:hAnsiTheme="majorBidi" w:cstheme="majorBidi"/>
          <w:b/>
          <w:bCs/>
          <w:sz w:val="24"/>
          <w:szCs w:val="24"/>
        </w:rPr>
        <w:t>T</w:t>
      </w:r>
      <w:r w:rsidRPr="00467DB6">
        <w:rPr>
          <w:rFonts w:asciiTheme="majorBidi" w:hAnsiTheme="majorBidi" w:cstheme="majorBidi"/>
          <w:b/>
          <w:bCs/>
          <w:sz w:val="24"/>
          <w:szCs w:val="24"/>
        </w:rPr>
        <w:t>he</w:t>
      </w:r>
      <w:proofErr w:type="gramEnd"/>
      <w:r w:rsidRPr="00467DB6">
        <w:rPr>
          <w:rFonts w:asciiTheme="majorBidi" w:hAnsiTheme="majorBidi" w:cstheme="majorBidi"/>
          <w:b/>
          <w:bCs/>
          <w:sz w:val="24"/>
          <w:szCs w:val="24"/>
        </w:rPr>
        <w:t xml:space="preserve"> Heritage of </w:t>
      </w:r>
      <w:r w:rsidR="0080493F" w:rsidRPr="00467DB6">
        <w:rPr>
          <w:rFonts w:asciiTheme="majorBidi" w:hAnsiTheme="majorBidi" w:cstheme="majorBidi"/>
          <w:b/>
          <w:bCs/>
          <w:sz w:val="24"/>
          <w:szCs w:val="24"/>
        </w:rPr>
        <w:t>T</w:t>
      </w:r>
      <w:r w:rsidRPr="00467DB6">
        <w:rPr>
          <w:rFonts w:asciiTheme="majorBidi" w:hAnsiTheme="majorBidi" w:cstheme="majorBidi"/>
          <w:b/>
          <w:bCs/>
          <w:sz w:val="24"/>
          <w:szCs w:val="24"/>
        </w:rPr>
        <w:t xml:space="preserve">he </w:t>
      </w:r>
      <w:proofErr w:type="spellStart"/>
      <w:r w:rsidRPr="00467DB6">
        <w:rPr>
          <w:rFonts w:asciiTheme="majorBidi" w:hAnsiTheme="majorBidi" w:cstheme="majorBidi"/>
          <w:b/>
          <w:bCs/>
          <w:sz w:val="24"/>
          <w:szCs w:val="24"/>
        </w:rPr>
        <w:t>Simalungun</w:t>
      </w:r>
      <w:proofErr w:type="spellEnd"/>
      <w:r w:rsidRPr="00467DB6">
        <w:rPr>
          <w:rFonts w:asciiTheme="majorBidi" w:hAnsiTheme="majorBidi" w:cstheme="majorBidi"/>
          <w:b/>
          <w:bCs/>
          <w:sz w:val="24"/>
          <w:szCs w:val="24"/>
        </w:rPr>
        <w:t xml:space="preserve"> Batak Muslim Community: Realities and Implications</w:t>
      </w:r>
    </w:p>
    <w:p w:rsidR="0080493F" w:rsidRDefault="0080493F" w:rsidP="00467DB6">
      <w:pPr>
        <w:spacing w:after="0" w:line="240" w:lineRule="auto"/>
        <w:jc w:val="center"/>
        <w:rPr>
          <w:rFonts w:asciiTheme="majorBidi" w:hAnsiTheme="majorBidi" w:cstheme="majorBidi"/>
          <w:sz w:val="24"/>
          <w:szCs w:val="24"/>
        </w:rPr>
      </w:pPr>
      <w:r w:rsidRPr="00467DB6">
        <w:rPr>
          <w:rFonts w:asciiTheme="majorBidi" w:hAnsiTheme="majorBidi" w:cstheme="majorBidi"/>
          <w:sz w:val="24"/>
          <w:szCs w:val="24"/>
        </w:rPr>
        <w:t xml:space="preserve">Muhammad Zuhirsyan, </w:t>
      </w:r>
      <w:proofErr w:type="spellStart"/>
      <w:r w:rsidRPr="00467DB6">
        <w:rPr>
          <w:rFonts w:asciiTheme="majorBidi" w:hAnsiTheme="majorBidi" w:cstheme="majorBidi"/>
          <w:sz w:val="24"/>
          <w:szCs w:val="24"/>
        </w:rPr>
        <w:t>Pagar</w:t>
      </w:r>
      <w:proofErr w:type="spellEnd"/>
      <w:r w:rsidRPr="00467DB6">
        <w:rPr>
          <w:rFonts w:asciiTheme="majorBidi" w:hAnsiTheme="majorBidi" w:cstheme="majorBidi"/>
          <w:sz w:val="24"/>
          <w:szCs w:val="24"/>
        </w:rPr>
        <w:t xml:space="preserve">, Ansari </w:t>
      </w:r>
      <w:proofErr w:type="spellStart"/>
      <w:r w:rsidRPr="00467DB6">
        <w:rPr>
          <w:rFonts w:asciiTheme="majorBidi" w:hAnsiTheme="majorBidi" w:cstheme="majorBidi"/>
          <w:sz w:val="24"/>
          <w:szCs w:val="24"/>
        </w:rPr>
        <w:t>Yamamah</w:t>
      </w:r>
      <w:proofErr w:type="spellEnd"/>
    </w:p>
    <w:p w:rsidR="005B7AA7" w:rsidRDefault="005B7AA7" w:rsidP="00467DB6">
      <w:pPr>
        <w:spacing w:after="0" w:line="240" w:lineRule="auto"/>
        <w:jc w:val="center"/>
        <w:rPr>
          <w:rFonts w:asciiTheme="majorBidi" w:hAnsiTheme="majorBidi" w:cstheme="majorBidi"/>
          <w:sz w:val="24"/>
          <w:szCs w:val="24"/>
        </w:rPr>
      </w:pPr>
      <w:r>
        <w:rPr>
          <w:rFonts w:asciiTheme="majorBidi" w:hAnsiTheme="majorBidi" w:cstheme="majorBidi"/>
          <w:sz w:val="24"/>
          <w:szCs w:val="24"/>
        </w:rPr>
        <w:t>UIN Sumatera Utara</w:t>
      </w:r>
    </w:p>
    <w:p w:rsidR="005B7AA7" w:rsidRDefault="005B7AA7" w:rsidP="00467DB6">
      <w:pPr>
        <w:spacing w:after="0" w:line="240" w:lineRule="auto"/>
        <w:jc w:val="center"/>
        <w:rPr>
          <w:rFonts w:asciiTheme="majorBidi" w:hAnsiTheme="majorBidi" w:cstheme="majorBidi"/>
          <w:sz w:val="24"/>
          <w:szCs w:val="24"/>
        </w:rPr>
      </w:pPr>
    </w:p>
    <w:p w:rsidR="005B7AA7" w:rsidRPr="00E7087D" w:rsidRDefault="005B7AA7" w:rsidP="005B7AA7">
      <w:pPr>
        <w:jc w:val="center"/>
        <w:rPr>
          <w:rFonts w:asciiTheme="majorBidi" w:hAnsiTheme="majorBidi" w:cstheme="majorBidi"/>
          <w:sz w:val="24"/>
          <w:szCs w:val="24"/>
        </w:rPr>
      </w:pPr>
      <w:r w:rsidRPr="00E7087D">
        <w:rPr>
          <w:rFonts w:asciiTheme="majorBidi" w:hAnsiTheme="majorBidi" w:cstheme="majorBidi"/>
          <w:sz w:val="24"/>
          <w:szCs w:val="24"/>
        </w:rPr>
        <w:t>Abstract</w:t>
      </w:r>
    </w:p>
    <w:p w:rsidR="005B7AA7" w:rsidRPr="005B7AA7" w:rsidRDefault="005B7AA7" w:rsidP="005B7AA7">
      <w:pPr>
        <w:spacing w:after="0" w:line="240" w:lineRule="auto"/>
        <w:jc w:val="both"/>
        <w:rPr>
          <w:rFonts w:asciiTheme="majorBidi" w:hAnsiTheme="majorBidi" w:cstheme="majorBidi"/>
        </w:rPr>
      </w:pPr>
      <w:r w:rsidRPr="005B7AA7">
        <w:rPr>
          <w:rFonts w:asciiTheme="majorBidi" w:hAnsiTheme="majorBidi" w:cstheme="majorBidi"/>
        </w:rPr>
        <w:t xml:space="preserve">This study aims to determine the pattern of implementation of the distribution of inheritance by the Muslim community of the </w:t>
      </w:r>
      <w:proofErr w:type="spellStart"/>
      <w:r w:rsidRPr="005B7AA7">
        <w:rPr>
          <w:rFonts w:asciiTheme="majorBidi" w:hAnsiTheme="majorBidi" w:cstheme="majorBidi"/>
        </w:rPr>
        <w:t>Simalungun</w:t>
      </w:r>
      <w:proofErr w:type="spellEnd"/>
      <w:r w:rsidRPr="005B7AA7">
        <w:rPr>
          <w:rFonts w:asciiTheme="majorBidi" w:hAnsiTheme="majorBidi" w:cstheme="majorBidi"/>
        </w:rPr>
        <w:t xml:space="preserve"> Batak tribe in North Sumatra, in terms of the reality and implications involved in it. The research model in this study is qualitative, while the approaches used are </w:t>
      </w:r>
      <w:proofErr w:type="spellStart"/>
      <w:r w:rsidRPr="005B7AA7">
        <w:rPr>
          <w:rFonts w:asciiTheme="majorBidi" w:hAnsiTheme="majorBidi" w:cstheme="majorBidi"/>
        </w:rPr>
        <w:t>fiqh</w:t>
      </w:r>
      <w:proofErr w:type="spellEnd"/>
      <w:r w:rsidRPr="005B7AA7">
        <w:rPr>
          <w:rFonts w:asciiTheme="majorBidi" w:hAnsiTheme="majorBidi" w:cstheme="majorBidi"/>
        </w:rPr>
        <w:t xml:space="preserve"> </w:t>
      </w:r>
      <w:proofErr w:type="spellStart"/>
      <w:r w:rsidRPr="005B7AA7">
        <w:rPr>
          <w:rFonts w:asciiTheme="majorBidi" w:hAnsiTheme="majorBidi" w:cstheme="majorBidi"/>
        </w:rPr>
        <w:t>muamalah</w:t>
      </w:r>
      <w:proofErr w:type="spellEnd"/>
      <w:r w:rsidRPr="005B7AA7">
        <w:rPr>
          <w:rFonts w:asciiTheme="majorBidi" w:hAnsiTheme="majorBidi" w:cstheme="majorBidi"/>
        </w:rPr>
        <w:t xml:space="preserve"> and family law approaches. Data </w:t>
      </w:r>
      <w:proofErr w:type="gramStart"/>
      <w:r w:rsidRPr="005B7AA7">
        <w:rPr>
          <w:rFonts w:asciiTheme="majorBidi" w:hAnsiTheme="majorBidi" w:cstheme="majorBidi"/>
        </w:rPr>
        <w:t>were obtained</w:t>
      </w:r>
      <w:proofErr w:type="gramEnd"/>
      <w:r w:rsidRPr="005B7AA7">
        <w:rPr>
          <w:rFonts w:asciiTheme="majorBidi" w:hAnsiTheme="majorBidi" w:cstheme="majorBidi"/>
        </w:rPr>
        <w:t xml:space="preserve"> from in-depth interviews and field observations by observing the application of inheritance law in the Muslim community of the </w:t>
      </w:r>
      <w:proofErr w:type="spellStart"/>
      <w:r w:rsidRPr="005B7AA7">
        <w:rPr>
          <w:rFonts w:asciiTheme="majorBidi" w:hAnsiTheme="majorBidi" w:cstheme="majorBidi"/>
        </w:rPr>
        <w:t>Simalungun</w:t>
      </w:r>
      <w:proofErr w:type="spellEnd"/>
      <w:r w:rsidRPr="005B7AA7">
        <w:rPr>
          <w:rFonts w:asciiTheme="majorBidi" w:hAnsiTheme="majorBidi" w:cstheme="majorBidi"/>
        </w:rPr>
        <w:t xml:space="preserve"> Bata Tribe, then analyzing the pattern of distribution and utilization of inheritance. The results of this study indicate that there are variations in the pattern of implementation of the distribution of inheritance carried out by the Muslim community of the </w:t>
      </w:r>
      <w:proofErr w:type="spellStart"/>
      <w:r w:rsidRPr="005B7AA7">
        <w:rPr>
          <w:rFonts w:asciiTheme="majorBidi" w:hAnsiTheme="majorBidi" w:cstheme="majorBidi"/>
        </w:rPr>
        <w:t>Simalungun</w:t>
      </w:r>
      <w:proofErr w:type="spellEnd"/>
      <w:r w:rsidRPr="005B7AA7">
        <w:rPr>
          <w:rFonts w:asciiTheme="majorBidi" w:hAnsiTheme="majorBidi" w:cstheme="majorBidi"/>
        </w:rPr>
        <w:t xml:space="preserve"> Batak Tribe in North Sumatra. There are people who are reluctant to sell heritage assets and choose to keep them in order to preserve culture. There are those who choose the distribution of inheritance based on </w:t>
      </w:r>
      <w:proofErr w:type="spellStart"/>
      <w:r w:rsidRPr="005B7AA7">
        <w:rPr>
          <w:rFonts w:asciiTheme="majorBidi" w:hAnsiTheme="majorBidi" w:cstheme="majorBidi"/>
        </w:rPr>
        <w:t>faraid</w:t>
      </w:r>
      <w:proofErr w:type="spellEnd"/>
      <w:r w:rsidRPr="005B7AA7">
        <w:rPr>
          <w:rFonts w:asciiTheme="majorBidi" w:hAnsiTheme="majorBidi" w:cstheme="majorBidi"/>
        </w:rPr>
        <w:t xml:space="preserve"> law, deliberation, fair distribution, or relying on the provisions given by their parents during their lifetime. The division by way of deliberation can be done as long as it is not intended to conflict with Islamic inheritance law, and it </w:t>
      </w:r>
      <w:proofErr w:type="gramStart"/>
      <w:r w:rsidRPr="005B7AA7">
        <w:rPr>
          <w:rFonts w:asciiTheme="majorBidi" w:hAnsiTheme="majorBidi" w:cstheme="majorBidi"/>
        </w:rPr>
        <w:t>is also</w:t>
      </w:r>
      <w:proofErr w:type="gramEnd"/>
      <w:r w:rsidRPr="005B7AA7">
        <w:rPr>
          <w:rFonts w:asciiTheme="majorBidi" w:hAnsiTheme="majorBidi" w:cstheme="majorBidi"/>
        </w:rPr>
        <w:t xml:space="preserve"> possible to divide the share for each heir with an equal share as long as it follows the instructions of the Islamic Compilation. Law. </w:t>
      </w:r>
      <w:proofErr w:type="gramStart"/>
      <w:r w:rsidRPr="005B7AA7">
        <w:rPr>
          <w:rFonts w:asciiTheme="majorBidi" w:hAnsiTheme="majorBidi" w:cstheme="majorBidi"/>
        </w:rPr>
        <w:t>and</w:t>
      </w:r>
      <w:proofErr w:type="gramEnd"/>
      <w:r w:rsidRPr="005B7AA7">
        <w:rPr>
          <w:rFonts w:asciiTheme="majorBidi" w:hAnsiTheme="majorBidi" w:cstheme="majorBidi"/>
        </w:rPr>
        <w:t xml:space="preserve"> </w:t>
      </w:r>
      <w:proofErr w:type="spellStart"/>
      <w:r w:rsidRPr="005B7AA7">
        <w:rPr>
          <w:rFonts w:asciiTheme="majorBidi" w:hAnsiTheme="majorBidi" w:cstheme="majorBidi"/>
        </w:rPr>
        <w:t>takharruj</w:t>
      </w:r>
      <w:proofErr w:type="spellEnd"/>
      <w:r w:rsidRPr="005B7AA7">
        <w:rPr>
          <w:rFonts w:asciiTheme="majorBidi" w:hAnsiTheme="majorBidi" w:cstheme="majorBidi"/>
        </w:rPr>
        <w:t xml:space="preserve"> instructions.</w:t>
      </w:r>
    </w:p>
    <w:p w:rsidR="005B7AA7" w:rsidRPr="005B7AA7" w:rsidRDefault="005B7AA7" w:rsidP="005B7AA7">
      <w:pPr>
        <w:spacing w:after="0" w:line="240" w:lineRule="auto"/>
        <w:rPr>
          <w:rFonts w:asciiTheme="majorBidi" w:hAnsiTheme="majorBidi" w:cstheme="majorBidi"/>
        </w:rPr>
      </w:pPr>
      <w:r w:rsidRPr="005B7AA7">
        <w:rPr>
          <w:rFonts w:asciiTheme="majorBidi" w:hAnsiTheme="majorBidi" w:cstheme="majorBidi"/>
        </w:rPr>
        <w:t>Keywords: Law, Inheritance, Division</w:t>
      </w:r>
    </w:p>
    <w:p w:rsidR="005B7AA7" w:rsidRDefault="005B7AA7" w:rsidP="005B7AA7">
      <w:pPr>
        <w:autoSpaceDE w:val="0"/>
        <w:autoSpaceDN w:val="0"/>
        <w:adjustRightInd w:val="0"/>
        <w:spacing w:after="0" w:line="240" w:lineRule="auto"/>
        <w:jc w:val="center"/>
        <w:rPr>
          <w:rFonts w:asciiTheme="majorBidi" w:hAnsiTheme="majorBidi" w:cstheme="majorBidi"/>
          <w:spacing w:val="2"/>
        </w:rPr>
      </w:pPr>
      <w:proofErr w:type="spellStart"/>
      <w:r>
        <w:rPr>
          <w:rFonts w:asciiTheme="majorBidi" w:hAnsiTheme="majorBidi" w:cstheme="majorBidi"/>
          <w:spacing w:val="2"/>
        </w:rPr>
        <w:t>Abstrak</w:t>
      </w:r>
      <w:proofErr w:type="spellEnd"/>
    </w:p>
    <w:p w:rsidR="005B7AA7" w:rsidRPr="00456080" w:rsidRDefault="005B7AA7" w:rsidP="005B7AA7">
      <w:pPr>
        <w:autoSpaceDE w:val="0"/>
        <w:autoSpaceDN w:val="0"/>
        <w:adjustRightInd w:val="0"/>
        <w:spacing w:after="0" w:line="240" w:lineRule="auto"/>
        <w:jc w:val="center"/>
        <w:rPr>
          <w:rFonts w:asciiTheme="majorBidi" w:hAnsiTheme="majorBidi" w:cstheme="majorBidi"/>
          <w:spacing w:val="2"/>
        </w:rPr>
      </w:pPr>
    </w:p>
    <w:p w:rsidR="005B7AA7" w:rsidRPr="00001093" w:rsidRDefault="005B7AA7" w:rsidP="005B7AA7">
      <w:pPr>
        <w:autoSpaceDE w:val="0"/>
        <w:autoSpaceDN w:val="0"/>
        <w:adjustRightInd w:val="0"/>
        <w:spacing w:after="0" w:line="240" w:lineRule="auto"/>
        <w:jc w:val="both"/>
        <w:rPr>
          <w:rFonts w:asciiTheme="majorBidi" w:hAnsiTheme="majorBidi" w:cstheme="majorBidi"/>
          <w:spacing w:val="2"/>
          <w:rtl/>
        </w:rPr>
      </w:pPr>
      <w:proofErr w:type="spellStart"/>
      <w:r w:rsidRPr="00001093">
        <w:rPr>
          <w:rFonts w:asciiTheme="majorBidi" w:hAnsiTheme="majorBidi" w:cstheme="majorBidi"/>
          <w:spacing w:val="2"/>
        </w:rPr>
        <w:t>Penelitian</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ini</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bertujuan</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untuk</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mengetahui</w:t>
      </w:r>
      <w:proofErr w:type="spellEnd"/>
      <w:r w:rsidRPr="00001093">
        <w:rPr>
          <w:rFonts w:asciiTheme="majorBidi" w:hAnsiTheme="majorBidi" w:cstheme="majorBidi"/>
          <w:i/>
          <w:iCs/>
        </w:rPr>
        <w:t xml:space="preserve"> </w:t>
      </w:r>
      <w:proofErr w:type="spellStart"/>
      <w:r w:rsidRPr="00001093">
        <w:rPr>
          <w:rFonts w:asciiTheme="majorBidi" w:hAnsiTheme="majorBidi" w:cstheme="majorBidi"/>
          <w:spacing w:val="2"/>
        </w:rPr>
        <w:t>pola</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pelaksanaan</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pembagian</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harta</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warisan</w:t>
      </w:r>
      <w:proofErr w:type="spellEnd"/>
      <w:r w:rsidRPr="00001093">
        <w:rPr>
          <w:rFonts w:asciiTheme="majorBidi" w:hAnsiTheme="majorBidi" w:cstheme="majorBidi"/>
          <w:spacing w:val="2"/>
        </w:rPr>
        <w:t xml:space="preserve"> yang </w:t>
      </w:r>
      <w:proofErr w:type="spellStart"/>
      <w:r w:rsidRPr="00001093">
        <w:rPr>
          <w:rFonts w:asciiTheme="majorBidi" w:hAnsiTheme="majorBidi" w:cstheme="majorBidi"/>
          <w:spacing w:val="2"/>
        </w:rPr>
        <w:t>dilakukan</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masyarakat</w:t>
      </w:r>
      <w:proofErr w:type="spellEnd"/>
      <w:r w:rsidRPr="00001093">
        <w:rPr>
          <w:rFonts w:asciiTheme="majorBidi" w:hAnsiTheme="majorBidi" w:cstheme="majorBidi"/>
          <w:spacing w:val="2"/>
        </w:rPr>
        <w:t xml:space="preserve"> Muslim </w:t>
      </w:r>
      <w:proofErr w:type="spellStart"/>
      <w:r w:rsidRPr="00001093">
        <w:rPr>
          <w:rFonts w:asciiTheme="majorBidi" w:hAnsiTheme="majorBidi" w:cstheme="majorBidi"/>
          <w:spacing w:val="2"/>
        </w:rPr>
        <w:t>suku</w:t>
      </w:r>
      <w:proofErr w:type="spellEnd"/>
      <w:r w:rsidRPr="00001093">
        <w:rPr>
          <w:rFonts w:asciiTheme="majorBidi" w:hAnsiTheme="majorBidi" w:cstheme="majorBidi"/>
          <w:spacing w:val="2"/>
        </w:rPr>
        <w:t xml:space="preserve"> Batak </w:t>
      </w:r>
      <w:proofErr w:type="spellStart"/>
      <w:r w:rsidRPr="00001093">
        <w:rPr>
          <w:rFonts w:asciiTheme="majorBidi" w:hAnsiTheme="majorBidi" w:cstheme="majorBidi"/>
          <w:spacing w:val="2"/>
        </w:rPr>
        <w:t>Simalungun</w:t>
      </w:r>
      <w:proofErr w:type="spellEnd"/>
      <w:r w:rsidRPr="00001093">
        <w:rPr>
          <w:rFonts w:asciiTheme="majorBidi" w:hAnsiTheme="majorBidi" w:cstheme="majorBidi"/>
          <w:spacing w:val="2"/>
        </w:rPr>
        <w:t xml:space="preserve"> di Sumatera Utara, </w:t>
      </w:r>
      <w:proofErr w:type="spellStart"/>
      <w:r w:rsidRPr="00001093">
        <w:rPr>
          <w:rFonts w:asciiTheme="majorBidi" w:hAnsiTheme="majorBidi" w:cstheme="majorBidi"/>
          <w:spacing w:val="2"/>
        </w:rPr>
        <w:t>dari</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sudut</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reaitas</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dan</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implikasi</w:t>
      </w:r>
      <w:proofErr w:type="spellEnd"/>
      <w:r w:rsidRPr="00001093">
        <w:rPr>
          <w:rFonts w:asciiTheme="majorBidi" w:hAnsiTheme="majorBidi" w:cstheme="majorBidi"/>
          <w:spacing w:val="2"/>
        </w:rPr>
        <w:t xml:space="preserve"> yang </w:t>
      </w:r>
      <w:proofErr w:type="spellStart"/>
      <w:r w:rsidRPr="00001093">
        <w:rPr>
          <w:rFonts w:asciiTheme="majorBidi" w:hAnsiTheme="majorBidi" w:cstheme="majorBidi"/>
          <w:spacing w:val="2"/>
        </w:rPr>
        <w:t>terkait</w:t>
      </w:r>
      <w:proofErr w:type="spellEnd"/>
      <w:r w:rsidRPr="00001093">
        <w:rPr>
          <w:rFonts w:asciiTheme="majorBidi" w:hAnsiTheme="majorBidi" w:cstheme="majorBidi"/>
          <w:spacing w:val="2"/>
        </w:rPr>
        <w:t xml:space="preserve"> di </w:t>
      </w:r>
      <w:proofErr w:type="spellStart"/>
      <w:r w:rsidRPr="00001093">
        <w:rPr>
          <w:rFonts w:asciiTheme="majorBidi" w:hAnsiTheme="majorBidi" w:cstheme="majorBidi"/>
          <w:spacing w:val="2"/>
        </w:rPr>
        <w:t>dalamnya</w:t>
      </w:r>
      <w:proofErr w:type="spellEnd"/>
      <w:r w:rsidRPr="00001093">
        <w:rPr>
          <w:rFonts w:asciiTheme="majorBidi" w:hAnsiTheme="majorBidi" w:cstheme="majorBidi"/>
          <w:spacing w:val="2"/>
        </w:rPr>
        <w:t xml:space="preserve">. </w:t>
      </w:r>
      <w:r w:rsidRPr="00001093">
        <w:rPr>
          <w:rFonts w:asciiTheme="majorBidi" w:hAnsiTheme="majorBidi" w:cstheme="majorBidi"/>
        </w:rPr>
        <w:t xml:space="preserve">Model </w:t>
      </w:r>
      <w:proofErr w:type="spellStart"/>
      <w:proofErr w:type="gramStart"/>
      <w:r w:rsidRPr="00001093">
        <w:rPr>
          <w:rFonts w:asciiTheme="majorBidi" w:hAnsiTheme="majorBidi" w:cstheme="majorBidi"/>
        </w:rPr>
        <w:t>penelitian</w:t>
      </w:r>
      <w:proofErr w:type="spellEnd"/>
      <w:r w:rsidRPr="00001093">
        <w:rPr>
          <w:rFonts w:asciiTheme="majorBidi" w:hAnsiTheme="majorBidi" w:cstheme="majorBidi"/>
        </w:rPr>
        <w:t xml:space="preserve">  </w:t>
      </w:r>
      <w:proofErr w:type="spellStart"/>
      <w:r w:rsidRPr="00001093">
        <w:rPr>
          <w:rFonts w:asciiTheme="majorBidi" w:hAnsiTheme="majorBidi" w:cstheme="majorBidi"/>
        </w:rPr>
        <w:t>penelitian</w:t>
      </w:r>
      <w:proofErr w:type="spellEnd"/>
      <w:proofErr w:type="gramEnd"/>
      <w:r w:rsidRPr="00001093">
        <w:rPr>
          <w:rFonts w:asciiTheme="majorBidi" w:hAnsiTheme="majorBidi" w:cstheme="majorBidi"/>
        </w:rPr>
        <w:t xml:space="preserve"> </w:t>
      </w:r>
      <w:proofErr w:type="spellStart"/>
      <w:r w:rsidRPr="00001093">
        <w:rPr>
          <w:rFonts w:asciiTheme="majorBidi" w:hAnsiTheme="majorBidi" w:cstheme="majorBidi"/>
        </w:rPr>
        <w:t>ini</w:t>
      </w:r>
      <w:proofErr w:type="spellEnd"/>
      <w:r w:rsidRPr="00001093">
        <w:rPr>
          <w:rFonts w:asciiTheme="majorBidi" w:hAnsiTheme="majorBidi" w:cstheme="majorBidi"/>
        </w:rPr>
        <w:t xml:space="preserve"> </w:t>
      </w:r>
      <w:proofErr w:type="spellStart"/>
      <w:r w:rsidRPr="00001093">
        <w:rPr>
          <w:rFonts w:asciiTheme="majorBidi" w:hAnsiTheme="majorBidi" w:cstheme="majorBidi"/>
        </w:rPr>
        <w:t>adalah</w:t>
      </w:r>
      <w:proofErr w:type="spellEnd"/>
      <w:r w:rsidRPr="00001093">
        <w:rPr>
          <w:rFonts w:asciiTheme="majorBidi" w:hAnsiTheme="majorBidi" w:cstheme="majorBidi"/>
        </w:rPr>
        <w:t xml:space="preserve"> </w:t>
      </w:r>
      <w:proofErr w:type="spellStart"/>
      <w:r w:rsidRPr="00001093">
        <w:rPr>
          <w:rFonts w:asciiTheme="majorBidi" w:hAnsiTheme="majorBidi" w:cstheme="majorBidi"/>
        </w:rPr>
        <w:t>kualitatif</w:t>
      </w:r>
      <w:proofErr w:type="spellEnd"/>
      <w:r w:rsidRPr="00001093">
        <w:rPr>
          <w:rFonts w:asciiTheme="majorBidi" w:hAnsiTheme="majorBidi" w:cstheme="majorBidi"/>
        </w:rPr>
        <w:t xml:space="preserve">, </w:t>
      </w:r>
      <w:proofErr w:type="spellStart"/>
      <w:r w:rsidRPr="00001093">
        <w:rPr>
          <w:rFonts w:asciiTheme="majorBidi" w:hAnsiTheme="majorBidi" w:cstheme="majorBidi"/>
        </w:rPr>
        <w:t>sedangkan</w:t>
      </w:r>
      <w:proofErr w:type="spellEnd"/>
      <w:r w:rsidRPr="00001093">
        <w:rPr>
          <w:rFonts w:asciiTheme="majorBidi" w:hAnsiTheme="majorBidi" w:cstheme="majorBidi"/>
        </w:rPr>
        <w:t xml:space="preserve"> </w:t>
      </w:r>
      <w:proofErr w:type="spellStart"/>
      <w:r w:rsidRPr="00001093">
        <w:rPr>
          <w:rFonts w:asciiTheme="majorBidi" w:hAnsiTheme="majorBidi" w:cstheme="majorBidi"/>
        </w:rPr>
        <w:t>pendekatan</w:t>
      </w:r>
      <w:proofErr w:type="spellEnd"/>
      <w:r w:rsidRPr="00001093">
        <w:rPr>
          <w:rFonts w:asciiTheme="majorBidi" w:hAnsiTheme="majorBidi" w:cstheme="majorBidi"/>
        </w:rPr>
        <w:t xml:space="preserve"> yang </w:t>
      </w:r>
      <w:proofErr w:type="spellStart"/>
      <w:r w:rsidRPr="00001093">
        <w:rPr>
          <w:rFonts w:asciiTheme="majorBidi" w:hAnsiTheme="majorBidi" w:cstheme="majorBidi"/>
        </w:rPr>
        <w:t>digunakan</w:t>
      </w:r>
      <w:proofErr w:type="spellEnd"/>
      <w:r w:rsidRPr="00001093">
        <w:rPr>
          <w:rFonts w:asciiTheme="majorBidi" w:hAnsiTheme="majorBidi" w:cstheme="majorBidi"/>
        </w:rPr>
        <w:t xml:space="preserve"> </w:t>
      </w:r>
      <w:proofErr w:type="spellStart"/>
      <w:r w:rsidRPr="00001093">
        <w:rPr>
          <w:rFonts w:asciiTheme="majorBidi" w:hAnsiTheme="majorBidi" w:cstheme="majorBidi"/>
        </w:rPr>
        <w:t>adalah</w:t>
      </w:r>
      <w:proofErr w:type="spellEnd"/>
      <w:r w:rsidRPr="00001093">
        <w:rPr>
          <w:rFonts w:asciiTheme="majorBidi" w:hAnsiTheme="majorBidi" w:cstheme="majorBidi"/>
        </w:rPr>
        <w:t xml:space="preserve"> </w:t>
      </w:r>
      <w:proofErr w:type="spellStart"/>
      <w:r w:rsidRPr="00001093">
        <w:rPr>
          <w:rFonts w:asciiTheme="majorBidi" w:hAnsiTheme="majorBidi" w:cstheme="majorBidi"/>
        </w:rPr>
        <w:t>pendekatan</w:t>
      </w:r>
      <w:proofErr w:type="spellEnd"/>
      <w:r w:rsidRPr="00001093">
        <w:rPr>
          <w:rFonts w:asciiTheme="majorBidi" w:hAnsiTheme="majorBidi" w:cstheme="majorBidi"/>
        </w:rPr>
        <w:t xml:space="preserve"> </w:t>
      </w:r>
      <w:proofErr w:type="spellStart"/>
      <w:r w:rsidRPr="00001093">
        <w:rPr>
          <w:rFonts w:asciiTheme="majorBidi" w:hAnsiTheme="majorBidi" w:cstheme="majorBidi"/>
        </w:rPr>
        <w:t>fikih</w:t>
      </w:r>
      <w:proofErr w:type="spellEnd"/>
      <w:r w:rsidRPr="00001093">
        <w:rPr>
          <w:rFonts w:asciiTheme="majorBidi" w:hAnsiTheme="majorBidi" w:cstheme="majorBidi"/>
        </w:rPr>
        <w:t xml:space="preserve"> </w:t>
      </w:r>
      <w:proofErr w:type="spellStart"/>
      <w:r w:rsidRPr="00001093">
        <w:rPr>
          <w:rFonts w:asciiTheme="majorBidi" w:hAnsiTheme="majorBidi" w:cstheme="majorBidi"/>
        </w:rPr>
        <w:t>muamalah</w:t>
      </w:r>
      <w:proofErr w:type="spellEnd"/>
      <w:r w:rsidRPr="00001093">
        <w:rPr>
          <w:rFonts w:asciiTheme="majorBidi" w:hAnsiTheme="majorBidi" w:cstheme="majorBidi"/>
        </w:rPr>
        <w:t xml:space="preserve"> </w:t>
      </w:r>
      <w:proofErr w:type="spellStart"/>
      <w:r w:rsidRPr="00001093">
        <w:rPr>
          <w:rFonts w:asciiTheme="majorBidi" w:hAnsiTheme="majorBidi" w:cstheme="majorBidi"/>
        </w:rPr>
        <w:t>dan</w:t>
      </w:r>
      <w:proofErr w:type="spellEnd"/>
      <w:r w:rsidRPr="00001093">
        <w:rPr>
          <w:rFonts w:asciiTheme="majorBidi" w:hAnsiTheme="majorBidi" w:cstheme="majorBidi"/>
        </w:rPr>
        <w:t xml:space="preserve"> </w:t>
      </w:r>
      <w:proofErr w:type="spellStart"/>
      <w:r w:rsidRPr="00001093">
        <w:rPr>
          <w:rFonts w:asciiTheme="majorBidi" w:hAnsiTheme="majorBidi" w:cstheme="majorBidi"/>
        </w:rPr>
        <w:t>hukum</w:t>
      </w:r>
      <w:proofErr w:type="spellEnd"/>
      <w:r w:rsidRPr="00001093">
        <w:rPr>
          <w:rFonts w:asciiTheme="majorBidi" w:hAnsiTheme="majorBidi" w:cstheme="majorBidi"/>
        </w:rPr>
        <w:t xml:space="preserve"> </w:t>
      </w:r>
      <w:proofErr w:type="spellStart"/>
      <w:r w:rsidRPr="00001093">
        <w:rPr>
          <w:rFonts w:asciiTheme="majorBidi" w:hAnsiTheme="majorBidi" w:cstheme="majorBidi"/>
        </w:rPr>
        <w:t>keluarga</w:t>
      </w:r>
      <w:proofErr w:type="spellEnd"/>
      <w:r w:rsidRPr="00001093">
        <w:rPr>
          <w:rFonts w:asciiTheme="majorBidi" w:hAnsiTheme="majorBidi" w:cstheme="majorBidi"/>
        </w:rPr>
        <w:t xml:space="preserve">. Data </w:t>
      </w:r>
      <w:proofErr w:type="spellStart"/>
      <w:r w:rsidRPr="00001093">
        <w:rPr>
          <w:rFonts w:asciiTheme="majorBidi" w:hAnsiTheme="majorBidi" w:cstheme="majorBidi"/>
        </w:rPr>
        <w:t>didapat</w:t>
      </w:r>
      <w:proofErr w:type="spellEnd"/>
      <w:r w:rsidRPr="00001093">
        <w:rPr>
          <w:rFonts w:asciiTheme="majorBidi" w:hAnsiTheme="majorBidi" w:cstheme="majorBidi"/>
        </w:rPr>
        <w:t xml:space="preserve"> </w:t>
      </w:r>
      <w:proofErr w:type="spellStart"/>
      <w:r w:rsidRPr="00001093">
        <w:rPr>
          <w:rFonts w:asciiTheme="majorBidi" w:hAnsiTheme="majorBidi" w:cstheme="majorBidi"/>
        </w:rPr>
        <w:t>dari</w:t>
      </w:r>
      <w:proofErr w:type="spellEnd"/>
      <w:r w:rsidRPr="00001093">
        <w:rPr>
          <w:rFonts w:asciiTheme="majorBidi" w:hAnsiTheme="majorBidi" w:cstheme="majorBidi"/>
        </w:rPr>
        <w:t xml:space="preserve"> proses </w:t>
      </w:r>
      <w:proofErr w:type="spellStart"/>
      <w:r w:rsidRPr="00001093">
        <w:rPr>
          <w:rFonts w:asciiTheme="majorBidi" w:hAnsiTheme="majorBidi" w:cstheme="majorBidi"/>
        </w:rPr>
        <w:t>wawancara</w:t>
      </w:r>
      <w:proofErr w:type="spellEnd"/>
      <w:r w:rsidRPr="00001093">
        <w:rPr>
          <w:rFonts w:asciiTheme="majorBidi" w:hAnsiTheme="majorBidi" w:cstheme="majorBidi"/>
        </w:rPr>
        <w:t xml:space="preserve"> </w:t>
      </w:r>
      <w:proofErr w:type="spellStart"/>
      <w:r w:rsidRPr="00001093">
        <w:rPr>
          <w:rFonts w:asciiTheme="majorBidi" w:hAnsiTheme="majorBidi" w:cstheme="majorBidi"/>
        </w:rPr>
        <w:t>mendalam</w:t>
      </w:r>
      <w:proofErr w:type="spellEnd"/>
      <w:r w:rsidRPr="00001093">
        <w:rPr>
          <w:rFonts w:asciiTheme="majorBidi" w:hAnsiTheme="majorBidi" w:cstheme="majorBidi"/>
        </w:rPr>
        <w:t xml:space="preserve"> </w:t>
      </w:r>
      <w:proofErr w:type="spellStart"/>
      <w:r w:rsidRPr="00001093">
        <w:rPr>
          <w:rFonts w:asciiTheme="majorBidi" w:hAnsiTheme="majorBidi" w:cstheme="majorBidi"/>
        </w:rPr>
        <w:t>dan</w:t>
      </w:r>
      <w:proofErr w:type="spellEnd"/>
      <w:r w:rsidRPr="00001093">
        <w:rPr>
          <w:rFonts w:asciiTheme="majorBidi" w:hAnsiTheme="majorBidi" w:cstheme="majorBidi"/>
        </w:rPr>
        <w:t xml:space="preserve"> </w:t>
      </w:r>
      <w:proofErr w:type="spellStart"/>
      <w:r w:rsidRPr="00001093">
        <w:rPr>
          <w:rFonts w:asciiTheme="majorBidi" w:hAnsiTheme="majorBidi" w:cstheme="majorBidi"/>
        </w:rPr>
        <w:t>observasi</w:t>
      </w:r>
      <w:proofErr w:type="spellEnd"/>
      <w:r w:rsidRPr="00001093">
        <w:rPr>
          <w:rFonts w:asciiTheme="majorBidi" w:hAnsiTheme="majorBidi" w:cstheme="majorBidi"/>
        </w:rPr>
        <w:t xml:space="preserve"> </w:t>
      </w:r>
      <w:proofErr w:type="spellStart"/>
      <w:r w:rsidRPr="00001093">
        <w:rPr>
          <w:rFonts w:asciiTheme="majorBidi" w:hAnsiTheme="majorBidi" w:cstheme="majorBidi"/>
        </w:rPr>
        <w:t>lapangan</w:t>
      </w:r>
      <w:proofErr w:type="spellEnd"/>
      <w:r w:rsidRPr="00001093">
        <w:rPr>
          <w:rFonts w:asciiTheme="majorBidi" w:hAnsiTheme="majorBidi" w:cstheme="majorBidi"/>
        </w:rPr>
        <w:t xml:space="preserve"> </w:t>
      </w:r>
      <w:proofErr w:type="spellStart"/>
      <w:r w:rsidRPr="00001093">
        <w:rPr>
          <w:rFonts w:asciiTheme="majorBidi" w:hAnsiTheme="majorBidi" w:cstheme="majorBidi"/>
        </w:rPr>
        <w:t>dengan</w:t>
      </w:r>
      <w:proofErr w:type="spellEnd"/>
      <w:r w:rsidRPr="00001093">
        <w:rPr>
          <w:rFonts w:asciiTheme="majorBidi" w:hAnsiTheme="majorBidi" w:cstheme="majorBidi"/>
        </w:rPr>
        <w:t xml:space="preserve"> </w:t>
      </w:r>
      <w:proofErr w:type="spellStart"/>
      <w:r w:rsidRPr="00001093">
        <w:rPr>
          <w:rFonts w:asciiTheme="majorBidi" w:hAnsiTheme="majorBidi" w:cstheme="majorBidi"/>
        </w:rPr>
        <w:t>mengamati</w:t>
      </w:r>
      <w:proofErr w:type="spellEnd"/>
      <w:r w:rsidRPr="00001093">
        <w:rPr>
          <w:rFonts w:asciiTheme="majorBidi" w:hAnsiTheme="majorBidi" w:cstheme="majorBidi"/>
        </w:rPr>
        <w:t xml:space="preserve"> </w:t>
      </w:r>
      <w:proofErr w:type="spellStart"/>
      <w:r w:rsidRPr="00001093">
        <w:rPr>
          <w:rFonts w:asciiTheme="majorBidi" w:hAnsiTheme="majorBidi" w:cstheme="majorBidi"/>
        </w:rPr>
        <w:t>penerapan</w:t>
      </w:r>
      <w:proofErr w:type="spellEnd"/>
      <w:r w:rsidRPr="00001093">
        <w:rPr>
          <w:rFonts w:asciiTheme="majorBidi" w:hAnsiTheme="majorBidi" w:cstheme="majorBidi"/>
        </w:rPr>
        <w:t xml:space="preserve"> </w:t>
      </w:r>
      <w:proofErr w:type="spellStart"/>
      <w:r w:rsidRPr="00001093">
        <w:rPr>
          <w:rFonts w:asciiTheme="majorBidi" w:hAnsiTheme="majorBidi" w:cstheme="majorBidi"/>
        </w:rPr>
        <w:t>hukum</w:t>
      </w:r>
      <w:proofErr w:type="spellEnd"/>
      <w:r w:rsidRPr="00001093">
        <w:rPr>
          <w:rFonts w:asciiTheme="majorBidi" w:hAnsiTheme="majorBidi" w:cstheme="majorBidi"/>
        </w:rPr>
        <w:t xml:space="preserve"> </w:t>
      </w:r>
      <w:proofErr w:type="spellStart"/>
      <w:proofErr w:type="gramStart"/>
      <w:r w:rsidRPr="00001093">
        <w:rPr>
          <w:rFonts w:asciiTheme="majorBidi" w:hAnsiTheme="majorBidi" w:cstheme="majorBidi"/>
        </w:rPr>
        <w:t>waris</w:t>
      </w:r>
      <w:proofErr w:type="spellEnd"/>
      <w:r w:rsidRPr="00001093">
        <w:rPr>
          <w:rFonts w:asciiTheme="majorBidi" w:hAnsiTheme="majorBidi" w:cstheme="majorBidi"/>
        </w:rPr>
        <w:t xml:space="preserve">  </w:t>
      </w:r>
      <w:proofErr w:type="spellStart"/>
      <w:r w:rsidRPr="00001093">
        <w:rPr>
          <w:rFonts w:asciiTheme="majorBidi" w:hAnsiTheme="majorBidi" w:cstheme="majorBidi"/>
        </w:rPr>
        <w:t>pada</w:t>
      </w:r>
      <w:proofErr w:type="spellEnd"/>
      <w:proofErr w:type="gramEnd"/>
      <w:r w:rsidRPr="00001093">
        <w:rPr>
          <w:rFonts w:asciiTheme="majorBidi" w:hAnsiTheme="majorBidi" w:cstheme="majorBidi"/>
        </w:rPr>
        <w:t xml:space="preserve"> </w:t>
      </w:r>
      <w:proofErr w:type="spellStart"/>
      <w:r w:rsidRPr="00001093">
        <w:rPr>
          <w:rFonts w:asciiTheme="majorBidi" w:hAnsiTheme="majorBidi" w:cstheme="majorBidi"/>
        </w:rPr>
        <w:t>masyarakat</w:t>
      </w:r>
      <w:proofErr w:type="spellEnd"/>
      <w:r w:rsidRPr="00001093">
        <w:rPr>
          <w:rFonts w:asciiTheme="majorBidi" w:hAnsiTheme="majorBidi" w:cstheme="majorBidi"/>
        </w:rPr>
        <w:t xml:space="preserve"> </w:t>
      </w:r>
      <w:proofErr w:type="spellStart"/>
      <w:r w:rsidRPr="00001093">
        <w:rPr>
          <w:rFonts w:asciiTheme="majorBidi" w:hAnsiTheme="majorBidi" w:cstheme="majorBidi"/>
        </w:rPr>
        <w:t>muslim</w:t>
      </w:r>
      <w:proofErr w:type="spellEnd"/>
      <w:r w:rsidRPr="00001093">
        <w:rPr>
          <w:rFonts w:asciiTheme="majorBidi" w:hAnsiTheme="majorBidi" w:cstheme="majorBidi"/>
        </w:rPr>
        <w:t xml:space="preserve"> </w:t>
      </w:r>
      <w:proofErr w:type="spellStart"/>
      <w:r w:rsidRPr="00001093">
        <w:rPr>
          <w:rFonts w:asciiTheme="majorBidi" w:hAnsiTheme="majorBidi" w:cstheme="majorBidi"/>
        </w:rPr>
        <w:t>Suku</w:t>
      </w:r>
      <w:proofErr w:type="spellEnd"/>
      <w:r w:rsidRPr="00001093">
        <w:rPr>
          <w:rFonts w:asciiTheme="majorBidi" w:hAnsiTheme="majorBidi" w:cstheme="majorBidi"/>
        </w:rPr>
        <w:t xml:space="preserve"> Bata </w:t>
      </w:r>
      <w:proofErr w:type="spellStart"/>
      <w:r w:rsidRPr="00001093">
        <w:rPr>
          <w:rFonts w:asciiTheme="majorBidi" w:hAnsiTheme="majorBidi" w:cstheme="majorBidi"/>
        </w:rPr>
        <w:t>Simalungun</w:t>
      </w:r>
      <w:proofErr w:type="spellEnd"/>
      <w:r w:rsidRPr="00001093">
        <w:rPr>
          <w:rFonts w:asciiTheme="majorBidi" w:hAnsiTheme="majorBidi" w:cstheme="majorBidi"/>
        </w:rPr>
        <w:t xml:space="preserve">, </w:t>
      </w:r>
      <w:proofErr w:type="spellStart"/>
      <w:r w:rsidRPr="00001093">
        <w:rPr>
          <w:rFonts w:asciiTheme="majorBidi" w:hAnsiTheme="majorBidi" w:cstheme="majorBidi"/>
        </w:rPr>
        <w:t>selanjutnya</w:t>
      </w:r>
      <w:proofErr w:type="spellEnd"/>
      <w:r w:rsidRPr="00001093">
        <w:rPr>
          <w:rFonts w:asciiTheme="majorBidi" w:hAnsiTheme="majorBidi" w:cstheme="majorBidi"/>
        </w:rPr>
        <w:t xml:space="preserve"> </w:t>
      </w:r>
      <w:proofErr w:type="spellStart"/>
      <w:r w:rsidRPr="00001093">
        <w:rPr>
          <w:rFonts w:asciiTheme="majorBidi" w:hAnsiTheme="majorBidi" w:cstheme="majorBidi"/>
        </w:rPr>
        <w:t>menganalisis</w:t>
      </w:r>
      <w:proofErr w:type="spellEnd"/>
      <w:r w:rsidRPr="00001093">
        <w:rPr>
          <w:rFonts w:asciiTheme="majorBidi" w:hAnsiTheme="majorBidi" w:cstheme="majorBidi"/>
        </w:rPr>
        <w:t xml:space="preserve"> </w:t>
      </w:r>
      <w:proofErr w:type="spellStart"/>
      <w:r w:rsidRPr="00001093">
        <w:rPr>
          <w:rFonts w:asciiTheme="majorBidi" w:hAnsiTheme="majorBidi" w:cstheme="majorBidi"/>
        </w:rPr>
        <w:t>pola</w:t>
      </w:r>
      <w:proofErr w:type="spellEnd"/>
      <w:r w:rsidRPr="00001093">
        <w:rPr>
          <w:rFonts w:asciiTheme="majorBidi" w:hAnsiTheme="majorBidi" w:cstheme="majorBidi"/>
        </w:rPr>
        <w:t xml:space="preserve"> </w:t>
      </w:r>
      <w:proofErr w:type="spellStart"/>
      <w:r w:rsidRPr="00001093">
        <w:rPr>
          <w:rFonts w:asciiTheme="majorBidi" w:hAnsiTheme="majorBidi" w:cstheme="majorBidi"/>
        </w:rPr>
        <w:t>pembagian</w:t>
      </w:r>
      <w:proofErr w:type="spellEnd"/>
      <w:r w:rsidRPr="00001093">
        <w:rPr>
          <w:rFonts w:asciiTheme="majorBidi" w:hAnsiTheme="majorBidi" w:cstheme="majorBidi"/>
        </w:rPr>
        <w:t xml:space="preserve"> </w:t>
      </w:r>
      <w:proofErr w:type="spellStart"/>
      <w:r w:rsidRPr="00001093">
        <w:rPr>
          <w:rFonts w:asciiTheme="majorBidi" w:hAnsiTheme="majorBidi" w:cstheme="majorBidi"/>
        </w:rPr>
        <w:t>dan</w:t>
      </w:r>
      <w:proofErr w:type="spellEnd"/>
      <w:r w:rsidRPr="00001093">
        <w:rPr>
          <w:rFonts w:asciiTheme="majorBidi" w:hAnsiTheme="majorBidi" w:cstheme="majorBidi"/>
        </w:rPr>
        <w:t xml:space="preserve"> </w:t>
      </w:r>
      <w:proofErr w:type="spellStart"/>
      <w:r w:rsidRPr="00001093">
        <w:rPr>
          <w:rFonts w:asciiTheme="majorBidi" w:hAnsiTheme="majorBidi" w:cstheme="majorBidi"/>
        </w:rPr>
        <w:t>pemanfaatan</w:t>
      </w:r>
      <w:proofErr w:type="spellEnd"/>
      <w:r w:rsidRPr="00001093">
        <w:rPr>
          <w:rFonts w:asciiTheme="majorBidi" w:hAnsiTheme="majorBidi" w:cstheme="majorBidi"/>
        </w:rPr>
        <w:t xml:space="preserve"> </w:t>
      </w:r>
      <w:proofErr w:type="spellStart"/>
      <w:r w:rsidRPr="00001093">
        <w:rPr>
          <w:rFonts w:asciiTheme="majorBidi" w:hAnsiTheme="majorBidi" w:cstheme="majorBidi"/>
        </w:rPr>
        <w:t>harta</w:t>
      </w:r>
      <w:proofErr w:type="spellEnd"/>
      <w:r w:rsidRPr="00001093">
        <w:rPr>
          <w:rFonts w:asciiTheme="majorBidi" w:hAnsiTheme="majorBidi" w:cstheme="majorBidi"/>
        </w:rPr>
        <w:t xml:space="preserve"> </w:t>
      </w:r>
      <w:proofErr w:type="spellStart"/>
      <w:r w:rsidRPr="00001093">
        <w:rPr>
          <w:rFonts w:asciiTheme="majorBidi" w:hAnsiTheme="majorBidi" w:cstheme="majorBidi"/>
        </w:rPr>
        <w:t>warisan</w:t>
      </w:r>
      <w:proofErr w:type="spellEnd"/>
      <w:r w:rsidRPr="00001093">
        <w:rPr>
          <w:rFonts w:asciiTheme="majorBidi" w:hAnsiTheme="majorBidi" w:cstheme="majorBidi"/>
        </w:rPr>
        <w:t xml:space="preserve">. </w:t>
      </w:r>
      <w:proofErr w:type="spellStart"/>
      <w:r w:rsidRPr="00001093">
        <w:rPr>
          <w:rFonts w:asciiTheme="majorBidi" w:hAnsiTheme="majorBidi" w:cstheme="majorBidi"/>
        </w:rPr>
        <w:t>Hasil</w:t>
      </w:r>
      <w:proofErr w:type="spellEnd"/>
      <w:r w:rsidRPr="00001093">
        <w:rPr>
          <w:rFonts w:asciiTheme="majorBidi" w:hAnsiTheme="majorBidi" w:cstheme="majorBidi"/>
        </w:rPr>
        <w:t xml:space="preserve"> </w:t>
      </w:r>
      <w:proofErr w:type="spellStart"/>
      <w:r w:rsidRPr="00001093">
        <w:rPr>
          <w:rFonts w:asciiTheme="majorBidi" w:hAnsiTheme="majorBidi" w:cstheme="majorBidi"/>
        </w:rPr>
        <w:t>penelitian</w:t>
      </w:r>
      <w:proofErr w:type="spellEnd"/>
      <w:r w:rsidRPr="00001093">
        <w:rPr>
          <w:rFonts w:asciiTheme="majorBidi" w:hAnsiTheme="majorBidi" w:cstheme="majorBidi"/>
        </w:rPr>
        <w:t xml:space="preserve"> </w:t>
      </w:r>
      <w:proofErr w:type="spellStart"/>
      <w:r w:rsidRPr="00001093">
        <w:rPr>
          <w:rFonts w:asciiTheme="majorBidi" w:hAnsiTheme="majorBidi" w:cstheme="majorBidi"/>
        </w:rPr>
        <w:t>ini</w:t>
      </w:r>
      <w:proofErr w:type="spellEnd"/>
      <w:r w:rsidRPr="00001093">
        <w:rPr>
          <w:rFonts w:asciiTheme="majorBidi" w:hAnsiTheme="majorBidi" w:cstheme="majorBidi"/>
        </w:rPr>
        <w:t xml:space="preserve"> </w:t>
      </w:r>
      <w:proofErr w:type="spellStart"/>
      <w:r w:rsidRPr="00001093">
        <w:rPr>
          <w:rFonts w:asciiTheme="majorBidi" w:hAnsiTheme="majorBidi" w:cstheme="majorBidi"/>
        </w:rPr>
        <w:t>menunjukan</w:t>
      </w:r>
      <w:proofErr w:type="spellEnd"/>
      <w:r w:rsidRPr="00001093">
        <w:rPr>
          <w:rFonts w:asciiTheme="majorBidi" w:hAnsiTheme="majorBidi" w:cstheme="majorBidi"/>
        </w:rPr>
        <w:t xml:space="preserve">, </w:t>
      </w:r>
      <w:proofErr w:type="spellStart"/>
      <w:r w:rsidRPr="00001093">
        <w:rPr>
          <w:rFonts w:asciiTheme="majorBidi" w:hAnsiTheme="majorBidi" w:cstheme="majorBidi"/>
        </w:rPr>
        <w:t>variasi</w:t>
      </w:r>
      <w:proofErr w:type="spellEnd"/>
      <w:r w:rsidRPr="00001093">
        <w:rPr>
          <w:rFonts w:asciiTheme="majorBidi" w:hAnsiTheme="majorBidi" w:cstheme="majorBidi"/>
        </w:rPr>
        <w:t xml:space="preserve"> </w:t>
      </w:r>
      <w:proofErr w:type="spellStart"/>
      <w:r w:rsidRPr="00001093">
        <w:rPr>
          <w:rFonts w:asciiTheme="majorBidi" w:hAnsiTheme="majorBidi" w:cstheme="majorBidi"/>
          <w:spacing w:val="2"/>
        </w:rPr>
        <w:t>pola</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penerapam</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pembagian</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harta</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warisan</w:t>
      </w:r>
      <w:proofErr w:type="spellEnd"/>
      <w:r w:rsidRPr="00001093">
        <w:rPr>
          <w:rFonts w:asciiTheme="majorBidi" w:hAnsiTheme="majorBidi" w:cstheme="majorBidi"/>
          <w:spacing w:val="2"/>
        </w:rPr>
        <w:t xml:space="preserve"> yang </w:t>
      </w:r>
      <w:proofErr w:type="spellStart"/>
      <w:r w:rsidRPr="00001093">
        <w:rPr>
          <w:rFonts w:asciiTheme="majorBidi" w:hAnsiTheme="majorBidi" w:cstheme="majorBidi"/>
          <w:spacing w:val="2"/>
        </w:rPr>
        <w:t>dilakukan</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masyarakat</w:t>
      </w:r>
      <w:proofErr w:type="spellEnd"/>
      <w:r w:rsidRPr="00001093">
        <w:rPr>
          <w:rFonts w:asciiTheme="majorBidi" w:hAnsiTheme="majorBidi" w:cstheme="majorBidi"/>
          <w:spacing w:val="2"/>
        </w:rPr>
        <w:t xml:space="preserve"> Muslim </w:t>
      </w:r>
      <w:proofErr w:type="spellStart"/>
      <w:r w:rsidRPr="00001093">
        <w:rPr>
          <w:rFonts w:asciiTheme="majorBidi" w:hAnsiTheme="majorBidi" w:cstheme="majorBidi"/>
          <w:spacing w:val="2"/>
        </w:rPr>
        <w:t>Suku</w:t>
      </w:r>
      <w:proofErr w:type="spellEnd"/>
      <w:r w:rsidRPr="00001093">
        <w:rPr>
          <w:rFonts w:asciiTheme="majorBidi" w:hAnsiTheme="majorBidi" w:cstheme="majorBidi"/>
          <w:spacing w:val="2"/>
        </w:rPr>
        <w:t xml:space="preserve"> Batak </w:t>
      </w:r>
      <w:proofErr w:type="spellStart"/>
      <w:r w:rsidRPr="00001093">
        <w:rPr>
          <w:rFonts w:asciiTheme="majorBidi" w:hAnsiTheme="majorBidi" w:cstheme="majorBidi"/>
          <w:spacing w:val="2"/>
        </w:rPr>
        <w:t>Simalungun</w:t>
      </w:r>
      <w:proofErr w:type="spellEnd"/>
      <w:r w:rsidRPr="00001093">
        <w:rPr>
          <w:rFonts w:asciiTheme="majorBidi" w:hAnsiTheme="majorBidi" w:cstheme="majorBidi"/>
          <w:spacing w:val="2"/>
        </w:rPr>
        <w:t xml:space="preserve"> di Sumatera Utara. Ada </w:t>
      </w:r>
      <w:proofErr w:type="spellStart"/>
      <w:r w:rsidRPr="00001093">
        <w:rPr>
          <w:rFonts w:asciiTheme="majorBidi" w:hAnsiTheme="majorBidi" w:cstheme="majorBidi"/>
          <w:spacing w:val="2"/>
        </w:rPr>
        <w:t>kalangan</w:t>
      </w:r>
      <w:proofErr w:type="spellEnd"/>
      <w:r w:rsidRPr="00001093">
        <w:rPr>
          <w:rFonts w:asciiTheme="majorBidi" w:hAnsiTheme="majorBidi" w:cstheme="majorBidi"/>
          <w:spacing w:val="2"/>
        </w:rPr>
        <w:t xml:space="preserve"> yang </w:t>
      </w:r>
      <w:proofErr w:type="spellStart"/>
      <w:r w:rsidRPr="00001093">
        <w:rPr>
          <w:rFonts w:asciiTheme="majorBidi" w:hAnsiTheme="majorBidi" w:cstheme="majorBidi"/>
          <w:spacing w:val="2"/>
        </w:rPr>
        <w:t>enggan</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menjual</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harta</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warisan</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dan</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memilih</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mempertahankannya</w:t>
      </w:r>
      <w:proofErr w:type="spellEnd"/>
      <w:r w:rsidRPr="00001093">
        <w:rPr>
          <w:rFonts w:asciiTheme="majorBidi" w:hAnsiTheme="majorBidi" w:cstheme="majorBidi"/>
          <w:spacing w:val="2"/>
        </w:rPr>
        <w:t xml:space="preserve"> demi </w:t>
      </w:r>
      <w:proofErr w:type="spellStart"/>
      <w:r w:rsidRPr="00001093">
        <w:rPr>
          <w:rFonts w:asciiTheme="majorBidi" w:hAnsiTheme="majorBidi" w:cstheme="majorBidi"/>
          <w:spacing w:val="2"/>
        </w:rPr>
        <w:t>mempertahankan</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budaya</w:t>
      </w:r>
      <w:proofErr w:type="spellEnd"/>
      <w:r w:rsidRPr="00001093">
        <w:rPr>
          <w:rFonts w:asciiTheme="majorBidi" w:hAnsiTheme="majorBidi" w:cstheme="majorBidi"/>
          <w:spacing w:val="2"/>
        </w:rPr>
        <w:t xml:space="preserve">. Ada </w:t>
      </w:r>
      <w:proofErr w:type="spellStart"/>
      <w:r w:rsidRPr="00001093">
        <w:rPr>
          <w:rFonts w:asciiTheme="majorBidi" w:hAnsiTheme="majorBidi" w:cstheme="majorBidi"/>
          <w:spacing w:val="2"/>
        </w:rPr>
        <w:t>kalangan</w:t>
      </w:r>
      <w:proofErr w:type="spellEnd"/>
      <w:r w:rsidRPr="00001093">
        <w:rPr>
          <w:rFonts w:asciiTheme="majorBidi" w:hAnsiTheme="majorBidi" w:cstheme="majorBidi"/>
          <w:spacing w:val="2"/>
        </w:rPr>
        <w:t xml:space="preserve"> yang </w:t>
      </w:r>
      <w:proofErr w:type="spellStart"/>
      <w:r w:rsidRPr="00001093">
        <w:rPr>
          <w:rFonts w:asciiTheme="majorBidi" w:hAnsiTheme="majorBidi" w:cstheme="majorBidi"/>
          <w:spacing w:val="2"/>
        </w:rPr>
        <w:t>memilih</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pembagian</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warisan</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berdasarkan</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hukum</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faraidh</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musyawarah</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bagi</w:t>
      </w:r>
      <w:proofErr w:type="spellEnd"/>
      <w:r w:rsidRPr="00001093">
        <w:rPr>
          <w:rFonts w:asciiTheme="majorBidi" w:hAnsiTheme="majorBidi" w:cstheme="majorBidi"/>
          <w:spacing w:val="2"/>
        </w:rPr>
        <w:t xml:space="preserve"> rata, </w:t>
      </w:r>
      <w:proofErr w:type="spellStart"/>
      <w:r w:rsidRPr="00001093">
        <w:rPr>
          <w:rFonts w:asciiTheme="majorBidi" w:hAnsiTheme="majorBidi" w:cstheme="majorBidi"/>
          <w:spacing w:val="2"/>
        </w:rPr>
        <w:t>atau</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bersandar</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pada</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ketetapan</w:t>
      </w:r>
      <w:proofErr w:type="spellEnd"/>
      <w:r w:rsidRPr="00001093">
        <w:rPr>
          <w:rFonts w:asciiTheme="majorBidi" w:hAnsiTheme="majorBidi" w:cstheme="majorBidi"/>
          <w:spacing w:val="2"/>
        </w:rPr>
        <w:t xml:space="preserve"> yang </w:t>
      </w:r>
      <w:proofErr w:type="spellStart"/>
      <w:r w:rsidRPr="00001093">
        <w:rPr>
          <w:rFonts w:asciiTheme="majorBidi" w:hAnsiTheme="majorBidi" w:cstheme="majorBidi"/>
          <w:spacing w:val="2"/>
        </w:rPr>
        <w:t>diberikan</w:t>
      </w:r>
      <w:proofErr w:type="spellEnd"/>
      <w:r w:rsidRPr="00001093">
        <w:rPr>
          <w:rFonts w:asciiTheme="majorBidi" w:hAnsiTheme="majorBidi" w:cstheme="majorBidi"/>
          <w:spacing w:val="2"/>
        </w:rPr>
        <w:t xml:space="preserve"> orang </w:t>
      </w:r>
      <w:proofErr w:type="spellStart"/>
      <w:r w:rsidRPr="00001093">
        <w:rPr>
          <w:rFonts w:asciiTheme="majorBidi" w:hAnsiTheme="majorBidi" w:cstheme="majorBidi"/>
          <w:spacing w:val="2"/>
        </w:rPr>
        <w:t>tua</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mereka</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semasa</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hidupnya</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Pembagian</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dengan</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cara</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musyawarah</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boleh</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saja</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dilakukan</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asalkan</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tidak</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dimak</w:t>
      </w:r>
      <w:bookmarkStart w:id="0" w:name="_GoBack"/>
      <w:bookmarkEnd w:id="0"/>
      <w:r w:rsidRPr="00001093">
        <w:rPr>
          <w:rFonts w:asciiTheme="majorBidi" w:hAnsiTheme="majorBidi" w:cstheme="majorBidi"/>
          <w:spacing w:val="2"/>
        </w:rPr>
        <w:t>sudkan</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untuk</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menentang</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hukum</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waris</w:t>
      </w:r>
      <w:proofErr w:type="spellEnd"/>
      <w:r w:rsidRPr="00001093">
        <w:rPr>
          <w:rFonts w:asciiTheme="majorBidi" w:hAnsiTheme="majorBidi" w:cstheme="majorBidi"/>
          <w:spacing w:val="2"/>
        </w:rPr>
        <w:t xml:space="preserve"> Islam, </w:t>
      </w:r>
      <w:proofErr w:type="spellStart"/>
      <w:r w:rsidRPr="00001093">
        <w:rPr>
          <w:rFonts w:asciiTheme="majorBidi" w:hAnsiTheme="majorBidi" w:cstheme="majorBidi"/>
          <w:spacing w:val="2"/>
        </w:rPr>
        <w:t>dan</w:t>
      </w:r>
      <w:proofErr w:type="spellEnd"/>
      <w:r w:rsidRPr="00001093">
        <w:rPr>
          <w:rFonts w:asciiTheme="majorBidi" w:hAnsiTheme="majorBidi" w:cstheme="majorBidi"/>
          <w:spacing w:val="2"/>
        </w:rPr>
        <w:t xml:space="preserve"> </w:t>
      </w:r>
      <w:proofErr w:type="spellStart"/>
      <w:proofErr w:type="gramStart"/>
      <w:r w:rsidRPr="00001093">
        <w:rPr>
          <w:rFonts w:asciiTheme="majorBidi" w:hAnsiTheme="majorBidi" w:cstheme="majorBidi"/>
          <w:spacing w:val="2"/>
        </w:rPr>
        <w:t>juga</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dapat</w:t>
      </w:r>
      <w:proofErr w:type="spellEnd"/>
      <w:proofErr w:type="gram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menetapkan</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bagian</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untuk</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masing-masing</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ahli</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waris</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dengan</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porsi</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sama</w:t>
      </w:r>
      <w:proofErr w:type="spellEnd"/>
      <w:r w:rsidRPr="00001093">
        <w:rPr>
          <w:rFonts w:asciiTheme="majorBidi" w:hAnsiTheme="majorBidi" w:cstheme="majorBidi"/>
          <w:spacing w:val="2"/>
        </w:rPr>
        <w:t xml:space="preserve">-rata </w:t>
      </w:r>
      <w:proofErr w:type="spellStart"/>
      <w:r w:rsidRPr="00001093">
        <w:rPr>
          <w:rFonts w:asciiTheme="majorBidi" w:hAnsiTheme="majorBidi" w:cstheme="majorBidi"/>
          <w:spacing w:val="2"/>
        </w:rPr>
        <w:t>asalkan</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mengikuti</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petunjuk</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Kompilasi</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Hukum</w:t>
      </w:r>
      <w:proofErr w:type="spellEnd"/>
      <w:r w:rsidRPr="00001093">
        <w:rPr>
          <w:rFonts w:asciiTheme="majorBidi" w:hAnsiTheme="majorBidi" w:cstheme="majorBidi"/>
          <w:spacing w:val="2"/>
        </w:rPr>
        <w:t xml:space="preserve"> Islam </w:t>
      </w:r>
      <w:proofErr w:type="spellStart"/>
      <w:r w:rsidRPr="00001093">
        <w:rPr>
          <w:rFonts w:asciiTheme="majorBidi" w:hAnsiTheme="majorBidi" w:cstheme="majorBidi"/>
          <w:spacing w:val="2"/>
        </w:rPr>
        <w:t>dan</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petunjuk</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i/>
          <w:iCs/>
          <w:spacing w:val="2"/>
        </w:rPr>
        <w:t>takharruj</w:t>
      </w:r>
      <w:proofErr w:type="spellEnd"/>
      <w:r w:rsidRPr="00001093">
        <w:rPr>
          <w:rFonts w:asciiTheme="majorBidi" w:hAnsiTheme="majorBidi" w:cstheme="majorBidi"/>
          <w:spacing w:val="2"/>
        </w:rPr>
        <w:t xml:space="preserve">. </w:t>
      </w:r>
    </w:p>
    <w:p w:rsidR="005B7AA7" w:rsidRDefault="005B7AA7" w:rsidP="005B7AA7">
      <w:pPr>
        <w:spacing w:after="0" w:line="240" w:lineRule="auto"/>
        <w:rPr>
          <w:rFonts w:asciiTheme="majorBidi" w:hAnsiTheme="majorBidi" w:cstheme="majorBidi"/>
          <w:sz w:val="24"/>
          <w:szCs w:val="24"/>
        </w:rPr>
      </w:pPr>
      <w:r w:rsidRPr="00001093">
        <w:rPr>
          <w:rFonts w:asciiTheme="majorBidi" w:hAnsiTheme="majorBidi" w:cstheme="majorBidi"/>
          <w:spacing w:val="2"/>
        </w:rPr>
        <w:t xml:space="preserve">Kata </w:t>
      </w:r>
      <w:proofErr w:type="spellStart"/>
      <w:r w:rsidRPr="00001093">
        <w:rPr>
          <w:rFonts w:asciiTheme="majorBidi" w:hAnsiTheme="majorBidi" w:cstheme="majorBidi"/>
          <w:spacing w:val="2"/>
        </w:rPr>
        <w:t>Kunci</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Hukum</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Warisan</w:t>
      </w:r>
      <w:proofErr w:type="spellEnd"/>
      <w:r w:rsidRPr="00001093">
        <w:rPr>
          <w:rFonts w:asciiTheme="majorBidi" w:hAnsiTheme="majorBidi" w:cstheme="majorBidi"/>
          <w:spacing w:val="2"/>
        </w:rPr>
        <w:t xml:space="preserve">, </w:t>
      </w:r>
      <w:proofErr w:type="spellStart"/>
      <w:r w:rsidRPr="00001093">
        <w:rPr>
          <w:rFonts w:asciiTheme="majorBidi" w:hAnsiTheme="majorBidi" w:cstheme="majorBidi"/>
          <w:spacing w:val="2"/>
        </w:rPr>
        <w:t>Pembagian</w:t>
      </w:r>
      <w:proofErr w:type="spellEnd"/>
    </w:p>
    <w:p w:rsidR="005B7AA7" w:rsidRPr="00467DB6" w:rsidRDefault="005B7AA7" w:rsidP="005B7AA7">
      <w:pPr>
        <w:spacing w:after="0" w:line="240" w:lineRule="auto"/>
        <w:rPr>
          <w:rFonts w:asciiTheme="majorBidi" w:hAnsiTheme="majorBidi" w:cstheme="majorBidi"/>
          <w:sz w:val="24"/>
          <w:szCs w:val="24"/>
        </w:rPr>
      </w:pPr>
    </w:p>
    <w:p w:rsidR="004F3D7F" w:rsidRPr="00467DB6" w:rsidRDefault="004F3D7F" w:rsidP="00467DB6">
      <w:pPr>
        <w:spacing w:after="0" w:line="240" w:lineRule="auto"/>
        <w:jc w:val="both"/>
        <w:rPr>
          <w:rFonts w:asciiTheme="majorBidi" w:hAnsiTheme="majorBidi" w:cstheme="majorBidi"/>
          <w:b/>
          <w:bCs/>
          <w:sz w:val="24"/>
          <w:szCs w:val="24"/>
        </w:rPr>
      </w:pPr>
      <w:r w:rsidRPr="00467DB6">
        <w:rPr>
          <w:rFonts w:asciiTheme="majorBidi" w:hAnsiTheme="majorBidi" w:cstheme="majorBidi"/>
          <w:b/>
          <w:bCs/>
          <w:sz w:val="24"/>
          <w:szCs w:val="24"/>
        </w:rPr>
        <w:t>Introduction</w:t>
      </w:r>
    </w:p>
    <w:p w:rsidR="003D12E9" w:rsidRPr="00467DB6" w:rsidRDefault="003D12E9"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One rule in Islam is about inheritance law. God has determined in detail various ways to distribute legal inheritance to ensure the sustainability of Muslim assets distributed to their relatives. As part of </w:t>
      </w:r>
      <w:proofErr w:type="spellStart"/>
      <w:r w:rsidRPr="00467DB6">
        <w:rPr>
          <w:rFonts w:asciiTheme="majorBidi" w:hAnsiTheme="majorBidi" w:cstheme="majorBidi"/>
          <w:sz w:val="24"/>
          <w:szCs w:val="24"/>
        </w:rPr>
        <w:t>Muamalah</w:t>
      </w:r>
      <w:proofErr w:type="spellEnd"/>
      <w:r w:rsidRPr="00467DB6">
        <w:rPr>
          <w:rFonts w:asciiTheme="majorBidi" w:hAnsiTheme="majorBidi" w:cstheme="majorBidi"/>
          <w:sz w:val="24"/>
          <w:szCs w:val="24"/>
        </w:rPr>
        <w:t xml:space="preserve"> </w:t>
      </w:r>
      <w:proofErr w:type="spellStart"/>
      <w:r w:rsidRPr="00467DB6">
        <w:rPr>
          <w:rFonts w:asciiTheme="majorBidi" w:hAnsiTheme="majorBidi" w:cstheme="majorBidi"/>
          <w:sz w:val="24"/>
          <w:szCs w:val="24"/>
        </w:rPr>
        <w:t>Fiqh</w:t>
      </w:r>
      <w:proofErr w:type="spellEnd"/>
      <w:r w:rsidRPr="00467DB6">
        <w:rPr>
          <w:rFonts w:asciiTheme="majorBidi" w:hAnsiTheme="majorBidi" w:cstheme="majorBidi"/>
          <w:sz w:val="24"/>
          <w:szCs w:val="24"/>
        </w:rPr>
        <w:t xml:space="preserve">, </w:t>
      </w:r>
      <w:proofErr w:type="gramStart"/>
      <w:r w:rsidRPr="00467DB6">
        <w:rPr>
          <w:rFonts w:asciiTheme="majorBidi" w:hAnsiTheme="majorBidi" w:cstheme="majorBidi"/>
          <w:sz w:val="24"/>
          <w:szCs w:val="24"/>
        </w:rPr>
        <w:t xml:space="preserve">inheritance </w:t>
      </w:r>
      <w:proofErr w:type="spellStart"/>
      <w:r w:rsidRPr="00467DB6">
        <w:rPr>
          <w:rFonts w:asciiTheme="majorBidi" w:hAnsiTheme="majorBidi" w:cstheme="majorBidi"/>
          <w:sz w:val="24"/>
          <w:szCs w:val="24"/>
        </w:rPr>
        <w:t>inheritance</w:t>
      </w:r>
      <w:proofErr w:type="spellEnd"/>
      <w:r w:rsidRPr="00467DB6">
        <w:rPr>
          <w:rFonts w:asciiTheme="majorBidi" w:hAnsiTheme="majorBidi" w:cstheme="majorBidi"/>
          <w:sz w:val="24"/>
          <w:szCs w:val="24"/>
        </w:rPr>
        <w:t xml:space="preserve"> can be done by all parties to win </w:t>
      </w:r>
      <w:proofErr w:type="spellStart"/>
      <w:r w:rsidRPr="00467DB6">
        <w:rPr>
          <w:rFonts w:asciiTheme="majorBidi" w:hAnsiTheme="majorBidi" w:cstheme="majorBidi"/>
          <w:sz w:val="24"/>
          <w:szCs w:val="24"/>
        </w:rPr>
        <w:t>Falah</w:t>
      </w:r>
      <w:proofErr w:type="spellEnd"/>
      <w:r w:rsidRPr="00467DB6">
        <w:rPr>
          <w:rFonts w:asciiTheme="majorBidi" w:hAnsiTheme="majorBidi" w:cstheme="majorBidi"/>
          <w:sz w:val="24"/>
          <w:szCs w:val="24"/>
        </w:rPr>
        <w:t>, both in the world and the next</w:t>
      </w:r>
      <w:proofErr w:type="gramEnd"/>
      <w:r w:rsidRPr="00467DB6">
        <w:rPr>
          <w:rFonts w:asciiTheme="majorBidi" w:hAnsiTheme="majorBidi" w:cstheme="majorBidi"/>
          <w:sz w:val="24"/>
          <w:szCs w:val="24"/>
        </w:rPr>
        <w:t>.</w:t>
      </w:r>
    </w:p>
    <w:p w:rsidR="00437BCA" w:rsidRPr="00467DB6" w:rsidRDefault="003D12E9"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Islamic law must be present at the same time being this solution and mitigation occurs among the Muslim community, so that the Muslim community can live peacefully and the relationship between family groups </w:t>
      </w:r>
      <w:proofErr w:type="gramStart"/>
      <w:r w:rsidRPr="00467DB6">
        <w:rPr>
          <w:rFonts w:asciiTheme="majorBidi" w:hAnsiTheme="majorBidi" w:cstheme="majorBidi"/>
          <w:sz w:val="24"/>
          <w:szCs w:val="24"/>
        </w:rPr>
        <w:t xml:space="preserve">can be maintained properly and not divided by </w:t>
      </w:r>
      <w:r w:rsidRPr="00467DB6">
        <w:rPr>
          <w:rFonts w:asciiTheme="majorBidi" w:hAnsiTheme="majorBidi" w:cstheme="majorBidi"/>
          <w:sz w:val="24"/>
          <w:szCs w:val="24"/>
        </w:rPr>
        <w:lastRenderedPageBreak/>
        <w:t>inheritance</w:t>
      </w:r>
      <w:proofErr w:type="gramEnd"/>
      <w:r w:rsidRPr="00467DB6">
        <w:rPr>
          <w:rFonts w:asciiTheme="majorBidi" w:hAnsiTheme="majorBidi" w:cstheme="majorBidi"/>
          <w:sz w:val="24"/>
          <w:szCs w:val="24"/>
        </w:rPr>
        <w:t>. The reality that often occurs in the inheritance division is a dispute between heirs relating to their rights in it. Not infrequently this to give birth to disputes and hostilities between fellow relatives.</w:t>
      </w:r>
    </w:p>
    <w:p w:rsidR="004F3D7F" w:rsidRPr="00467DB6" w:rsidRDefault="004F3D7F"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It </w:t>
      </w:r>
      <w:proofErr w:type="gramStart"/>
      <w:r w:rsidRPr="00467DB6">
        <w:rPr>
          <w:rFonts w:asciiTheme="majorBidi" w:hAnsiTheme="majorBidi" w:cstheme="majorBidi"/>
          <w:sz w:val="24"/>
          <w:szCs w:val="24"/>
        </w:rPr>
        <w:t>was found</w:t>
      </w:r>
      <w:proofErr w:type="gramEnd"/>
      <w:r w:rsidRPr="00467DB6">
        <w:rPr>
          <w:rFonts w:asciiTheme="majorBidi" w:hAnsiTheme="majorBidi" w:cstheme="majorBidi"/>
          <w:sz w:val="24"/>
          <w:szCs w:val="24"/>
        </w:rPr>
        <w:t xml:space="preserve"> that the reality of the relics was not directly distributed, but still exists and some are managed together by their children. In other words, they allow inheritance without </w:t>
      </w:r>
      <w:proofErr w:type="gramStart"/>
      <w:r w:rsidRPr="00467DB6">
        <w:rPr>
          <w:rFonts w:asciiTheme="majorBidi" w:hAnsiTheme="majorBidi" w:cstheme="majorBidi"/>
          <w:sz w:val="24"/>
          <w:szCs w:val="24"/>
        </w:rPr>
        <w:t>being shared</w:t>
      </w:r>
      <w:proofErr w:type="gramEnd"/>
      <w:r w:rsidRPr="00467DB6">
        <w:rPr>
          <w:rFonts w:asciiTheme="majorBidi" w:hAnsiTheme="majorBidi" w:cstheme="majorBidi"/>
          <w:sz w:val="24"/>
          <w:szCs w:val="24"/>
        </w:rPr>
        <w:t xml:space="preserve"> with religion, so it does not overwrite potential conflicts that can arise in the future. Of </w:t>
      </w:r>
      <w:proofErr w:type="gramStart"/>
      <w:r w:rsidRPr="00467DB6">
        <w:rPr>
          <w:rFonts w:asciiTheme="majorBidi" w:hAnsiTheme="majorBidi" w:cstheme="majorBidi"/>
          <w:sz w:val="24"/>
          <w:szCs w:val="24"/>
        </w:rPr>
        <w:t>course</w:t>
      </w:r>
      <w:proofErr w:type="gramEnd"/>
      <w:r w:rsidRPr="00467DB6">
        <w:rPr>
          <w:rFonts w:asciiTheme="majorBidi" w:hAnsiTheme="majorBidi" w:cstheme="majorBidi"/>
          <w:sz w:val="24"/>
          <w:szCs w:val="24"/>
        </w:rPr>
        <w:t xml:space="preserve"> this is considered not in accordance with the contents of Islamic teachings, who need a distribution of inheritance as soon as the property owner dies.</w:t>
      </w:r>
    </w:p>
    <w:p w:rsidR="004F3D7F" w:rsidRPr="00467DB6" w:rsidRDefault="004F3D7F"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In addition, there is also a division carried out based on the results of the deliberation between the oldest brothers led by the agreement which is then obeyed by the heirs</w:t>
      </w:r>
    </w:p>
    <w:p w:rsidR="00F661EF" w:rsidRPr="00467DB6" w:rsidRDefault="004F3D7F"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Based on some of these phenomena, this paper will try to explain the legal analysis of an Islamic perspective associated with various forms of distribution heritage carried out by the community accompanied by the reality of the fields obtained by several related parties.</w:t>
      </w:r>
    </w:p>
    <w:p w:rsidR="004F3D7F" w:rsidRPr="00467DB6" w:rsidRDefault="004F3D7F" w:rsidP="00467DB6">
      <w:pPr>
        <w:spacing w:after="0" w:line="240" w:lineRule="auto"/>
        <w:jc w:val="both"/>
        <w:rPr>
          <w:rFonts w:asciiTheme="majorBidi" w:hAnsiTheme="majorBidi" w:cstheme="majorBidi"/>
          <w:b/>
          <w:bCs/>
          <w:sz w:val="24"/>
          <w:szCs w:val="24"/>
        </w:rPr>
      </w:pPr>
      <w:r w:rsidRPr="00467DB6">
        <w:rPr>
          <w:rFonts w:asciiTheme="majorBidi" w:hAnsiTheme="majorBidi" w:cstheme="majorBidi"/>
          <w:b/>
          <w:bCs/>
          <w:sz w:val="24"/>
          <w:szCs w:val="24"/>
        </w:rPr>
        <w:t>Location and research method</w:t>
      </w:r>
    </w:p>
    <w:p w:rsidR="004F3D7F" w:rsidRPr="00467DB6" w:rsidRDefault="004F3D7F"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The location of the research conducted is in several regions in North Sumatra, where there is a </w:t>
      </w:r>
      <w:proofErr w:type="spellStart"/>
      <w:r w:rsidRPr="00467DB6">
        <w:rPr>
          <w:rFonts w:asciiTheme="majorBidi" w:hAnsiTheme="majorBidi" w:cstheme="majorBidi"/>
          <w:sz w:val="24"/>
          <w:szCs w:val="24"/>
        </w:rPr>
        <w:t>Simalungun</w:t>
      </w:r>
      <w:proofErr w:type="spellEnd"/>
      <w:r w:rsidRPr="00467DB6">
        <w:rPr>
          <w:rFonts w:asciiTheme="majorBidi" w:hAnsiTheme="majorBidi" w:cstheme="majorBidi"/>
          <w:sz w:val="24"/>
          <w:szCs w:val="24"/>
        </w:rPr>
        <w:t xml:space="preserve"> Muslim community in it. Among several regions, namely </w:t>
      </w:r>
      <w:proofErr w:type="spellStart"/>
      <w:r w:rsidRPr="00467DB6">
        <w:rPr>
          <w:rFonts w:asciiTheme="majorBidi" w:hAnsiTheme="majorBidi" w:cstheme="majorBidi"/>
          <w:sz w:val="24"/>
          <w:szCs w:val="24"/>
        </w:rPr>
        <w:t>Bedagai</w:t>
      </w:r>
      <w:proofErr w:type="spellEnd"/>
      <w:r w:rsidRPr="00467DB6">
        <w:rPr>
          <w:rFonts w:asciiTheme="majorBidi" w:hAnsiTheme="majorBidi" w:cstheme="majorBidi"/>
          <w:sz w:val="24"/>
          <w:szCs w:val="24"/>
        </w:rPr>
        <w:t xml:space="preserve"> </w:t>
      </w:r>
      <w:proofErr w:type="spellStart"/>
      <w:r w:rsidRPr="00467DB6">
        <w:rPr>
          <w:rFonts w:asciiTheme="majorBidi" w:hAnsiTheme="majorBidi" w:cstheme="majorBidi"/>
          <w:sz w:val="24"/>
          <w:szCs w:val="24"/>
        </w:rPr>
        <w:t>Serdang</w:t>
      </w:r>
      <w:proofErr w:type="spellEnd"/>
      <w:r w:rsidRPr="00467DB6">
        <w:rPr>
          <w:rFonts w:asciiTheme="majorBidi" w:hAnsiTheme="majorBidi" w:cstheme="majorBidi"/>
          <w:sz w:val="24"/>
          <w:szCs w:val="24"/>
        </w:rPr>
        <w:t xml:space="preserve"> Regency, </w:t>
      </w:r>
      <w:proofErr w:type="spellStart"/>
      <w:r w:rsidRPr="00467DB6">
        <w:rPr>
          <w:rFonts w:asciiTheme="majorBidi" w:hAnsiTheme="majorBidi" w:cstheme="majorBidi"/>
          <w:sz w:val="24"/>
          <w:szCs w:val="24"/>
        </w:rPr>
        <w:t>Tebingtinggi</w:t>
      </w:r>
      <w:proofErr w:type="spellEnd"/>
      <w:r w:rsidRPr="00467DB6">
        <w:rPr>
          <w:rFonts w:asciiTheme="majorBidi" w:hAnsiTheme="majorBidi" w:cstheme="majorBidi"/>
          <w:sz w:val="24"/>
          <w:szCs w:val="24"/>
        </w:rPr>
        <w:t xml:space="preserve"> City, </w:t>
      </w:r>
      <w:proofErr w:type="spellStart"/>
      <w:r w:rsidRPr="00467DB6">
        <w:rPr>
          <w:rFonts w:asciiTheme="majorBidi" w:hAnsiTheme="majorBidi" w:cstheme="majorBidi"/>
          <w:sz w:val="24"/>
          <w:szCs w:val="24"/>
        </w:rPr>
        <w:t>Pematang</w:t>
      </w:r>
      <w:proofErr w:type="spellEnd"/>
      <w:r w:rsidRPr="00467DB6">
        <w:rPr>
          <w:rFonts w:asciiTheme="majorBidi" w:hAnsiTheme="majorBidi" w:cstheme="majorBidi"/>
          <w:sz w:val="24"/>
          <w:szCs w:val="24"/>
        </w:rPr>
        <w:t xml:space="preserve"> </w:t>
      </w:r>
      <w:proofErr w:type="spellStart"/>
      <w:r w:rsidRPr="00467DB6">
        <w:rPr>
          <w:rFonts w:asciiTheme="majorBidi" w:hAnsiTheme="majorBidi" w:cstheme="majorBidi"/>
          <w:sz w:val="24"/>
          <w:szCs w:val="24"/>
        </w:rPr>
        <w:t>Siantar</w:t>
      </w:r>
      <w:proofErr w:type="spellEnd"/>
      <w:r w:rsidRPr="00467DB6">
        <w:rPr>
          <w:rFonts w:asciiTheme="majorBidi" w:hAnsiTheme="majorBidi" w:cstheme="majorBidi"/>
          <w:sz w:val="24"/>
          <w:szCs w:val="24"/>
        </w:rPr>
        <w:t xml:space="preserve"> City and </w:t>
      </w:r>
      <w:proofErr w:type="spellStart"/>
      <w:r w:rsidRPr="00467DB6">
        <w:rPr>
          <w:rFonts w:asciiTheme="majorBidi" w:hAnsiTheme="majorBidi" w:cstheme="majorBidi"/>
          <w:sz w:val="24"/>
          <w:szCs w:val="24"/>
        </w:rPr>
        <w:t>Simalungun</w:t>
      </w:r>
      <w:proofErr w:type="spellEnd"/>
      <w:r w:rsidRPr="00467DB6">
        <w:rPr>
          <w:rFonts w:asciiTheme="majorBidi" w:hAnsiTheme="majorBidi" w:cstheme="majorBidi"/>
          <w:sz w:val="24"/>
          <w:szCs w:val="24"/>
        </w:rPr>
        <w:t xml:space="preserve"> Regency North Sumatra. The method used is observation and interviews accompanied by legal analyst at the results found in the field.</w:t>
      </w:r>
    </w:p>
    <w:p w:rsidR="000E3CF2" w:rsidRPr="00467DB6" w:rsidRDefault="000E3CF2" w:rsidP="00467DB6">
      <w:pPr>
        <w:spacing w:after="0" w:line="240" w:lineRule="auto"/>
        <w:jc w:val="both"/>
        <w:rPr>
          <w:rFonts w:asciiTheme="majorBidi" w:hAnsiTheme="majorBidi" w:cstheme="majorBidi"/>
          <w:b/>
          <w:bCs/>
          <w:sz w:val="24"/>
          <w:szCs w:val="24"/>
        </w:rPr>
      </w:pPr>
      <w:r w:rsidRPr="00467DB6">
        <w:rPr>
          <w:rFonts w:asciiTheme="majorBidi" w:hAnsiTheme="majorBidi" w:cstheme="majorBidi"/>
          <w:b/>
          <w:bCs/>
          <w:sz w:val="24"/>
          <w:szCs w:val="24"/>
        </w:rPr>
        <w:t>Inheritance Sharing System in the Perspective of Islamic Law</w:t>
      </w:r>
    </w:p>
    <w:p w:rsidR="000E3CF2" w:rsidRPr="00467DB6" w:rsidRDefault="000E3CF2"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Islamic law has regulated the inheritance system as well as possible, full of accuracy, and justice. </w:t>
      </w:r>
      <w:proofErr w:type="gramStart"/>
      <w:r w:rsidRPr="00467DB6">
        <w:rPr>
          <w:rFonts w:asciiTheme="majorBidi" w:hAnsiTheme="majorBidi" w:cstheme="majorBidi"/>
          <w:sz w:val="24"/>
          <w:szCs w:val="24"/>
        </w:rPr>
        <w:t>Therefore</w:t>
      </w:r>
      <w:proofErr w:type="gramEnd"/>
      <w:r w:rsidRPr="00467DB6">
        <w:rPr>
          <w:rFonts w:asciiTheme="majorBidi" w:hAnsiTheme="majorBidi" w:cstheme="majorBidi"/>
          <w:sz w:val="24"/>
          <w:szCs w:val="24"/>
        </w:rPr>
        <w:t xml:space="preserve"> Islam recognizes private ownership of property acquired in a lawful manner. It also recognizes the transfer of ownership of one's property during his lifetime to heirs after his death, both male and female, without distinguishing between children and adults. The Qur'an has explained completely and perfectly about the law of inheritance and matters concerning each heir, so that there is no gap for a person to determine the share of inheritance according to his own will. Thus, the Qur'an becomes the basis of the law of inheritance and the value of its division. Only a few inheritance laws are determined based on the hadith of the Prophet and the agreement of the scholars. In Islamic law, there is no law described by the Qur'an as detailed and detailed as the law of inheritance. This is because inheritance is one of the most important ways of ownership of property, while property (as is commonly known) is the joint of human life, both personal and community and with this property the wheel of life can run.</w:t>
      </w:r>
      <w:r w:rsidR="00467DB6" w:rsidRPr="00467DB6">
        <w:rPr>
          <w:rStyle w:val="FootnoteReference"/>
          <w:rFonts w:asciiTheme="majorBidi" w:hAnsiTheme="majorBidi" w:cstheme="majorBidi"/>
          <w:spacing w:val="2"/>
          <w:sz w:val="24"/>
          <w:szCs w:val="24"/>
        </w:rPr>
        <w:t xml:space="preserve"> </w:t>
      </w:r>
      <w:r w:rsidR="00467DB6" w:rsidRPr="00467DB6">
        <w:rPr>
          <w:rStyle w:val="FootnoteReference"/>
          <w:rFonts w:asciiTheme="majorBidi" w:hAnsiTheme="majorBidi" w:cstheme="majorBidi"/>
          <w:spacing w:val="2"/>
          <w:sz w:val="24"/>
          <w:szCs w:val="24"/>
        </w:rPr>
        <w:footnoteReference w:id="1"/>
      </w:r>
    </w:p>
    <w:p w:rsidR="000E3CF2" w:rsidRPr="00467DB6" w:rsidRDefault="000E3CF2"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Inheritance law </w:t>
      </w:r>
      <w:proofErr w:type="gramStart"/>
      <w:r w:rsidRPr="00467DB6">
        <w:rPr>
          <w:rFonts w:asciiTheme="majorBidi" w:hAnsiTheme="majorBidi" w:cstheme="majorBidi"/>
          <w:sz w:val="24"/>
          <w:szCs w:val="24"/>
        </w:rPr>
        <w:t>cannot be ruled out</w:t>
      </w:r>
      <w:proofErr w:type="gramEnd"/>
      <w:r w:rsidRPr="00467DB6">
        <w:rPr>
          <w:rFonts w:asciiTheme="majorBidi" w:hAnsiTheme="majorBidi" w:cstheme="majorBidi"/>
          <w:sz w:val="24"/>
          <w:szCs w:val="24"/>
        </w:rPr>
        <w:t xml:space="preserve"> in the discussion of Islamic law, because the law contained in it relates to various levels of society and is very much needed. Inheritance law is part of family law in a society based on a bilateral hereditary system.</w:t>
      </w:r>
    </w:p>
    <w:p w:rsidR="000E3CF2" w:rsidRPr="00467DB6" w:rsidRDefault="000E3CF2"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Islamic inheritance law is a translation of the term "</w:t>
      </w:r>
      <w:proofErr w:type="spellStart"/>
      <w:r w:rsidRPr="00467DB6">
        <w:rPr>
          <w:rFonts w:asciiTheme="majorBidi" w:hAnsiTheme="majorBidi" w:cstheme="majorBidi"/>
          <w:sz w:val="24"/>
          <w:szCs w:val="24"/>
        </w:rPr>
        <w:t>Fiqh</w:t>
      </w:r>
      <w:proofErr w:type="spellEnd"/>
      <w:r w:rsidRPr="00467DB6">
        <w:rPr>
          <w:rFonts w:asciiTheme="majorBidi" w:hAnsiTheme="majorBidi" w:cstheme="majorBidi"/>
          <w:sz w:val="24"/>
          <w:szCs w:val="24"/>
        </w:rPr>
        <w:t xml:space="preserve"> </w:t>
      </w:r>
      <w:proofErr w:type="spellStart"/>
      <w:r w:rsidRPr="00467DB6">
        <w:rPr>
          <w:rFonts w:asciiTheme="majorBidi" w:hAnsiTheme="majorBidi" w:cstheme="majorBidi"/>
          <w:sz w:val="24"/>
          <w:szCs w:val="24"/>
        </w:rPr>
        <w:t>Mawaris</w:t>
      </w:r>
      <w:proofErr w:type="spellEnd"/>
      <w:r w:rsidRPr="00467DB6">
        <w:rPr>
          <w:rFonts w:asciiTheme="majorBidi" w:hAnsiTheme="majorBidi" w:cstheme="majorBidi"/>
          <w:sz w:val="24"/>
          <w:szCs w:val="24"/>
        </w:rPr>
        <w:t>" which means the law relating to the transfer or transfer of property of people who have died (heirs) to people who are still alive.</w:t>
      </w:r>
    </w:p>
    <w:p w:rsidR="000E3CF2" w:rsidRPr="00467DB6" w:rsidRDefault="000E3CF2"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According to M. Ali Al-</w:t>
      </w:r>
      <w:proofErr w:type="spellStart"/>
      <w:r w:rsidRPr="00467DB6">
        <w:rPr>
          <w:rFonts w:asciiTheme="majorBidi" w:hAnsiTheme="majorBidi" w:cstheme="majorBidi"/>
          <w:sz w:val="24"/>
          <w:szCs w:val="24"/>
        </w:rPr>
        <w:t>Shabuni</w:t>
      </w:r>
      <w:proofErr w:type="spellEnd"/>
      <w:r w:rsidRPr="00467DB6">
        <w:rPr>
          <w:rFonts w:asciiTheme="majorBidi" w:hAnsiTheme="majorBidi" w:cstheme="majorBidi"/>
          <w:sz w:val="24"/>
          <w:szCs w:val="24"/>
        </w:rPr>
        <w:t xml:space="preserve">, the notion of inheritance according to language is the transfer of something from one person to </w:t>
      </w:r>
      <w:proofErr w:type="gramStart"/>
      <w:r w:rsidRPr="00467DB6">
        <w:rPr>
          <w:rFonts w:asciiTheme="majorBidi" w:hAnsiTheme="majorBidi" w:cstheme="majorBidi"/>
          <w:sz w:val="24"/>
          <w:szCs w:val="24"/>
        </w:rPr>
        <w:t>another,</w:t>
      </w:r>
      <w:proofErr w:type="gramEnd"/>
      <w:r w:rsidRPr="00467DB6">
        <w:rPr>
          <w:rFonts w:asciiTheme="majorBidi" w:hAnsiTheme="majorBidi" w:cstheme="majorBidi"/>
          <w:sz w:val="24"/>
          <w:szCs w:val="24"/>
        </w:rPr>
        <w:t xml:space="preserve"> or from one person to another. </w:t>
      </w:r>
      <w:proofErr w:type="gramStart"/>
      <w:r w:rsidRPr="00467DB6">
        <w:rPr>
          <w:rFonts w:asciiTheme="majorBidi" w:hAnsiTheme="majorBidi" w:cstheme="majorBidi"/>
          <w:sz w:val="24"/>
          <w:szCs w:val="24"/>
        </w:rPr>
        <w:t>And</w:t>
      </w:r>
      <w:proofErr w:type="gramEnd"/>
      <w:r w:rsidRPr="00467DB6">
        <w:rPr>
          <w:rFonts w:asciiTheme="majorBidi" w:hAnsiTheme="majorBidi" w:cstheme="majorBidi"/>
          <w:sz w:val="24"/>
          <w:szCs w:val="24"/>
        </w:rPr>
        <w:t xml:space="preserve"> </w:t>
      </w:r>
      <w:r w:rsidRPr="00467DB6">
        <w:rPr>
          <w:rFonts w:asciiTheme="majorBidi" w:hAnsiTheme="majorBidi" w:cstheme="majorBidi"/>
          <w:sz w:val="24"/>
          <w:szCs w:val="24"/>
        </w:rPr>
        <w:lastRenderedPageBreak/>
        <w:t>according to the language of inheritance, it is not limited to inheritance but is broader about the inheritance of knowledge, for example, glory, position, physical form, house and so on.</w:t>
      </w:r>
    </w:p>
    <w:p w:rsidR="000E3CF2" w:rsidRPr="00467DB6" w:rsidRDefault="000E3CF2" w:rsidP="00467DB6">
      <w:pPr>
        <w:spacing w:after="0" w:line="240" w:lineRule="auto"/>
        <w:jc w:val="both"/>
        <w:rPr>
          <w:rFonts w:asciiTheme="majorBidi" w:hAnsiTheme="majorBidi" w:cstheme="majorBidi"/>
          <w:sz w:val="24"/>
          <w:szCs w:val="24"/>
        </w:rPr>
      </w:pPr>
      <w:r w:rsidRPr="00467DB6">
        <w:rPr>
          <w:rFonts w:asciiTheme="majorBidi" w:hAnsiTheme="majorBidi" w:cstheme="majorBidi"/>
          <w:sz w:val="24"/>
          <w:szCs w:val="24"/>
        </w:rPr>
        <w:t xml:space="preserve">In </w:t>
      </w:r>
      <w:proofErr w:type="spellStart"/>
      <w:r w:rsidRPr="00467DB6">
        <w:rPr>
          <w:rFonts w:asciiTheme="majorBidi" w:hAnsiTheme="majorBidi" w:cstheme="majorBidi"/>
          <w:sz w:val="24"/>
          <w:szCs w:val="24"/>
        </w:rPr>
        <w:t>fiqh</w:t>
      </w:r>
      <w:proofErr w:type="spellEnd"/>
      <w:r w:rsidRPr="00467DB6">
        <w:rPr>
          <w:rFonts w:asciiTheme="majorBidi" w:hAnsiTheme="majorBidi" w:cstheme="majorBidi"/>
          <w:sz w:val="24"/>
          <w:szCs w:val="24"/>
        </w:rPr>
        <w:t xml:space="preserve"> books, inheritance is more often referred to as </w:t>
      </w:r>
      <w:proofErr w:type="spellStart"/>
      <w:r w:rsidRPr="00467DB6">
        <w:rPr>
          <w:rFonts w:asciiTheme="majorBidi" w:hAnsiTheme="majorBidi" w:cstheme="majorBidi"/>
          <w:sz w:val="24"/>
          <w:szCs w:val="24"/>
        </w:rPr>
        <w:t>farâ'id</w:t>
      </w:r>
      <w:proofErr w:type="spellEnd"/>
      <w:r w:rsidRPr="00467DB6">
        <w:rPr>
          <w:rFonts w:asciiTheme="majorBidi" w:hAnsiTheme="majorBidi" w:cstheme="majorBidi"/>
          <w:sz w:val="24"/>
          <w:szCs w:val="24"/>
        </w:rPr>
        <w:t xml:space="preserve"> (</w:t>
      </w:r>
      <w:r w:rsidRPr="00467DB6">
        <w:rPr>
          <w:rFonts w:asciiTheme="majorBidi" w:hAnsiTheme="majorBidi" w:cstheme="majorBidi"/>
          <w:sz w:val="24"/>
          <w:szCs w:val="24"/>
          <w:rtl/>
        </w:rPr>
        <w:t>فرائض</w:t>
      </w:r>
      <w:r w:rsidRPr="00467DB6">
        <w:rPr>
          <w:rFonts w:asciiTheme="majorBidi" w:hAnsiTheme="majorBidi" w:cstheme="majorBidi"/>
          <w:sz w:val="24"/>
          <w:szCs w:val="24"/>
        </w:rPr>
        <w:t xml:space="preserve">) </w:t>
      </w:r>
      <w:proofErr w:type="spellStart"/>
      <w:r w:rsidRPr="00467DB6">
        <w:rPr>
          <w:rFonts w:asciiTheme="majorBidi" w:hAnsiTheme="majorBidi" w:cstheme="majorBidi"/>
          <w:sz w:val="24"/>
          <w:szCs w:val="24"/>
        </w:rPr>
        <w:t>mufradnya</w:t>
      </w:r>
      <w:proofErr w:type="spellEnd"/>
      <w:r w:rsidRPr="00467DB6">
        <w:rPr>
          <w:rFonts w:asciiTheme="majorBidi" w:hAnsiTheme="majorBidi" w:cstheme="majorBidi"/>
          <w:sz w:val="24"/>
          <w:szCs w:val="24"/>
        </w:rPr>
        <w:t xml:space="preserve"> (</w:t>
      </w:r>
      <w:r w:rsidRPr="00467DB6">
        <w:rPr>
          <w:rFonts w:asciiTheme="majorBidi" w:hAnsiTheme="majorBidi" w:cstheme="majorBidi"/>
          <w:sz w:val="24"/>
          <w:szCs w:val="24"/>
          <w:rtl/>
        </w:rPr>
        <w:t>فریضة</w:t>
      </w:r>
      <w:r w:rsidRPr="00467DB6">
        <w:rPr>
          <w:rFonts w:asciiTheme="majorBidi" w:hAnsiTheme="majorBidi" w:cstheme="majorBidi"/>
          <w:sz w:val="24"/>
          <w:szCs w:val="24"/>
        </w:rPr>
        <w:t xml:space="preserve">) which means provisions. This understanding </w:t>
      </w:r>
      <w:proofErr w:type="gramStart"/>
      <w:r w:rsidRPr="00467DB6">
        <w:rPr>
          <w:rFonts w:asciiTheme="majorBidi" w:hAnsiTheme="majorBidi" w:cstheme="majorBidi"/>
          <w:sz w:val="24"/>
          <w:szCs w:val="24"/>
        </w:rPr>
        <w:t>is based</w:t>
      </w:r>
      <w:proofErr w:type="gramEnd"/>
      <w:r w:rsidRPr="00467DB6">
        <w:rPr>
          <w:rFonts w:asciiTheme="majorBidi" w:hAnsiTheme="majorBidi" w:cstheme="majorBidi"/>
          <w:sz w:val="24"/>
          <w:szCs w:val="24"/>
        </w:rPr>
        <w:t xml:space="preserve"> on the words of Allah SWT:</w:t>
      </w:r>
    </w:p>
    <w:p w:rsidR="000E3CF2" w:rsidRPr="00467DB6" w:rsidRDefault="000E3CF2" w:rsidP="00467DB6">
      <w:pPr>
        <w:spacing w:after="0" w:line="240" w:lineRule="auto"/>
        <w:jc w:val="both"/>
        <w:rPr>
          <w:rFonts w:asciiTheme="majorBidi" w:hAnsiTheme="majorBidi" w:cstheme="majorBidi"/>
          <w:sz w:val="24"/>
          <w:szCs w:val="24"/>
        </w:rPr>
      </w:pPr>
      <w:proofErr w:type="gramStart"/>
      <w:r w:rsidRPr="00467DB6">
        <w:rPr>
          <w:rFonts w:asciiTheme="majorBidi" w:hAnsiTheme="majorBidi" w:cstheme="majorBidi"/>
          <w:i/>
          <w:iCs/>
          <w:sz w:val="24"/>
          <w:szCs w:val="24"/>
        </w:rPr>
        <w:t>when</w:t>
      </w:r>
      <w:proofErr w:type="gramEnd"/>
      <w:r w:rsidRPr="00467DB6">
        <w:rPr>
          <w:rFonts w:asciiTheme="majorBidi" w:hAnsiTheme="majorBidi" w:cstheme="majorBidi"/>
          <w:i/>
          <w:iCs/>
          <w:sz w:val="24"/>
          <w:szCs w:val="24"/>
        </w:rPr>
        <w:t xml:space="preserve"> in fact you have determined the obligation (dowry), then pay half of the obligation (dowry) that you have determ</w:t>
      </w:r>
      <w:r w:rsidRPr="00467DB6">
        <w:rPr>
          <w:rFonts w:asciiTheme="majorBidi" w:hAnsiTheme="majorBidi" w:cstheme="majorBidi"/>
          <w:sz w:val="24"/>
          <w:szCs w:val="24"/>
        </w:rPr>
        <w:t>ined (Q.S. Al-</w:t>
      </w:r>
      <w:proofErr w:type="spellStart"/>
      <w:r w:rsidRPr="00467DB6">
        <w:rPr>
          <w:rFonts w:asciiTheme="majorBidi" w:hAnsiTheme="majorBidi" w:cstheme="majorBidi"/>
          <w:sz w:val="24"/>
          <w:szCs w:val="24"/>
        </w:rPr>
        <w:t>Baqarah</w:t>
      </w:r>
      <w:proofErr w:type="spellEnd"/>
      <w:r w:rsidRPr="00467DB6">
        <w:rPr>
          <w:rFonts w:asciiTheme="majorBidi" w:hAnsiTheme="majorBidi" w:cstheme="majorBidi"/>
          <w:sz w:val="24"/>
          <w:szCs w:val="24"/>
        </w:rPr>
        <w:t>: 237).</w:t>
      </w:r>
    </w:p>
    <w:p w:rsidR="000E3CF2" w:rsidRPr="00467DB6" w:rsidRDefault="000E3CF2"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The word "inheritance" whose origin is </w:t>
      </w:r>
      <w:proofErr w:type="spellStart"/>
      <w:r w:rsidRPr="00467DB6">
        <w:rPr>
          <w:rFonts w:asciiTheme="majorBidi" w:hAnsiTheme="majorBidi" w:cstheme="majorBidi"/>
          <w:i/>
          <w:iCs/>
          <w:sz w:val="24"/>
          <w:szCs w:val="24"/>
        </w:rPr>
        <w:t>waratsa</w:t>
      </w:r>
      <w:proofErr w:type="spellEnd"/>
      <w:r w:rsidRPr="00467DB6">
        <w:rPr>
          <w:rFonts w:asciiTheme="majorBidi" w:hAnsiTheme="majorBidi" w:cstheme="majorBidi"/>
          <w:sz w:val="24"/>
          <w:szCs w:val="24"/>
        </w:rPr>
        <w:t xml:space="preserve"> is one of the branches of Islamic science that discusses the problem of the distribution of property after the owner of the property dies. Meanwhile, according to KHI </w:t>
      </w:r>
      <w:proofErr w:type="gramStart"/>
      <w:r w:rsidRPr="00467DB6">
        <w:rPr>
          <w:rFonts w:asciiTheme="majorBidi" w:hAnsiTheme="majorBidi" w:cstheme="majorBidi"/>
          <w:sz w:val="24"/>
          <w:szCs w:val="24"/>
        </w:rPr>
        <w:t>are:</w:t>
      </w:r>
      <w:proofErr w:type="gramEnd"/>
      <w:r w:rsidRPr="00467DB6">
        <w:rPr>
          <w:rFonts w:asciiTheme="majorBidi" w:hAnsiTheme="majorBidi" w:cstheme="majorBidi"/>
          <w:sz w:val="24"/>
          <w:szCs w:val="24"/>
        </w:rPr>
        <w:t xml:space="preserve">  'the law that regulates the transfer of property rights to the inheritance (</w:t>
      </w:r>
      <w:proofErr w:type="spellStart"/>
      <w:r w:rsidRPr="00467DB6">
        <w:rPr>
          <w:rFonts w:asciiTheme="majorBidi" w:hAnsiTheme="majorBidi" w:cstheme="majorBidi"/>
          <w:sz w:val="24"/>
          <w:szCs w:val="24"/>
        </w:rPr>
        <w:t>tirkah</w:t>
      </w:r>
      <w:proofErr w:type="spellEnd"/>
      <w:r w:rsidRPr="00467DB6">
        <w:rPr>
          <w:rFonts w:asciiTheme="majorBidi" w:hAnsiTheme="majorBidi" w:cstheme="majorBidi"/>
          <w:sz w:val="24"/>
          <w:szCs w:val="24"/>
        </w:rPr>
        <w:t>) of heirs, who are entitled to become heirs and part of each heir itself.'</w:t>
      </w:r>
      <w:r w:rsidR="00467DB6" w:rsidRPr="00467DB6">
        <w:rPr>
          <w:rFonts w:asciiTheme="majorBidi" w:hAnsiTheme="majorBidi" w:cstheme="majorBidi"/>
          <w:sz w:val="24"/>
          <w:szCs w:val="24"/>
        </w:rPr>
        <w:t xml:space="preserve"> </w:t>
      </w:r>
      <w:r w:rsidR="00467DB6" w:rsidRPr="00467DB6">
        <w:rPr>
          <w:rStyle w:val="FootnoteReference"/>
          <w:rFonts w:asciiTheme="majorBidi" w:hAnsiTheme="majorBidi" w:cstheme="majorBidi"/>
          <w:spacing w:val="2"/>
          <w:sz w:val="24"/>
          <w:szCs w:val="24"/>
        </w:rPr>
        <w:footnoteReference w:id="2"/>
      </w:r>
    </w:p>
    <w:p w:rsidR="000E3CF2" w:rsidRPr="00467DB6" w:rsidRDefault="000E3CF2"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Islamic inheritance law is a law that regulates everything related to the transfer of rights and or obligations of a person's property after he dies to his heirs. Islamic inheritance law </w:t>
      </w:r>
      <w:proofErr w:type="gramStart"/>
      <w:r w:rsidRPr="00467DB6">
        <w:rPr>
          <w:rFonts w:asciiTheme="majorBidi" w:hAnsiTheme="majorBidi" w:cstheme="majorBidi"/>
          <w:sz w:val="24"/>
          <w:szCs w:val="24"/>
        </w:rPr>
        <w:t>is also called</w:t>
      </w:r>
      <w:proofErr w:type="gramEnd"/>
      <w:r w:rsidRPr="00467DB6">
        <w:rPr>
          <w:rFonts w:asciiTheme="majorBidi" w:hAnsiTheme="majorBidi" w:cstheme="majorBidi"/>
          <w:sz w:val="24"/>
          <w:szCs w:val="24"/>
        </w:rPr>
        <w:t xml:space="preserve"> </w:t>
      </w:r>
      <w:proofErr w:type="spellStart"/>
      <w:r w:rsidRPr="00467DB6">
        <w:rPr>
          <w:rFonts w:asciiTheme="majorBidi" w:hAnsiTheme="majorBidi" w:cstheme="majorBidi"/>
          <w:sz w:val="24"/>
          <w:szCs w:val="24"/>
        </w:rPr>
        <w:t>faraidh</w:t>
      </w:r>
      <w:proofErr w:type="spellEnd"/>
      <w:r w:rsidRPr="00467DB6">
        <w:rPr>
          <w:rFonts w:asciiTheme="majorBidi" w:hAnsiTheme="majorBidi" w:cstheme="majorBidi"/>
          <w:sz w:val="24"/>
          <w:szCs w:val="24"/>
        </w:rPr>
        <w:t xml:space="preserve"> law, the plural form of the word </w:t>
      </w:r>
      <w:proofErr w:type="spellStart"/>
      <w:r w:rsidRPr="00467DB6">
        <w:rPr>
          <w:rFonts w:asciiTheme="majorBidi" w:hAnsiTheme="majorBidi" w:cstheme="majorBidi"/>
          <w:sz w:val="24"/>
          <w:szCs w:val="24"/>
        </w:rPr>
        <w:t>faridha</w:t>
      </w:r>
      <w:proofErr w:type="spellEnd"/>
      <w:r w:rsidRPr="00467DB6">
        <w:rPr>
          <w:rFonts w:asciiTheme="majorBidi" w:hAnsiTheme="majorBidi" w:cstheme="majorBidi"/>
          <w:sz w:val="24"/>
          <w:szCs w:val="24"/>
        </w:rPr>
        <w:t xml:space="preserve">, is very closely related to the word </w:t>
      </w:r>
      <w:proofErr w:type="spellStart"/>
      <w:r w:rsidRPr="00467DB6">
        <w:rPr>
          <w:rFonts w:asciiTheme="majorBidi" w:hAnsiTheme="majorBidi" w:cstheme="majorBidi"/>
          <w:sz w:val="24"/>
          <w:szCs w:val="24"/>
        </w:rPr>
        <w:t>fardh</w:t>
      </w:r>
      <w:proofErr w:type="spellEnd"/>
      <w:r w:rsidRPr="00467DB6">
        <w:rPr>
          <w:rFonts w:asciiTheme="majorBidi" w:hAnsiTheme="majorBidi" w:cstheme="majorBidi"/>
          <w:sz w:val="24"/>
          <w:szCs w:val="24"/>
        </w:rPr>
        <w:t xml:space="preserve">. </w:t>
      </w:r>
      <w:proofErr w:type="gramStart"/>
      <w:r w:rsidRPr="00467DB6">
        <w:rPr>
          <w:rFonts w:asciiTheme="majorBidi" w:hAnsiTheme="majorBidi" w:cstheme="majorBidi"/>
          <w:sz w:val="24"/>
          <w:szCs w:val="24"/>
        </w:rPr>
        <w:t>which</w:t>
      </w:r>
      <w:proofErr w:type="gramEnd"/>
      <w:r w:rsidRPr="00467DB6">
        <w:rPr>
          <w:rFonts w:asciiTheme="majorBidi" w:hAnsiTheme="majorBidi" w:cstheme="majorBidi"/>
          <w:sz w:val="24"/>
          <w:szCs w:val="24"/>
        </w:rPr>
        <w:t xml:space="preserve"> means an obligation that must be carried out.</w:t>
      </w:r>
      <w:r w:rsidR="00467DB6" w:rsidRPr="00467DB6">
        <w:rPr>
          <w:rStyle w:val="FootnoteReference"/>
          <w:rFonts w:asciiTheme="majorBidi" w:hAnsiTheme="majorBidi" w:cstheme="majorBidi"/>
          <w:spacing w:val="2"/>
          <w:sz w:val="24"/>
          <w:szCs w:val="24"/>
        </w:rPr>
        <w:t xml:space="preserve"> </w:t>
      </w:r>
      <w:r w:rsidR="00467DB6" w:rsidRPr="00467DB6">
        <w:rPr>
          <w:rStyle w:val="FootnoteReference"/>
          <w:rFonts w:asciiTheme="majorBidi" w:hAnsiTheme="majorBidi" w:cstheme="majorBidi"/>
          <w:spacing w:val="2"/>
          <w:sz w:val="24"/>
          <w:szCs w:val="24"/>
        </w:rPr>
        <w:footnoteReference w:id="3"/>
      </w:r>
    </w:p>
    <w:p w:rsidR="000E3CF2" w:rsidRPr="00467DB6" w:rsidRDefault="000E3CF2"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Inheritance law is a law that regulates the inheritance of someone who has </w:t>
      </w:r>
      <w:proofErr w:type="gramStart"/>
      <w:r w:rsidRPr="00467DB6">
        <w:rPr>
          <w:rFonts w:asciiTheme="majorBidi" w:hAnsiTheme="majorBidi" w:cstheme="majorBidi"/>
          <w:sz w:val="24"/>
          <w:szCs w:val="24"/>
        </w:rPr>
        <w:t>died which</w:t>
      </w:r>
      <w:proofErr w:type="gramEnd"/>
      <w:r w:rsidRPr="00467DB6">
        <w:rPr>
          <w:rFonts w:asciiTheme="majorBidi" w:hAnsiTheme="majorBidi" w:cstheme="majorBidi"/>
          <w:sz w:val="24"/>
          <w:szCs w:val="24"/>
        </w:rPr>
        <w:t xml:space="preserve"> is given to those who are entitled, such as: family and society who are more entitled.</w:t>
      </w:r>
      <w:r w:rsidR="00467DB6" w:rsidRPr="00467DB6">
        <w:rPr>
          <w:rStyle w:val="FootnoteReference"/>
          <w:rFonts w:asciiTheme="majorBidi" w:hAnsiTheme="majorBidi" w:cstheme="majorBidi"/>
          <w:spacing w:val="2"/>
          <w:sz w:val="24"/>
          <w:szCs w:val="24"/>
        </w:rPr>
        <w:t xml:space="preserve"> </w:t>
      </w:r>
      <w:r w:rsidR="00467DB6" w:rsidRPr="00467DB6">
        <w:rPr>
          <w:rStyle w:val="FootnoteReference"/>
          <w:rFonts w:asciiTheme="majorBidi" w:hAnsiTheme="majorBidi" w:cstheme="majorBidi"/>
          <w:spacing w:val="2"/>
          <w:sz w:val="24"/>
          <w:szCs w:val="24"/>
        </w:rPr>
        <w:footnoteReference w:id="4"/>
      </w:r>
      <w:r w:rsidRPr="00467DB6">
        <w:rPr>
          <w:rStyle w:val="Heading2Char"/>
          <w:rFonts w:asciiTheme="majorBidi" w:hAnsiTheme="majorBidi"/>
          <w:spacing w:val="2"/>
          <w:sz w:val="24"/>
          <w:szCs w:val="24"/>
        </w:rPr>
        <w:t xml:space="preserve"> </w:t>
      </w:r>
    </w:p>
    <w:p w:rsidR="004F3D7F" w:rsidRPr="00467DB6" w:rsidRDefault="004F3D7F" w:rsidP="00467DB6">
      <w:pPr>
        <w:spacing w:after="0" w:line="240" w:lineRule="auto"/>
        <w:jc w:val="both"/>
        <w:rPr>
          <w:rFonts w:asciiTheme="majorBidi" w:hAnsiTheme="majorBidi" w:cstheme="majorBidi"/>
          <w:b/>
          <w:bCs/>
          <w:sz w:val="24"/>
          <w:szCs w:val="24"/>
        </w:rPr>
      </w:pPr>
      <w:r w:rsidRPr="00467DB6">
        <w:rPr>
          <w:rFonts w:asciiTheme="majorBidi" w:hAnsiTheme="majorBidi" w:cstheme="majorBidi"/>
          <w:b/>
          <w:bCs/>
          <w:sz w:val="24"/>
          <w:szCs w:val="24"/>
        </w:rPr>
        <w:t xml:space="preserve">The reality of the distribution of the heritage of the Muslim community in the Batak </w:t>
      </w:r>
      <w:proofErr w:type="spellStart"/>
      <w:r w:rsidRPr="00467DB6">
        <w:rPr>
          <w:rFonts w:asciiTheme="majorBidi" w:hAnsiTheme="majorBidi" w:cstheme="majorBidi"/>
          <w:b/>
          <w:bCs/>
          <w:sz w:val="24"/>
          <w:szCs w:val="24"/>
        </w:rPr>
        <w:t>Symalungun</w:t>
      </w:r>
      <w:proofErr w:type="spellEnd"/>
      <w:r w:rsidRPr="00467DB6">
        <w:rPr>
          <w:rFonts w:asciiTheme="majorBidi" w:hAnsiTheme="majorBidi" w:cstheme="majorBidi"/>
          <w:b/>
          <w:bCs/>
          <w:sz w:val="24"/>
          <w:szCs w:val="24"/>
        </w:rPr>
        <w:t xml:space="preserve"> tribe</w:t>
      </w:r>
    </w:p>
    <w:p w:rsidR="004F3D7F" w:rsidRPr="00467DB6" w:rsidRDefault="004F3D7F"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Based on interviews with Mr. </w:t>
      </w:r>
      <w:proofErr w:type="spellStart"/>
      <w:r w:rsidRPr="00467DB6">
        <w:rPr>
          <w:rFonts w:asciiTheme="majorBidi" w:hAnsiTheme="majorBidi" w:cstheme="majorBidi"/>
          <w:sz w:val="24"/>
          <w:szCs w:val="24"/>
        </w:rPr>
        <w:t>Bahtiaruddin</w:t>
      </w:r>
      <w:proofErr w:type="spellEnd"/>
      <w:r w:rsidRPr="00467DB6">
        <w:rPr>
          <w:rFonts w:asciiTheme="majorBidi" w:hAnsiTheme="majorBidi" w:cstheme="majorBidi"/>
          <w:sz w:val="24"/>
          <w:szCs w:val="24"/>
        </w:rPr>
        <w:t xml:space="preserve"> </w:t>
      </w:r>
      <w:proofErr w:type="spellStart"/>
      <w:r w:rsidRPr="00467DB6">
        <w:rPr>
          <w:rFonts w:asciiTheme="majorBidi" w:hAnsiTheme="majorBidi" w:cstheme="majorBidi"/>
          <w:sz w:val="24"/>
          <w:szCs w:val="24"/>
        </w:rPr>
        <w:t>Saragih</w:t>
      </w:r>
      <w:proofErr w:type="spellEnd"/>
      <w:r w:rsidRPr="00467DB6">
        <w:rPr>
          <w:rFonts w:asciiTheme="majorBidi" w:hAnsiTheme="majorBidi" w:cstheme="majorBidi"/>
          <w:sz w:val="24"/>
          <w:szCs w:val="24"/>
        </w:rPr>
        <w:t>,</w:t>
      </w:r>
      <w:r w:rsidR="00772005" w:rsidRPr="00467DB6">
        <w:rPr>
          <w:rStyle w:val="FootnoteReference"/>
          <w:rFonts w:asciiTheme="majorBidi" w:hAnsiTheme="majorBidi" w:cstheme="majorBidi"/>
          <w:sz w:val="24"/>
          <w:szCs w:val="24"/>
        </w:rPr>
        <w:footnoteReference w:id="5"/>
      </w:r>
      <w:r w:rsidRPr="00467DB6">
        <w:rPr>
          <w:rFonts w:asciiTheme="majorBidi" w:hAnsiTheme="majorBidi" w:cstheme="majorBidi"/>
          <w:sz w:val="24"/>
          <w:szCs w:val="24"/>
        </w:rPr>
        <w:t xml:space="preserve"> the property of the relics of parents in their families is not immediately distributed because it is </w:t>
      </w:r>
      <w:r w:rsidR="00A16C63" w:rsidRPr="00467DB6">
        <w:rPr>
          <w:rFonts w:asciiTheme="majorBidi" w:hAnsiTheme="majorBidi" w:cstheme="majorBidi"/>
          <w:sz w:val="24"/>
          <w:szCs w:val="24"/>
        </w:rPr>
        <w:t xml:space="preserve">will be </w:t>
      </w:r>
      <w:proofErr w:type="spellStart"/>
      <w:r w:rsidR="00A16C63" w:rsidRPr="00467DB6">
        <w:rPr>
          <w:rFonts w:asciiTheme="majorBidi" w:hAnsiTheme="majorBidi" w:cstheme="majorBidi"/>
          <w:sz w:val="24"/>
          <w:szCs w:val="24"/>
        </w:rPr>
        <w:t>woried</w:t>
      </w:r>
      <w:proofErr w:type="spellEnd"/>
      <w:r w:rsidRPr="00467DB6">
        <w:rPr>
          <w:rFonts w:asciiTheme="majorBidi" w:hAnsiTheme="majorBidi" w:cstheme="majorBidi"/>
          <w:sz w:val="24"/>
          <w:szCs w:val="24"/>
        </w:rPr>
        <w:t xml:space="preserve"> if divided and then sold by the heirs caused by various needs, it can cause loss of property ownership from the hands of the heirs. In addition, if the relics </w:t>
      </w:r>
      <w:proofErr w:type="gramStart"/>
      <w:r w:rsidRPr="00467DB6">
        <w:rPr>
          <w:rFonts w:asciiTheme="majorBidi" w:hAnsiTheme="majorBidi" w:cstheme="majorBidi"/>
          <w:sz w:val="24"/>
          <w:szCs w:val="24"/>
        </w:rPr>
        <w:t>must be sold</w:t>
      </w:r>
      <w:proofErr w:type="gramEnd"/>
      <w:r w:rsidRPr="00467DB6">
        <w:rPr>
          <w:rFonts w:asciiTheme="majorBidi" w:hAnsiTheme="majorBidi" w:cstheme="majorBidi"/>
          <w:sz w:val="24"/>
          <w:szCs w:val="24"/>
        </w:rPr>
        <w:t xml:space="preserve"> to meet the implementation of the inheritance dis</w:t>
      </w:r>
      <w:r w:rsidR="00A16C63" w:rsidRPr="00467DB6">
        <w:rPr>
          <w:rFonts w:asciiTheme="majorBidi" w:hAnsiTheme="majorBidi" w:cstheme="majorBidi"/>
          <w:sz w:val="24"/>
          <w:szCs w:val="24"/>
        </w:rPr>
        <w:t>tribution (in the form of funds</w:t>
      </w:r>
      <w:r w:rsidRPr="00467DB6">
        <w:rPr>
          <w:rFonts w:asciiTheme="majorBidi" w:hAnsiTheme="majorBidi" w:cstheme="majorBidi"/>
          <w:sz w:val="24"/>
          <w:szCs w:val="24"/>
        </w:rPr>
        <w:t xml:space="preserve">/rupiah), the majority of assets in the form of land are finally sold and separated from the ownership of the heirs. For decades, </w:t>
      </w:r>
      <w:proofErr w:type="gramStart"/>
      <w:r w:rsidRPr="00467DB6">
        <w:rPr>
          <w:rFonts w:asciiTheme="majorBidi" w:hAnsiTheme="majorBidi" w:cstheme="majorBidi"/>
          <w:sz w:val="24"/>
          <w:szCs w:val="24"/>
        </w:rPr>
        <w:t>this heritage is managed with a dam alternately by each heir</w:t>
      </w:r>
      <w:proofErr w:type="gramEnd"/>
      <w:r w:rsidRPr="00467DB6">
        <w:rPr>
          <w:rFonts w:asciiTheme="majorBidi" w:hAnsiTheme="majorBidi" w:cstheme="majorBidi"/>
          <w:sz w:val="24"/>
          <w:szCs w:val="24"/>
        </w:rPr>
        <w:t xml:space="preserve"> without being preceded by the official division based on </w:t>
      </w:r>
      <w:proofErr w:type="spellStart"/>
      <w:r w:rsidR="00A16C63" w:rsidRPr="00467DB6">
        <w:rPr>
          <w:rFonts w:asciiTheme="majorBidi" w:hAnsiTheme="majorBidi" w:cstheme="majorBidi"/>
          <w:sz w:val="24"/>
          <w:szCs w:val="24"/>
        </w:rPr>
        <w:t>Faraidh</w:t>
      </w:r>
      <w:proofErr w:type="spellEnd"/>
      <w:r w:rsidRPr="00467DB6">
        <w:rPr>
          <w:rFonts w:asciiTheme="majorBidi" w:hAnsiTheme="majorBidi" w:cstheme="majorBidi"/>
          <w:sz w:val="24"/>
          <w:szCs w:val="24"/>
        </w:rPr>
        <w:t xml:space="preserve"> and others.</w:t>
      </w:r>
    </w:p>
    <w:p w:rsidR="004F3D7F" w:rsidRPr="00467DB6" w:rsidRDefault="004F3D7F"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It seems that this reason cannot be considered for making it up, because the area if a lot of land in it is sold, in the end, ethnicity in this region will slowly be moved and move to other areas because capital owners are relatively large and or. Immigrants who then have land, so the culture that applies in the region will slowly disappear and change. Habit and culture is something that must be preserved and developed so that his descendants will still know the culture and habits of his ancestors.</w:t>
      </w:r>
    </w:p>
    <w:p w:rsidR="004F3D7F" w:rsidRPr="00467DB6" w:rsidRDefault="004F3D7F"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This family initially chose to process with their heritage. However, about 10 years after managing heritage without </w:t>
      </w:r>
      <w:proofErr w:type="gramStart"/>
      <w:r w:rsidRPr="00467DB6">
        <w:rPr>
          <w:rFonts w:asciiTheme="majorBidi" w:hAnsiTheme="majorBidi" w:cstheme="majorBidi"/>
          <w:sz w:val="24"/>
          <w:szCs w:val="24"/>
        </w:rPr>
        <w:t>being divided</w:t>
      </w:r>
      <w:proofErr w:type="gramEnd"/>
      <w:r w:rsidRPr="00467DB6">
        <w:rPr>
          <w:rFonts w:asciiTheme="majorBidi" w:hAnsiTheme="majorBidi" w:cstheme="majorBidi"/>
          <w:sz w:val="24"/>
          <w:szCs w:val="24"/>
        </w:rPr>
        <w:t xml:space="preserve"> before, they agreed to do a division in accordance with Islamic law. Where the distribution of boys is twice as bigger than the division received by the daughter. The agreement they took after meeting all the heirs led by their oldest brother, and then carried out the distribution of Islamic law, where the distribution of boys doubled from the girl's ration. After dividing this heritage, </w:t>
      </w:r>
      <w:proofErr w:type="gramStart"/>
      <w:r w:rsidRPr="00467DB6">
        <w:rPr>
          <w:rFonts w:asciiTheme="majorBidi" w:hAnsiTheme="majorBidi" w:cstheme="majorBidi"/>
          <w:sz w:val="24"/>
          <w:szCs w:val="24"/>
        </w:rPr>
        <w:t>there is one heir who</w:t>
      </w:r>
      <w:proofErr w:type="gramEnd"/>
      <w:r w:rsidRPr="00467DB6">
        <w:rPr>
          <w:rFonts w:asciiTheme="majorBidi" w:hAnsiTheme="majorBidi" w:cstheme="majorBidi"/>
          <w:sz w:val="24"/>
          <w:szCs w:val="24"/>
        </w:rPr>
        <w:t xml:space="preserve"> handed over the part of its properties to be used by young sisters to be managed and used for their daily needs. </w:t>
      </w:r>
      <w:proofErr w:type="gramStart"/>
      <w:r w:rsidRPr="00467DB6">
        <w:rPr>
          <w:rFonts w:asciiTheme="majorBidi" w:hAnsiTheme="majorBidi" w:cstheme="majorBidi"/>
          <w:sz w:val="24"/>
          <w:szCs w:val="24"/>
        </w:rPr>
        <w:t>Some of his legacy was also managed by their oldest brother</w:t>
      </w:r>
      <w:proofErr w:type="gramEnd"/>
      <w:r w:rsidRPr="00467DB6">
        <w:rPr>
          <w:rFonts w:asciiTheme="majorBidi" w:hAnsiTheme="majorBidi" w:cstheme="majorBidi"/>
          <w:sz w:val="24"/>
          <w:szCs w:val="24"/>
        </w:rPr>
        <w:t xml:space="preserve">, </w:t>
      </w:r>
      <w:r w:rsidRPr="00467DB6">
        <w:rPr>
          <w:rFonts w:asciiTheme="majorBidi" w:hAnsiTheme="majorBidi" w:cstheme="majorBidi"/>
          <w:sz w:val="24"/>
          <w:szCs w:val="24"/>
        </w:rPr>
        <w:lastRenderedPageBreak/>
        <w:t>because he was still categorized and established in the economic field and had a personal business managed by his small family.</w:t>
      </w:r>
    </w:p>
    <w:p w:rsidR="00772005" w:rsidRPr="00467DB6" w:rsidRDefault="00772005"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Here we can see the distribution of inheritance by holding a meeting or deliberation between children led by the eldest brother, and in fact it is not only carried out by the family but also by other </w:t>
      </w:r>
      <w:proofErr w:type="spellStart"/>
      <w:r w:rsidRPr="00467DB6">
        <w:rPr>
          <w:rFonts w:asciiTheme="majorBidi" w:hAnsiTheme="majorBidi" w:cstheme="majorBidi"/>
          <w:sz w:val="24"/>
          <w:szCs w:val="24"/>
        </w:rPr>
        <w:t>Simalungun</w:t>
      </w:r>
      <w:proofErr w:type="spellEnd"/>
      <w:r w:rsidRPr="00467DB6">
        <w:rPr>
          <w:rFonts w:asciiTheme="majorBidi" w:hAnsiTheme="majorBidi" w:cstheme="majorBidi"/>
          <w:sz w:val="24"/>
          <w:szCs w:val="24"/>
        </w:rPr>
        <w:t xml:space="preserve"> tribal Muslim communities.</w:t>
      </w:r>
    </w:p>
    <w:p w:rsidR="00772005" w:rsidRPr="00467DB6" w:rsidRDefault="00772005"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Another case was found in another family in the </w:t>
      </w:r>
      <w:proofErr w:type="spellStart"/>
      <w:r w:rsidRPr="00467DB6">
        <w:rPr>
          <w:rFonts w:asciiTheme="majorBidi" w:hAnsiTheme="majorBidi" w:cstheme="majorBidi"/>
          <w:sz w:val="24"/>
          <w:szCs w:val="24"/>
        </w:rPr>
        <w:t>Tebing</w:t>
      </w:r>
      <w:proofErr w:type="spellEnd"/>
      <w:r w:rsidRPr="00467DB6">
        <w:rPr>
          <w:rFonts w:asciiTheme="majorBidi" w:hAnsiTheme="majorBidi" w:cstheme="majorBidi"/>
          <w:sz w:val="24"/>
          <w:szCs w:val="24"/>
        </w:rPr>
        <w:t xml:space="preserve"> Tinggi area, the father who died in 2008,</w:t>
      </w:r>
      <w:r w:rsidR="00980540" w:rsidRPr="00467DB6">
        <w:rPr>
          <w:rStyle w:val="FootnoteReference"/>
          <w:rFonts w:asciiTheme="majorBidi" w:hAnsiTheme="majorBidi" w:cstheme="majorBidi"/>
          <w:sz w:val="24"/>
          <w:szCs w:val="24"/>
        </w:rPr>
        <w:footnoteReference w:id="6"/>
      </w:r>
      <w:r w:rsidRPr="00467DB6">
        <w:rPr>
          <w:rFonts w:asciiTheme="majorBidi" w:hAnsiTheme="majorBidi" w:cstheme="majorBidi"/>
          <w:sz w:val="24"/>
          <w:szCs w:val="24"/>
        </w:rPr>
        <w:t xml:space="preserve"> </w:t>
      </w:r>
      <w:proofErr w:type="gramStart"/>
      <w:r w:rsidRPr="00467DB6">
        <w:rPr>
          <w:rFonts w:asciiTheme="majorBidi" w:hAnsiTheme="majorBidi" w:cstheme="majorBidi"/>
          <w:sz w:val="24"/>
          <w:szCs w:val="24"/>
        </w:rPr>
        <w:t>the inheritance was distributed immediately after his death by his children</w:t>
      </w:r>
      <w:proofErr w:type="gramEnd"/>
      <w:r w:rsidRPr="00467DB6">
        <w:rPr>
          <w:rFonts w:asciiTheme="majorBidi" w:hAnsiTheme="majorBidi" w:cstheme="majorBidi"/>
          <w:sz w:val="24"/>
          <w:szCs w:val="24"/>
        </w:rPr>
        <w:t xml:space="preserve">. During his </w:t>
      </w:r>
      <w:proofErr w:type="gramStart"/>
      <w:r w:rsidRPr="00467DB6">
        <w:rPr>
          <w:rFonts w:asciiTheme="majorBidi" w:hAnsiTheme="majorBidi" w:cstheme="majorBidi"/>
          <w:sz w:val="24"/>
          <w:szCs w:val="24"/>
        </w:rPr>
        <w:t>life</w:t>
      </w:r>
      <w:proofErr w:type="gramEnd"/>
      <w:r w:rsidRPr="00467DB6">
        <w:rPr>
          <w:rFonts w:asciiTheme="majorBidi" w:hAnsiTheme="majorBidi" w:cstheme="majorBidi"/>
          <w:sz w:val="24"/>
          <w:szCs w:val="24"/>
        </w:rPr>
        <w:t xml:space="preserve"> the heir had two wives and both of his wives were still alive when he died. All inheritance distributions </w:t>
      </w:r>
      <w:proofErr w:type="gramStart"/>
      <w:r w:rsidRPr="00467DB6">
        <w:rPr>
          <w:rFonts w:asciiTheme="majorBidi" w:hAnsiTheme="majorBidi" w:cstheme="majorBidi"/>
          <w:sz w:val="24"/>
          <w:szCs w:val="24"/>
        </w:rPr>
        <w:t>are carried out</w:t>
      </w:r>
      <w:proofErr w:type="gramEnd"/>
      <w:r w:rsidRPr="00467DB6">
        <w:rPr>
          <w:rFonts w:asciiTheme="majorBidi" w:hAnsiTheme="majorBidi" w:cstheme="majorBidi"/>
          <w:sz w:val="24"/>
          <w:szCs w:val="24"/>
        </w:rPr>
        <w:t xml:space="preserve"> on a </w:t>
      </w:r>
      <w:proofErr w:type="spellStart"/>
      <w:r w:rsidRPr="00467DB6">
        <w:rPr>
          <w:rFonts w:asciiTheme="majorBidi" w:hAnsiTheme="majorBidi" w:cstheme="majorBidi"/>
          <w:sz w:val="24"/>
          <w:szCs w:val="24"/>
        </w:rPr>
        <w:t>faraid</w:t>
      </w:r>
      <w:proofErr w:type="spellEnd"/>
      <w:r w:rsidRPr="00467DB6">
        <w:rPr>
          <w:rFonts w:asciiTheme="majorBidi" w:hAnsiTheme="majorBidi" w:cstheme="majorBidi"/>
          <w:sz w:val="24"/>
          <w:szCs w:val="24"/>
        </w:rPr>
        <w:t xml:space="preserve"> basis, where the son gets a share that is twice as large as the daughter's share. While his two wives at that time got a share according to the </w:t>
      </w:r>
      <w:proofErr w:type="spellStart"/>
      <w:r w:rsidRPr="00467DB6">
        <w:rPr>
          <w:rFonts w:asciiTheme="majorBidi" w:hAnsiTheme="majorBidi" w:cstheme="majorBidi"/>
          <w:sz w:val="24"/>
          <w:szCs w:val="24"/>
        </w:rPr>
        <w:t>faraid</w:t>
      </w:r>
      <w:proofErr w:type="spellEnd"/>
      <w:r w:rsidRPr="00467DB6">
        <w:rPr>
          <w:rFonts w:asciiTheme="majorBidi" w:hAnsiTheme="majorBidi" w:cstheme="majorBidi"/>
          <w:sz w:val="24"/>
          <w:szCs w:val="24"/>
        </w:rPr>
        <w:t xml:space="preserve"> rules which </w:t>
      </w:r>
      <w:proofErr w:type="gramStart"/>
      <w:r w:rsidRPr="00467DB6">
        <w:rPr>
          <w:rFonts w:asciiTheme="majorBidi" w:hAnsiTheme="majorBidi" w:cstheme="majorBidi"/>
          <w:sz w:val="24"/>
          <w:szCs w:val="24"/>
        </w:rPr>
        <w:t>were divided</w:t>
      </w:r>
      <w:proofErr w:type="gramEnd"/>
      <w:r w:rsidRPr="00467DB6">
        <w:rPr>
          <w:rFonts w:asciiTheme="majorBidi" w:hAnsiTheme="majorBidi" w:cstheme="majorBidi"/>
          <w:sz w:val="24"/>
          <w:szCs w:val="24"/>
        </w:rPr>
        <w:t xml:space="preserve"> equally between them. All the property left behind now belongs to each of his children and his two wives.</w:t>
      </w:r>
    </w:p>
    <w:p w:rsidR="00772005" w:rsidRPr="00467DB6" w:rsidRDefault="00772005"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Then, when one of the heirs died in 2015, the distribution of inheritance was also carried out according to Islamic law (</w:t>
      </w:r>
      <w:proofErr w:type="gramStart"/>
      <w:r w:rsidRPr="00467DB6">
        <w:rPr>
          <w:rFonts w:asciiTheme="majorBidi" w:hAnsiTheme="majorBidi" w:cstheme="majorBidi"/>
          <w:sz w:val="24"/>
          <w:szCs w:val="24"/>
        </w:rPr>
        <w:t>read:</w:t>
      </w:r>
      <w:proofErr w:type="gramEnd"/>
      <w:r w:rsidRPr="00467DB6">
        <w:rPr>
          <w:rFonts w:asciiTheme="majorBidi" w:hAnsiTheme="majorBidi" w:cstheme="majorBidi"/>
          <w:sz w:val="24"/>
          <w:szCs w:val="24"/>
        </w:rPr>
        <w:t xml:space="preserve"> </w:t>
      </w:r>
      <w:proofErr w:type="spellStart"/>
      <w:r w:rsidRPr="00467DB6">
        <w:rPr>
          <w:rFonts w:asciiTheme="majorBidi" w:hAnsiTheme="majorBidi" w:cstheme="majorBidi"/>
          <w:sz w:val="24"/>
          <w:szCs w:val="24"/>
        </w:rPr>
        <w:t>faraidh</w:t>
      </w:r>
      <w:proofErr w:type="spellEnd"/>
      <w:r w:rsidRPr="00467DB6">
        <w:rPr>
          <w:rFonts w:asciiTheme="majorBidi" w:hAnsiTheme="majorBidi" w:cstheme="majorBidi"/>
          <w:sz w:val="24"/>
          <w:szCs w:val="24"/>
        </w:rPr>
        <w:t xml:space="preserve">) which was distributed to all his children. Where the son of the deceased gets a share that is twice as large as his </w:t>
      </w:r>
      <w:proofErr w:type="gramStart"/>
      <w:r w:rsidRPr="00467DB6">
        <w:rPr>
          <w:rFonts w:asciiTheme="majorBidi" w:hAnsiTheme="majorBidi" w:cstheme="majorBidi"/>
          <w:sz w:val="24"/>
          <w:szCs w:val="24"/>
        </w:rPr>
        <w:t>daughter</w:t>
      </w:r>
      <w:proofErr w:type="gramEnd"/>
      <w:r w:rsidRPr="00467DB6">
        <w:rPr>
          <w:rFonts w:asciiTheme="majorBidi" w:hAnsiTheme="majorBidi" w:cstheme="majorBidi"/>
          <w:sz w:val="24"/>
          <w:szCs w:val="24"/>
        </w:rPr>
        <w:t>.</w:t>
      </w:r>
    </w:p>
    <w:p w:rsidR="00772005" w:rsidRPr="00467DB6" w:rsidRDefault="00772005"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In the implementation of the distribution of inheritance among the community, it is </w:t>
      </w:r>
      <w:proofErr w:type="gramStart"/>
      <w:r w:rsidRPr="00467DB6">
        <w:rPr>
          <w:rFonts w:asciiTheme="majorBidi" w:hAnsiTheme="majorBidi" w:cstheme="majorBidi"/>
          <w:sz w:val="24"/>
          <w:szCs w:val="24"/>
        </w:rPr>
        <w:t>not uncommon</w:t>
      </w:r>
      <w:proofErr w:type="gramEnd"/>
      <w:r w:rsidRPr="00467DB6">
        <w:rPr>
          <w:rFonts w:asciiTheme="majorBidi" w:hAnsiTheme="majorBidi" w:cstheme="majorBidi"/>
          <w:sz w:val="24"/>
          <w:szCs w:val="24"/>
        </w:rPr>
        <w:t xml:space="preserve"> to use a system of buying and selling or barter or grants between fellow heirs. This is because the partial ownership of a piece of inherited land by one of the heirs, for example, is incomplete, due to his brother's ownership of the land.</w:t>
      </w:r>
    </w:p>
    <w:p w:rsidR="00980540" w:rsidRPr="00467DB6" w:rsidRDefault="00980540"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The distribution of inheritance can also occur by dividing evenly the land objects that become inherited assets. Where this equal distribution requires one heir to receive a share from the other heirs, so to make the inheritance land intact, one of the heirs is required to make a sale and purchase or other contract.</w:t>
      </w:r>
    </w:p>
    <w:p w:rsidR="00980540" w:rsidRPr="00467DB6" w:rsidRDefault="00980540"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In the distribution of inheritance, it is sometimes necessary to have the willingness of one of the heirs to give part of his property to another party. For example, an heir must give a small portion of the ownership of the inheritance to the other heirs, so that the inheritance </w:t>
      </w:r>
      <w:proofErr w:type="gramStart"/>
      <w:r w:rsidRPr="00467DB6">
        <w:rPr>
          <w:rFonts w:asciiTheme="majorBidi" w:hAnsiTheme="majorBidi" w:cstheme="majorBidi"/>
          <w:sz w:val="24"/>
          <w:szCs w:val="24"/>
        </w:rPr>
        <w:t>can be divided</w:t>
      </w:r>
      <w:proofErr w:type="gramEnd"/>
      <w:r w:rsidRPr="00467DB6">
        <w:rPr>
          <w:rFonts w:asciiTheme="majorBidi" w:hAnsiTheme="majorBidi" w:cstheme="majorBidi"/>
          <w:sz w:val="24"/>
          <w:szCs w:val="24"/>
        </w:rPr>
        <w:t xml:space="preserve"> equally.</w:t>
      </w:r>
    </w:p>
    <w:p w:rsidR="00980540" w:rsidRPr="00467DB6" w:rsidRDefault="00980540"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In the distribution of property in the form of land, for example, sometimes there is a sale and purchase between each heir because one of his children and his husband are outside the city, and the share is the same as that of the inheritance. </w:t>
      </w:r>
      <w:proofErr w:type="gramStart"/>
      <w:r w:rsidRPr="00467DB6">
        <w:rPr>
          <w:rFonts w:asciiTheme="majorBidi" w:hAnsiTheme="majorBidi" w:cstheme="majorBidi"/>
          <w:sz w:val="24"/>
          <w:szCs w:val="24"/>
        </w:rPr>
        <w:t>other</w:t>
      </w:r>
      <w:proofErr w:type="gramEnd"/>
      <w:r w:rsidRPr="00467DB6">
        <w:rPr>
          <w:rFonts w:asciiTheme="majorBidi" w:hAnsiTheme="majorBidi" w:cstheme="majorBidi"/>
          <w:sz w:val="24"/>
          <w:szCs w:val="24"/>
        </w:rPr>
        <w:t xml:space="preserve"> heirs. In addition, in the distribution of inheritance that exceeds the proper inheritance, because of the difficulty of dividing according to the distribution of Islamic inheritance, sometimes an heir has to buy excess land from another heir who is the owner of the property.</w:t>
      </w:r>
    </w:p>
    <w:p w:rsidR="00980540" w:rsidRPr="00467DB6" w:rsidRDefault="00980540"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In a different place, precisely in </w:t>
      </w:r>
      <w:proofErr w:type="spellStart"/>
      <w:r w:rsidRPr="00467DB6">
        <w:rPr>
          <w:rFonts w:asciiTheme="majorBidi" w:hAnsiTheme="majorBidi" w:cstheme="majorBidi"/>
          <w:sz w:val="24"/>
          <w:szCs w:val="24"/>
        </w:rPr>
        <w:t>Simalungun</w:t>
      </w:r>
      <w:proofErr w:type="spellEnd"/>
      <w:r w:rsidRPr="00467DB6">
        <w:rPr>
          <w:rFonts w:asciiTheme="majorBidi" w:hAnsiTheme="majorBidi" w:cstheme="majorBidi"/>
          <w:sz w:val="24"/>
          <w:szCs w:val="24"/>
        </w:rPr>
        <w:t xml:space="preserve"> Regency,</w:t>
      </w:r>
      <w:r w:rsidRPr="00467DB6">
        <w:rPr>
          <w:rStyle w:val="FootnoteReference"/>
          <w:rFonts w:asciiTheme="majorBidi" w:hAnsiTheme="majorBidi" w:cstheme="majorBidi"/>
          <w:sz w:val="24"/>
          <w:szCs w:val="24"/>
        </w:rPr>
        <w:footnoteReference w:id="7"/>
      </w:r>
      <w:r w:rsidRPr="00467DB6">
        <w:rPr>
          <w:rFonts w:asciiTheme="majorBidi" w:hAnsiTheme="majorBidi" w:cstheme="majorBidi"/>
          <w:sz w:val="24"/>
          <w:szCs w:val="24"/>
        </w:rPr>
        <w:t xml:space="preserve"> there are heirs who also directly distribute the land inherited from their parents. The distribution </w:t>
      </w:r>
      <w:proofErr w:type="gramStart"/>
      <w:r w:rsidRPr="00467DB6">
        <w:rPr>
          <w:rFonts w:asciiTheme="majorBidi" w:hAnsiTheme="majorBidi" w:cstheme="majorBidi"/>
          <w:sz w:val="24"/>
          <w:szCs w:val="24"/>
        </w:rPr>
        <w:t>is done</w:t>
      </w:r>
      <w:proofErr w:type="gramEnd"/>
      <w:r w:rsidRPr="00467DB6">
        <w:rPr>
          <w:rFonts w:asciiTheme="majorBidi" w:hAnsiTheme="majorBidi" w:cstheme="majorBidi"/>
          <w:sz w:val="24"/>
          <w:szCs w:val="24"/>
        </w:rPr>
        <w:t xml:space="preserve"> after the death of his parents. If one of them has not died, then this inheritance is not divided among the heirs, but postponed out of respect for the existence of one of the parents </w:t>
      </w:r>
      <w:proofErr w:type="gramStart"/>
      <w:r w:rsidRPr="00467DB6">
        <w:rPr>
          <w:rFonts w:asciiTheme="majorBidi" w:hAnsiTheme="majorBidi" w:cstheme="majorBidi"/>
          <w:sz w:val="24"/>
          <w:szCs w:val="24"/>
        </w:rPr>
        <w:t>who is still alive and has not died</w:t>
      </w:r>
      <w:proofErr w:type="gramEnd"/>
      <w:r w:rsidRPr="00467DB6">
        <w:rPr>
          <w:rFonts w:asciiTheme="majorBidi" w:hAnsiTheme="majorBidi" w:cstheme="majorBidi"/>
          <w:sz w:val="24"/>
          <w:szCs w:val="24"/>
        </w:rPr>
        <w:t xml:space="preserve">. After the death of his parents, a meeting </w:t>
      </w:r>
      <w:proofErr w:type="gramStart"/>
      <w:r w:rsidRPr="00467DB6">
        <w:rPr>
          <w:rFonts w:asciiTheme="majorBidi" w:hAnsiTheme="majorBidi" w:cstheme="majorBidi"/>
          <w:sz w:val="24"/>
          <w:szCs w:val="24"/>
        </w:rPr>
        <w:t>was held</w:t>
      </w:r>
      <w:proofErr w:type="gramEnd"/>
      <w:r w:rsidRPr="00467DB6">
        <w:rPr>
          <w:rFonts w:asciiTheme="majorBidi" w:hAnsiTheme="majorBidi" w:cstheme="majorBidi"/>
          <w:sz w:val="24"/>
          <w:szCs w:val="24"/>
        </w:rPr>
        <w:t xml:space="preserve"> to determine the distribution options to be taken by the heirs. Then the heirs choose the option to divide the inheritance proportionally among the heirs, but with an agreement not to sell the inheritance to other parties, and if it has to </w:t>
      </w:r>
      <w:proofErr w:type="gramStart"/>
      <w:r w:rsidRPr="00467DB6">
        <w:rPr>
          <w:rFonts w:asciiTheme="majorBidi" w:hAnsiTheme="majorBidi" w:cstheme="majorBidi"/>
          <w:sz w:val="24"/>
          <w:szCs w:val="24"/>
        </w:rPr>
        <w:t>be sold</w:t>
      </w:r>
      <w:proofErr w:type="gramEnd"/>
      <w:r w:rsidRPr="00467DB6">
        <w:rPr>
          <w:rFonts w:asciiTheme="majorBidi" w:hAnsiTheme="majorBidi" w:cstheme="majorBidi"/>
          <w:sz w:val="24"/>
          <w:szCs w:val="24"/>
        </w:rPr>
        <w:t xml:space="preserve"> due to various needs, the priority of the sale is given to fellow heirs. . .</w:t>
      </w:r>
    </w:p>
    <w:p w:rsidR="00772005" w:rsidRPr="00467DB6" w:rsidRDefault="00980540"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lastRenderedPageBreak/>
        <w:t xml:space="preserve">However, after the division of inheritance in this family, some heirs choose not to take care of part of their land because their residence is far from the inherited land. In addition, some of them have a sufficient economy, so that the processing of the inherited land </w:t>
      </w:r>
      <w:proofErr w:type="gramStart"/>
      <w:r w:rsidRPr="00467DB6">
        <w:rPr>
          <w:rFonts w:asciiTheme="majorBidi" w:hAnsiTheme="majorBidi" w:cstheme="majorBidi"/>
          <w:sz w:val="24"/>
          <w:szCs w:val="24"/>
        </w:rPr>
        <w:t>is left</w:t>
      </w:r>
      <w:proofErr w:type="gramEnd"/>
      <w:r w:rsidRPr="00467DB6">
        <w:rPr>
          <w:rFonts w:asciiTheme="majorBidi" w:hAnsiTheme="majorBidi" w:cstheme="majorBidi"/>
          <w:sz w:val="24"/>
          <w:szCs w:val="24"/>
        </w:rPr>
        <w:t xml:space="preserve"> to other heirs. The main house which is the object of inheritance which in the end is not occupied by any heirs, because the youngest daughter who is the voter of the inheritance house already has a house not far from the inheritance house. However, he is still in charge of the monthly cleaning and operation of the house. The main house </w:t>
      </w:r>
      <w:proofErr w:type="gramStart"/>
      <w:r w:rsidRPr="00467DB6">
        <w:rPr>
          <w:rFonts w:asciiTheme="majorBidi" w:hAnsiTheme="majorBidi" w:cstheme="majorBidi"/>
          <w:sz w:val="24"/>
          <w:szCs w:val="24"/>
        </w:rPr>
        <w:t>is always used</w:t>
      </w:r>
      <w:proofErr w:type="gramEnd"/>
      <w:r w:rsidRPr="00467DB6">
        <w:rPr>
          <w:rFonts w:asciiTheme="majorBidi" w:hAnsiTheme="majorBidi" w:cstheme="majorBidi"/>
          <w:sz w:val="24"/>
          <w:szCs w:val="24"/>
        </w:rPr>
        <w:t xml:space="preserve"> for large family gatherings and a place to stay for relatives who stop by or come to their hometown.</w:t>
      </w:r>
    </w:p>
    <w:p w:rsidR="00212C60" w:rsidRPr="00467DB6" w:rsidRDefault="00212C60"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Yusuf </w:t>
      </w:r>
      <w:proofErr w:type="spellStart"/>
      <w:r w:rsidRPr="00467DB6">
        <w:rPr>
          <w:rFonts w:asciiTheme="majorBidi" w:hAnsiTheme="majorBidi" w:cstheme="majorBidi"/>
          <w:sz w:val="24"/>
          <w:szCs w:val="24"/>
        </w:rPr>
        <w:t>Sinaga</w:t>
      </w:r>
      <w:proofErr w:type="spellEnd"/>
      <w:r w:rsidRPr="00467DB6">
        <w:rPr>
          <w:rFonts w:asciiTheme="majorBidi" w:hAnsiTheme="majorBidi" w:cstheme="majorBidi"/>
          <w:sz w:val="24"/>
          <w:szCs w:val="24"/>
        </w:rPr>
        <w:t xml:space="preserve"> explained</w:t>
      </w:r>
      <w:r w:rsidRPr="00467DB6">
        <w:rPr>
          <w:rStyle w:val="FootnoteReference"/>
          <w:rFonts w:asciiTheme="majorBidi" w:hAnsiTheme="majorBidi" w:cstheme="majorBidi"/>
          <w:sz w:val="24"/>
          <w:szCs w:val="24"/>
        </w:rPr>
        <w:footnoteReference w:id="8"/>
      </w:r>
      <w:r w:rsidRPr="00467DB6">
        <w:rPr>
          <w:rFonts w:asciiTheme="majorBidi" w:hAnsiTheme="majorBidi" w:cstheme="majorBidi"/>
          <w:sz w:val="24"/>
          <w:szCs w:val="24"/>
        </w:rPr>
        <w:t xml:space="preserve"> that the custom carried out in his family environment, the Muslim community of the </w:t>
      </w:r>
      <w:proofErr w:type="spellStart"/>
      <w:r w:rsidRPr="00467DB6">
        <w:rPr>
          <w:rFonts w:asciiTheme="majorBidi" w:hAnsiTheme="majorBidi" w:cstheme="majorBidi"/>
          <w:sz w:val="24"/>
          <w:szCs w:val="24"/>
        </w:rPr>
        <w:t>Simalungun</w:t>
      </w:r>
      <w:proofErr w:type="spellEnd"/>
      <w:r w:rsidRPr="00467DB6">
        <w:rPr>
          <w:rFonts w:asciiTheme="majorBidi" w:hAnsiTheme="majorBidi" w:cstheme="majorBidi"/>
          <w:sz w:val="24"/>
          <w:szCs w:val="24"/>
        </w:rPr>
        <w:t xml:space="preserve"> tribe in the </w:t>
      </w:r>
      <w:proofErr w:type="spellStart"/>
      <w:r w:rsidRPr="00467DB6">
        <w:rPr>
          <w:rFonts w:asciiTheme="majorBidi" w:hAnsiTheme="majorBidi" w:cstheme="majorBidi"/>
          <w:sz w:val="24"/>
          <w:szCs w:val="24"/>
        </w:rPr>
        <w:t>Sipispis</w:t>
      </w:r>
      <w:proofErr w:type="spellEnd"/>
      <w:r w:rsidRPr="00467DB6">
        <w:rPr>
          <w:rFonts w:asciiTheme="majorBidi" w:hAnsiTheme="majorBidi" w:cstheme="majorBidi"/>
          <w:sz w:val="24"/>
          <w:szCs w:val="24"/>
        </w:rPr>
        <w:t xml:space="preserve"> </w:t>
      </w:r>
      <w:proofErr w:type="spellStart"/>
      <w:r w:rsidRPr="00467DB6">
        <w:rPr>
          <w:rFonts w:asciiTheme="majorBidi" w:hAnsiTheme="majorBidi" w:cstheme="majorBidi"/>
          <w:sz w:val="24"/>
          <w:szCs w:val="24"/>
        </w:rPr>
        <w:t>Serdang</w:t>
      </w:r>
      <w:proofErr w:type="spellEnd"/>
      <w:r w:rsidRPr="00467DB6">
        <w:rPr>
          <w:rFonts w:asciiTheme="majorBidi" w:hAnsiTheme="majorBidi" w:cstheme="majorBidi"/>
          <w:sz w:val="24"/>
          <w:szCs w:val="24"/>
        </w:rPr>
        <w:t xml:space="preserve"> </w:t>
      </w:r>
      <w:proofErr w:type="spellStart"/>
      <w:r w:rsidRPr="00467DB6">
        <w:rPr>
          <w:rFonts w:asciiTheme="majorBidi" w:hAnsiTheme="majorBidi" w:cstheme="majorBidi"/>
          <w:sz w:val="24"/>
          <w:szCs w:val="24"/>
        </w:rPr>
        <w:t>Bedagai</w:t>
      </w:r>
      <w:proofErr w:type="spellEnd"/>
      <w:r w:rsidRPr="00467DB6">
        <w:rPr>
          <w:rFonts w:asciiTheme="majorBidi" w:hAnsiTheme="majorBidi" w:cstheme="majorBidi"/>
          <w:sz w:val="24"/>
          <w:szCs w:val="24"/>
        </w:rPr>
        <w:t xml:space="preserve"> region also did not distribute inheritance directly. However, the land </w:t>
      </w:r>
      <w:proofErr w:type="gramStart"/>
      <w:r w:rsidRPr="00467DB6">
        <w:rPr>
          <w:rFonts w:asciiTheme="majorBidi" w:hAnsiTheme="majorBidi" w:cstheme="majorBidi"/>
          <w:sz w:val="24"/>
          <w:szCs w:val="24"/>
        </w:rPr>
        <w:t>is managed</w:t>
      </w:r>
      <w:proofErr w:type="gramEnd"/>
      <w:r w:rsidRPr="00467DB6">
        <w:rPr>
          <w:rFonts w:asciiTheme="majorBidi" w:hAnsiTheme="majorBidi" w:cstheme="majorBidi"/>
          <w:sz w:val="24"/>
          <w:szCs w:val="24"/>
        </w:rPr>
        <w:t xml:space="preserve"> by the heirs and are reluctant to sell the land that is the object of their inheritance. In other words, the division of inheritance </w:t>
      </w:r>
      <w:proofErr w:type="gramStart"/>
      <w:r w:rsidRPr="00467DB6">
        <w:rPr>
          <w:rFonts w:asciiTheme="majorBidi" w:hAnsiTheme="majorBidi" w:cstheme="majorBidi"/>
          <w:sz w:val="24"/>
          <w:szCs w:val="24"/>
        </w:rPr>
        <w:t>is postponed</w:t>
      </w:r>
      <w:proofErr w:type="gramEnd"/>
      <w:r w:rsidRPr="00467DB6">
        <w:rPr>
          <w:rFonts w:asciiTheme="majorBidi" w:hAnsiTheme="majorBidi" w:cstheme="majorBidi"/>
          <w:sz w:val="24"/>
          <w:szCs w:val="24"/>
        </w:rPr>
        <w:t xml:space="preserve"> between the heirs. In addition, usually the distribution of inheritance </w:t>
      </w:r>
      <w:proofErr w:type="gramStart"/>
      <w:r w:rsidRPr="00467DB6">
        <w:rPr>
          <w:rFonts w:asciiTheme="majorBidi" w:hAnsiTheme="majorBidi" w:cstheme="majorBidi"/>
          <w:sz w:val="24"/>
          <w:szCs w:val="24"/>
        </w:rPr>
        <w:t>is usually done</w:t>
      </w:r>
      <w:proofErr w:type="gramEnd"/>
      <w:r w:rsidRPr="00467DB6">
        <w:rPr>
          <w:rFonts w:asciiTheme="majorBidi" w:hAnsiTheme="majorBidi" w:cstheme="majorBidi"/>
          <w:sz w:val="24"/>
          <w:szCs w:val="24"/>
        </w:rPr>
        <w:t xml:space="preserve"> after both parents of the heirs die. Before both of them die or only one person dies, the inheritance </w:t>
      </w:r>
      <w:proofErr w:type="gramStart"/>
      <w:r w:rsidRPr="00467DB6">
        <w:rPr>
          <w:rFonts w:asciiTheme="majorBidi" w:hAnsiTheme="majorBidi" w:cstheme="majorBidi"/>
          <w:sz w:val="24"/>
          <w:szCs w:val="24"/>
        </w:rPr>
        <w:t>has not been distributed</w:t>
      </w:r>
      <w:proofErr w:type="gramEnd"/>
      <w:r w:rsidRPr="00467DB6">
        <w:rPr>
          <w:rFonts w:asciiTheme="majorBidi" w:hAnsiTheme="majorBidi" w:cstheme="majorBidi"/>
          <w:sz w:val="24"/>
          <w:szCs w:val="24"/>
        </w:rPr>
        <w:t xml:space="preserve"> to the heirs.</w:t>
      </w:r>
    </w:p>
    <w:p w:rsidR="00212C60" w:rsidRPr="00467DB6" w:rsidRDefault="00212C60" w:rsidP="00467DB6">
      <w:pPr>
        <w:spacing w:after="0" w:line="240" w:lineRule="auto"/>
        <w:ind w:firstLine="720"/>
        <w:jc w:val="both"/>
        <w:rPr>
          <w:rFonts w:asciiTheme="majorBidi" w:hAnsiTheme="majorBidi" w:cstheme="majorBidi"/>
          <w:sz w:val="24"/>
          <w:szCs w:val="24"/>
        </w:rPr>
      </w:pPr>
      <w:proofErr w:type="gramStart"/>
      <w:r w:rsidRPr="00467DB6">
        <w:rPr>
          <w:rFonts w:asciiTheme="majorBidi" w:hAnsiTheme="majorBidi" w:cstheme="majorBidi"/>
          <w:sz w:val="24"/>
          <w:szCs w:val="24"/>
        </w:rPr>
        <w:t>But on</w:t>
      </w:r>
      <w:proofErr w:type="gramEnd"/>
      <w:r w:rsidRPr="00467DB6">
        <w:rPr>
          <w:rFonts w:asciiTheme="majorBidi" w:hAnsiTheme="majorBidi" w:cstheme="majorBidi"/>
          <w:sz w:val="24"/>
          <w:szCs w:val="24"/>
        </w:rPr>
        <w:t xml:space="preserve"> the other hand, as stated by </w:t>
      </w:r>
      <w:proofErr w:type="spellStart"/>
      <w:r w:rsidRPr="00467DB6">
        <w:rPr>
          <w:rFonts w:asciiTheme="majorBidi" w:hAnsiTheme="majorBidi" w:cstheme="majorBidi"/>
          <w:sz w:val="24"/>
          <w:szCs w:val="24"/>
        </w:rPr>
        <w:t>onother</w:t>
      </w:r>
      <w:proofErr w:type="spellEnd"/>
      <w:r w:rsidRPr="00467DB6">
        <w:rPr>
          <w:rFonts w:asciiTheme="majorBidi" w:hAnsiTheme="majorBidi" w:cstheme="majorBidi"/>
          <w:sz w:val="24"/>
          <w:szCs w:val="24"/>
        </w:rPr>
        <w:t xml:space="preserve"> person,</w:t>
      </w:r>
      <w:r w:rsidRPr="00467DB6">
        <w:rPr>
          <w:rStyle w:val="FootnoteReference"/>
          <w:rFonts w:asciiTheme="majorBidi" w:hAnsiTheme="majorBidi" w:cstheme="majorBidi"/>
          <w:sz w:val="24"/>
          <w:szCs w:val="24"/>
        </w:rPr>
        <w:footnoteReference w:id="9"/>
      </w:r>
      <w:r w:rsidRPr="00467DB6">
        <w:rPr>
          <w:rFonts w:asciiTheme="majorBidi" w:hAnsiTheme="majorBidi" w:cstheme="majorBidi"/>
          <w:sz w:val="24"/>
          <w:szCs w:val="24"/>
        </w:rPr>
        <w:t xml:space="preserve"> that his family divided the inheritance by deliberation, without any difference of opinion between them. </w:t>
      </w:r>
      <w:proofErr w:type="gramStart"/>
      <w:r w:rsidRPr="00467DB6">
        <w:rPr>
          <w:rFonts w:asciiTheme="majorBidi" w:hAnsiTheme="majorBidi" w:cstheme="majorBidi"/>
          <w:sz w:val="24"/>
          <w:szCs w:val="24"/>
        </w:rPr>
        <w:t>Finally</w:t>
      </w:r>
      <w:proofErr w:type="gramEnd"/>
      <w:r w:rsidRPr="00467DB6">
        <w:rPr>
          <w:rFonts w:asciiTheme="majorBidi" w:hAnsiTheme="majorBidi" w:cstheme="majorBidi"/>
          <w:sz w:val="24"/>
          <w:szCs w:val="24"/>
        </w:rPr>
        <w:t xml:space="preserve"> the inheritance of the heirs is distributed to the heirs, even now most of the land has been sold by the heirs to meet their various needs.</w:t>
      </w:r>
    </w:p>
    <w:p w:rsidR="00212C60" w:rsidRPr="00467DB6" w:rsidRDefault="00212C60"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In the distribution of inheritance there is a deliberation led by the eldest brother. In the </w:t>
      </w:r>
      <w:proofErr w:type="gramStart"/>
      <w:r w:rsidRPr="00467DB6">
        <w:rPr>
          <w:rFonts w:asciiTheme="majorBidi" w:hAnsiTheme="majorBidi" w:cstheme="majorBidi"/>
          <w:sz w:val="24"/>
          <w:szCs w:val="24"/>
        </w:rPr>
        <w:t>deliberation</w:t>
      </w:r>
      <w:proofErr w:type="gramEnd"/>
      <w:r w:rsidRPr="00467DB6">
        <w:rPr>
          <w:rFonts w:asciiTheme="majorBidi" w:hAnsiTheme="majorBidi" w:cstheme="majorBidi"/>
          <w:sz w:val="24"/>
          <w:szCs w:val="24"/>
        </w:rPr>
        <w:t xml:space="preserve"> it was decided to divide the inheritance equally among the heirs, both men and women. This equal distribution </w:t>
      </w:r>
      <w:proofErr w:type="gramStart"/>
      <w:r w:rsidRPr="00467DB6">
        <w:rPr>
          <w:rFonts w:asciiTheme="majorBidi" w:hAnsiTheme="majorBidi" w:cstheme="majorBidi"/>
          <w:sz w:val="24"/>
          <w:szCs w:val="24"/>
        </w:rPr>
        <w:t>is done</w:t>
      </w:r>
      <w:proofErr w:type="gramEnd"/>
      <w:r w:rsidRPr="00467DB6">
        <w:rPr>
          <w:rFonts w:asciiTheme="majorBidi" w:hAnsiTheme="majorBidi" w:cstheme="majorBidi"/>
          <w:sz w:val="24"/>
          <w:szCs w:val="24"/>
        </w:rPr>
        <w:t xml:space="preserve"> to avoid disputes between fellow heirs.</w:t>
      </w:r>
    </w:p>
    <w:p w:rsidR="00212C60" w:rsidRPr="00467DB6" w:rsidRDefault="007D094B"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We are</w:t>
      </w:r>
      <w:r w:rsidR="00212C60" w:rsidRPr="00467DB6">
        <w:rPr>
          <w:rFonts w:asciiTheme="majorBidi" w:hAnsiTheme="majorBidi" w:cstheme="majorBidi"/>
          <w:sz w:val="24"/>
          <w:szCs w:val="24"/>
        </w:rPr>
        <w:t xml:space="preserve"> also found</w:t>
      </w:r>
      <w:r w:rsidRPr="00467DB6">
        <w:rPr>
          <w:rFonts w:asciiTheme="majorBidi" w:hAnsiTheme="majorBidi" w:cstheme="majorBidi"/>
          <w:sz w:val="24"/>
          <w:szCs w:val="24"/>
        </w:rPr>
        <w:t>ing</w:t>
      </w:r>
      <w:r w:rsidR="00212C60" w:rsidRPr="00467DB6">
        <w:rPr>
          <w:rFonts w:asciiTheme="majorBidi" w:hAnsiTheme="majorBidi" w:cstheme="majorBidi"/>
          <w:sz w:val="24"/>
          <w:szCs w:val="24"/>
        </w:rPr>
        <w:t xml:space="preserve"> cases related to inheritance distribution.</w:t>
      </w:r>
      <w:r w:rsidR="007F471A" w:rsidRPr="00467DB6">
        <w:rPr>
          <w:rStyle w:val="Heading2Char"/>
          <w:rFonts w:asciiTheme="majorBidi" w:hAnsiTheme="majorBidi"/>
          <w:spacing w:val="2"/>
          <w:sz w:val="24"/>
          <w:szCs w:val="24"/>
          <w:lang w:val="en-US"/>
        </w:rPr>
        <w:t xml:space="preserve"> </w:t>
      </w:r>
      <w:r w:rsidR="007F471A" w:rsidRPr="00467DB6">
        <w:rPr>
          <w:rStyle w:val="FootnoteReference"/>
          <w:rFonts w:asciiTheme="majorBidi" w:hAnsiTheme="majorBidi" w:cstheme="majorBidi"/>
          <w:spacing w:val="2"/>
          <w:sz w:val="24"/>
          <w:szCs w:val="24"/>
        </w:rPr>
        <w:footnoteReference w:id="10"/>
      </w:r>
      <w:r w:rsidR="00212C60" w:rsidRPr="00467DB6">
        <w:rPr>
          <w:rFonts w:asciiTheme="majorBidi" w:hAnsiTheme="majorBidi" w:cstheme="majorBidi"/>
          <w:sz w:val="24"/>
          <w:szCs w:val="24"/>
        </w:rPr>
        <w:t xml:space="preserve"> Where, there is an adopted child who is a girl who comes from a different tribe (</w:t>
      </w:r>
      <w:proofErr w:type="gramStart"/>
      <w:r w:rsidR="00212C60" w:rsidRPr="00467DB6">
        <w:rPr>
          <w:rFonts w:asciiTheme="majorBidi" w:hAnsiTheme="majorBidi" w:cstheme="majorBidi"/>
          <w:sz w:val="24"/>
          <w:szCs w:val="24"/>
        </w:rPr>
        <w:t>read:</w:t>
      </w:r>
      <w:proofErr w:type="gramEnd"/>
      <w:r w:rsidR="00212C60" w:rsidRPr="00467DB6">
        <w:rPr>
          <w:rFonts w:asciiTheme="majorBidi" w:hAnsiTheme="majorBidi" w:cstheme="majorBidi"/>
          <w:sz w:val="24"/>
          <w:szCs w:val="24"/>
        </w:rPr>
        <w:t xml:space="preserve"> Batak </w:t>
      </w:r>
      <w:proofErr w:type="spellStart"/>
      <w:r w:rsidR="00212C60" w:rsidRPr="00467DB6">
        <w:rPr>
          <w:rFonts w:asciiTheme="majorBidi" w:hAnsiTheme="majorBidi" w:cstheme="majorBidi"/>
          <w:sz w:val="24"/>
          <w:szCs w:val="24"/>
        </w:rPr>
        <w:t>Mandailing</w:t>
      </w:r>
      <w:proofErr w:type="spellEnd"/>
      <w:r w:rsidR="00212C60" w:rsidRPr="00467DB6">
        <w:rPr>
          <w:rFonts w:asciiTheme="majorBidi" w:hAnsiTheme="majorBidi" w:cstheme="majorBidi"/>
          <w:sz w:val="24"/>
          <w:szCs w:val="24"/>
        </w:rPr>
        <w:t xml:space="preserve">) in </w:t>
      </w:r>
      <w:proofErr w:type="spellStart"/>
      <w:r w:rsidR="00212C60" w:rsidRPr="00467DB6">
        <w:rPr>
          <w:rFonts w:asciiTheme="majorBidi" w:hAnsiTheme="majorBidi" w:cstheme="majorBidi"/>
          <w:sz w:val="24"/>
          <w:szCs w:val="24"/>
        </w:rPr>
        <w:t>Simalungun</w:t>
      </w:r>
      <w:proofErr w:type="spellEnd"/>
      <w:r w:rsidR="00212C60" w:rsidRPr="00467DB6">
        <w:rPr>
          <w:rFonts w:asciiTheme="majorBidi" w:hAnsiTheme="majorBidi" w:cstheme="majorBidi"/>
          <w:sz w:val="24"/>
          <w:szCs w:val="24"/>
        </w:rPr>
        <w:t xml:space="preserve"> Regency, who received a very large inheritance from her adoptive parents from the </w:t>
      </w:r>
      <w:proofErr w:type="spellStart"/>
      <w:r w:rsidR="00212C60" w:rsidRPr="00467DB6">
        <w:rPr>
          <w:rFonts w:asciiTheme="majorBidi" w:hAnsiTheme="majorBidi" w:cstheme="majorBidi"/>
          <w:sz w:val="24"/>
          <w:szCs w:val="24"/>
        </w:rPr>
        <w:t>Simalungun</w:t>
      </w:r>
      <w:proofErr w:type="spellEnd"/>
      <w:r w:rsidR="00212C60" w:rsidRPr="00467DB6">
        <w:rPr>
          <w:rFonts w:asciiTheme="majorBidi" w:hAnsiTheme="majorBidi" w:cstheme="majorBidi"/>
          <w:sz w:val="24"/>
          <w:szCs w:val="24"/>
        </w:rPr>
        <w:t xml:space="preserve"> Batak Tribe. This adopted daughter gets relatively large assets from the inheritance of her adoptive parents based on family approval (</w:t>
      </w:r>
      <w:proofErr w:type="gramStart"/>
      <w:r w:rsidR="00212C60" w:rsidRPr="00467DB6">
        <w:rPr>
          <w:rFonts w:asciiTheme="majorBidi" w:hAnsiTheme="majorBidi" w:cstheme="majorBidi"/>
          <w:sz w:val="24"/>
          <w:szCs w:val="24"/>
        </w:rPr>
        <w:t>read:</w:t>
      </w:r>
      <w:proofErr w:type="gramEnd"/>
      <w:r w:rsidR="00212C60" w:rsidRPr="00467DB6">
        <w:rPr>
          <w:rFonts w:asciiTheme="majorBidi" w:hAnsiTheme="majorBidi" w:cstheme="majorBidi"/>
          <w:sz w:val="24"/>
          <w:szCs w:val="24"/>
        </w:rPr>
        <w:t xml:space="preserve"> brother, sister, brother) from her adoptive parents.</w:t>
      </w:r>
    </w:p>
    <w:p w:rsidR="007D094B" w:rsidRPr="00467DB6" w:rsidRDefault="007D094B" w:rsidP="00467DB6">
      <w:pPr>
        <w:spacing w:after="0" w:line="240" w:lineRule="auto"/>
        <w:jc w:val="both"/>
        <w:rPr>
          <w:rFonts w:asciiTheme="majorBidi" w:hAnsiTheme="majorBidi" w:cstheme="majorBidi"/>
          <w:b/>
          <w:bCs/>
          <w:sz w:val="24"/>
          <w:szCs w:val="24"/>
        </w:rPr>
      </w:pPr>
      <w:r w:rsidRPr="00467DB6">
        <w:rPr>
          <w:rFonts w:asciiTheme="majorBidi" w:hAnsiTheme="majorBidi" w:cstheme="majorBidi"/>
          <w:b/>
          <w:bCs/>
          <w:sz w:val="24"/>
          <w:szCs w:val="24"/>
        </w:rPr>
        <w:t xml:space="preserve">Forms of Distribution of Inheritance to Muslims of the </w:t>
      </w:r>
      <w:proofErr w:type="spellStart"/>
      <w:r w:rsidRPr="00467DB6">
        <w:rPr>
          <w:rFonts w:asciiTheme="majorBidi" w:hAnsiTheme="majorBidi" w:cstheme="majorBidi"/>
          <w:b/>
          <w:bCs/>
          <w:sz w:val="24"/>
          <w:szCs w:val="24"/>
        </w:rPr>
        <w:t>Simalungun</w:t>
      </w:r>
      <w:proofErr w:type="spellEnd"/>
      <w:r w:rsidRPr="00467DB6">
        <w:rPr>
          <w:rFonts w:asciiTheme="majorBidi" w:hAnsiTheme="majorBidi" w:cstheme="majorBidi"/>
          <w:b/>
          <w:bCs/>
          <w:sz w:val="24"/>
          <w:szCs w:val="24"/>
        </w:rPr>
        <w:t xml:space="preserve"> Tribe</w:t>
      </w:r>
    </w:p>
    <w:p w:rsidR="007D094B" w:rsidRPr="00467DB6" w:rsidRDefault="007D094B"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Bilateral kinship in the Islamic inheritance law system gives inheritance to each heir who can relate to his father and mother.</w:t>
      </w:r>
      <w:r w:rsidRPr="00467DB6">
        <w:rPr>
          <w:rStyle w:val="Heading2Char"/>
          <w:rFonts w:asciiTheme="majorBidi" w:hAnsiTheme="majorBidi"/>
          <w:spacing w:val="2"/>
          <w:sz w:val="24"/>
          <w:szCs w:val="24"/>
        </w:rPr>
        <w:t xml:space="preserve"> </w:t>
      </w:r>
      <w:r w:rsidRPr="00467DB6">
        <w:rPr>
          <w:rStyle w:val="FootnoteReference"/>
          <w:rFonts w:asciiTheme="majorBidi" w:hAnsiTheme="majorBidi" w:cstheme="majorBidi"/>
          <w:spacing w:val="2"/>
          <w:sz w:val="24"/>
          <w:szCs w:val="24"/>
        </w:rPr>
        <w:footnoteReference w:id="11"/>
      </w:r>
      <w:r w:rsidRPr="00467DB6">
        <w:rPr>
          <w:rFonts w:asciiTheme="majorBidi" w:hAnsiTheme="majorBidi" w:cstheme="majorBidi"/>
          <w:spacing w:val="2"/>
          <w:sz w:val="24"/>
          <w:szCs w:val="24"/>
        </w:rPr>
        <w:t xml:space="preserve"> </w:t>
      </w:r>
      <w:r w:rsidRPr="00467DB6">
        <w:rPr>
          <w:rFonts w:asciiTheme="majorBidi" w:hAnsiTheme="majorBidi" w:cstheme="majorBidi"/>
          <w:sz w:val="24"/>
          <w:szCs w:val="24"/>
        </w:rPr>
        <w:t xml:space="preserve">In general, the Muslim community of the </w:t>
      </w:r>
      <w:proofErr w:type="spellStart"/>
      <w:r w:rsidRPr="00467DB6">
        <w:rPr>
          <w:rFonts w:asciiTheme="majorBidi" w:hAnsiTheme="majorBidi" w:cstheme="majorBidi"/>
          <w:sz w:val="24"/>
          <w:szCs w:val="24"/>
        </w:rPr>
        <w:t>Simalungun</w:t>
      </w:r>
      <w:proofErr w:type="spellEnd"/>
      <w:r w:rsidRPr="00467DB6">
        <w:rPr>
          <w:rFonts w:asciiTheme="majorBidi" w:hAnsiTheme="majorBidi" w:cstheme="majorBidi"/>
          <w:sz w:val="24"/>
          <w:szCs w:val="24"/>
        </w:rPr>
        <w:t xml:space="preserve"> tribe divides the inheritance of the heirs who have died according to the agreement they have agreed between them. In this tribal custom, the distribution of inheritance by agreement </w:t>
      </w:r>
      <w:proofErr w:type="gramStart"/>
      <w:r w:rsidRPr="00467DB6">
        <w:rPr>
          <w:rFonts w:asciiTheme="majorBidi" w:hAnsiTheme="majorBidi" w:cstheme="majorBidi"/>
          <w:sz w:val="24"/>
          <w:szCs w:val="24"/>
        </w:rPr>
        <w:t>is carried out</w:t>
      </w:r>
      <w:proofErr w:type="gramEnd"/>
      <w:r w:rsidRPr="00467DB6">
        <w:rPr>
          <w:rFonts w:asciiTheme="majorBidi" w:hAnsiTheme="majorBidi" w:cstheme="majorBidi"/>
          <w:sz w:val="24"/>
          <w:szCs w:val="24"/>
        </w:rPr>
        <w:t xml:space="preserve"> based on provisions made or led by a meeting of the eldest male heirs.</w:t>
      </w:r>
    </w:p>
    <w:p w:rsidR="00212C60" w:rsidRPr="00467DB6" w:rsidRDefault="007D094B"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In a meeting chaired by the eldest brother, they often hold consensus deliberation to choose the choice of the distribution of inheritance to be taken, whether according to </w:t>
      </w:r>
      <w:proofErr w:type="spellStart"/>
      <w:r w:rsidRPr="00467DB6">
        <w:rPr>
          <w:rFonts w:asciiTheme="majorBidi" w:hAnsiTheme="majorBidi" w:cstheme="majorBidi"/>
          <w:sz w:val="24"/>
          <w:szCs w:val="24"/>
        </w:rPr>
        <w:t>faraid</w:t>
      </w:r>
      <w:proofErr w:type="spellEnd"/>
      <w:r w:rsidRPr="00467DB6">
        <w:rPr>
          <w:rFonts w:asciiTheme="majorBidi" w:hAnsiTheme="majorBidi" w:cstheme="majorBidi"/>
          <w:sz w:val="24"/>
          <w:szCs w:val="24"/>
        </w:rPr>
        <w:t xml:space="preserve"> or Islamic law, </w:t>
      </w:r>
      <w:proofErr w:type="gramStart"/>
      <w:r w:rsidRPr="00467DB6">
        <w:rPr>
          <w:rFonts w:asciiTheme="majorBidi" w:hAnsiTheme="majorBidi" w:cstheme="majorBidi"/>
          <w:sz w:val="24"/>
          <w:szCs w:val="24"/>
        </w:rPr>
        <w:t>or an</w:t>
      </w:r>
      <w:proofErr w:type="gramEnd"/>
      <w:r w:rsidRPr="00467DB6">
        <w:rPr>
          <w:rFonts w:asciiTheme="majorBidi" w:hAnsiTheme="majorBidi" w:cstheme="majorBidi"/>
          <w:sz w:val="24"/>
          <w:szCs w:val="24"/>
        </w:rPr>
        <w:t xml:space="preserve"> agreement based on a fair distribution, or the distribution according to what has been completed. </w:t>
      </w:r>
      <w:proofErr w:type="gramStart"/>
      <w:r w:rsidRPr="00467DB6">
        <w:rPr>
          <w:rFonts w:asciiTheme="majorBidi" w:hAnsiTheme="majorBidi" w:cstheme="majorBidi"/>
          <w:sz w:val="24"/>
          <w:szCs w:val="24"/>
        </w:rPr>
        <w:t>by</w:t>
      </w:r>
      <w:proofErr w:type="gramEnd"/>
      <w:r w:rsidRPr="00467DB6">
        <w:rPr>
          <w:rFonts w:asciiTheme="majorBidi" w:hAnsiTheme="majorBidi" w:cstheme="majorBidi"/>
          <w:sz w:val="24"/>
          <w:szCs w:val="24"/>
        </w:rPr>
        <w:t xml:space="preserve"> his parents. </w:t>
      </w:r>
      <w:proofErr w:type="gramStart"/>
      <w:r w:rsidRPr="00467DB6">
        <w:rPr>
          <w:rFonts w:asciiTheme="majorBidi" w:hAnsiTheme="majorBidi" w:cstheme="majorBidi"/>
          <w:sz w:val="24"/>
          <w:szCs w:val="24"/>
        </w:rPr>
        <w:t>heirs</w:t>
      </w:r>
      <w:proofErr w:type="gramEnd"/>
      <w:r w:rsidRPr="00467DB6">
        <w:rPr>
          <w:rFonts w:asciiTheme="majorBidi" w:hAnsiTheme="majorBidi" w:cstheme="majorBidi"/>
          <w:sz w:val="24"/>
          <w:szCs w:val="24"/>
        </w:rPr>
        <w:t>) while still alive.</w:t>
      </w:r>
    </w:p>
    <w:p w:rsidR="009E167F" w:rsidRPr="00467DB6" w:rsidRDefault="009E167F"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lastRenderedPageBreak/>
        <w:t xml:space="preserve">It seems </w:t>
      </w:r>
      <w:proofErr w:type="gramStart"/>
      <w:r w:rsidRPr="00467DB6">
        <w:rPr>
          <w:rFonts w:asciiTheme="majorBidi" w:hAnsiTheme="majorBidi" w:cstheme="majorBidi"/>
          <w:sz w:val="24"/>
          <w:szCs w:val="24"/>
        </w:rPr>
        <w:t xml:space="preserve">that this has become part of the customs of the </w:t>
      </w:r>
      <w:proofErr w:type="spellStart"/>
      <w:r w:rsidRPr="00467DB6">
        <w:rPr>
          <w:rFonts w:asciiTheme="majorBidi" w:hAnsiTheme="majorBidi" w:cstheme="majorBidi"/>
          <w:sz w:val="24"/>
          <w:szCs w:val="24"/>
        </w:rPr>
        <w:t>Simalungun</w:t>
      </w:r>
      <w:proofErr w:type="spellEnd"/>
      <w:r w:rsidRPr="00467DB6">
        <w:rPr>
          <w:rFonts w:asciiTheme="majorBidi" w:hAnsiTheme="majorBidi" w:cstheme="majorBidi"/>
          <w:sz w:val="24"/>
          <w:szCs w:val="24"/>
        </w:rPr>
        <w:t xml:space="preserve"> Batak community, especially those who are Muslim</w:t>
      </w:r>
      <w:proofErr w:type="gramEnd"/>
      <w:r w:rsidRPr="00467DB6">
        <w:rPr>
          <w:rFonts w:asciiTheme="majorBidi" w:hAnsiTheme="majorBidi" w:cstheme="majorBidi"/>
          <w:sz w:val="24"/>
          <w:szCs w:val="24"/>
        </w:rPr>
        <w:t xml:space="preserve">. As expressed by </w:t>
      </w:r>
      <w:proofErr w:type="spellStart"/>
      <w:r w:rsidRPr="00467DB6">
        <w:rPr>
          <w:rFonts w:asciiTheme="majorBidi" w:hAnsiTheme="majorBidi" w:cstheme="majorBidi"/>
          <w:sz w:val="24"/>
          <w:szCs w:val="24"/>
        </w:rPr>
        <w:t>Rahmat</w:t>
      </w:r>
      <w:proofErr w:type="spellEnd"/>
      <w:r w:rsidRPr="00467DB6">
        <w:rPr>
          <w:rFonts w:asciiTheme="majorBidi" w:hAnsiTheme="majorBidi" w:cstheme="majorBidi"/>
          <w:sz w:val="24"/>
          <w:szCs w:val="24"/>
        </w:rPr>
        <w:t xml:space="preserve"> </w:t>
      </w:r>
      <w:proofErr w:type="spellStart"/>
      <w:r w:rsidRPr="00467DB6">
        <w:rPr>
          <w:rFonts w:asciiTheme="majorBidi" w:hAnsiTheme="majorBidi" w:cstheme="majorBidi"/>
          <w:sz w:val="24"/>
          <w:szCs w:val="24"/>
        </w:rPr>
        <w:t>Saragih</w:t>
      </w:r>
      <w:proofErr w:type="spellEnd"/>
      <w:r w:rsidRPr="00467DB6">
        <w:rPr>
          <w:rFonts w:asciiTheme="majorBidi" w:hAnsiTheme="majorBidi" w:cstheme="majorBidi"/>
          <w:sz w:val="24"/>
          <w:szCs w:val="24"/>
        </w:rPr>
        <w:t>,</w:t>
      </w:r>
      <w:r w:rsidRPr="00467DB6">
        <w:rPr>
          <w:rStyle w:val="FootnoteReference"/>
          <w:rFonts w:asciiTheme="majorBidi" w:hAnsiTheme="majorBidi" w:cstheme="majorBidi"/>
          <w:sz w:val="24"/>
          <w:szCs w:val="24"/>
        </w:rPr>
        <w:footnoteReference w:id="12"/>
      </w:r>
      <w:r w:rsidRPr="00467DB6">
        <w:rPr>
          <w:rFonts w:asciiTheme="majorBidi" w:hAnsiTheme="majorBidi" w:cstheme="majorBidi"/>
          <w:sz w:val="24"/>
          <w:szCs w:val="24"/>
        </w:rPr>
        <w:t xml:space="preserve"> a resident of </w:t>
      </w:r>
      <w:proofErr w:type="spellStart"/>
      <w:r w:rsidRPr="00467DB6">
        <w:rPr>
          <w:rFonts w:asciiTheme="majorBidi" w:hAnsiTheme="majorBidi" w:cstheme="majorBidi"/>
          <w:sz w:val="24"/>
          <w:szCs w:val="24"/>
        </w:rPr>
        <w:t>Pematang</w:t>
      </w:r>
      <w:proofErr w:type="spellEnd"/>
      <w:r w:rsidRPr="00467DB6">
        <w:rPr>
          <w:rFonts w:asciiTheme="majorBidi" w:hAnsiTheme="majorBidi" w:cstheme="majorBidi"/>
          <w:sz w:val="24"/>
          <w:szCs w:val="24"/>
        </w:rPr>
        <w:t xml:space="preserve"> </w:t>
      </w:r>
      <w:proofErr w:type="spellStart"/>
      <w:r w:rsidRPr="00467DB6">
        <w:rPr>
          <w:rFonts w:asciiTheme="majorBidi" w:hAnsiTheme="majorBidi" w:cstheme="majorBidi"/>
          <w:sz w:val="24"/>
          <w:szCs w:val="24"/>
        </w:rPr>
        <w:t>Siantar</w:t>
      </w:r>
      <w:proofErr w:type="spellEnd"/>
      <w:r w:rsidRPr="00467DB6">
        <w:rPr>
          <w:rFonts w:asciiTheme="majorBidi" w:hAnsiTheme="majorBidi" w:cstheme="majorBidi"/>
          <w:sz w:val="24"/>
          <w:szCs w:val="24"/>
        </w:rPr>
        <w:t xml:space="preserve"> City, that the eldest child has a big role in the distribution of his parents' inheritance. Meanwhile, girls usually only hear and accept the decisions of deliberation. In fact, according to him, the deliberations in determining the distribution of inheritance </w:t>
      </w:r>
      <w:proofErr w:type="gramStart"/>
      <w:r w:rsidRPr="00467DB6">
        <w:rPr>
          <w:rFonts w:asciiTheme="majorBidi" w:hAnsiTheme="majorBidi" w:cstheme="majorBidi"/>
          <w:sz w:val="24"/>
          <w:szCs w:val="24"/>
        </w:rPr>
        <w:t>are sometimes dominated</w:t>
      </w:r>
      <w:proofErr w:type="gramEnd"/>
      <w:r w:rsidRPr="00467DB6">
        <w:rPr>
          <w:rFonts w:asciiTheme="majorBidi" w:hAnsiTheme="majorBidi" w:cstheme="majorBidi"/>
          <w:sz w:val="24"/>
          <w:szCs w:val="24"/>
        </w:rPr>
        <w:t xml:space="preserve"> by brothers and sisters, so it is not uncommon for various differences and misunderstandings to occur due to his lack of wisdom in determining the distribution in this deliberation.</w:t>
      </w:r>
    </w:p>
    <w:p w:rsidR="009E167F" w:rsidRPr="00467DB6" w:rsidRDefault="009E167F"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According to </w:t>
      </w:r>
      <w:proofErr w:type="spellStart"/>
      <w:r w:rsidRPr="00467DB6">
        <w:rPr>
          <w:rFonts w:asciiTheme="majorBidi" w:hAnsiTheme="majorBidi" w:cstheme="majorBidi"/>
          <w:sz w:val="24"/>
          <w:szCs w:val="24"/>
        </w:rPr>
        <w:t>Heru</w:t>
      </w:r>
      <w:proofErr w:type="spellEnd"/>
      <w:r w:rsidRPr="00467DB6">
        <w:rPr>
          <w:rFonts w:asciiTheme="majorBidi" w:hAnsiTheme="majorBidi" w:cstheme="majorBidi"/>
          <w:sz w:val="24"/>
          <w:szCs w:val="24"/>
        </w:rPr>
        <w:t xml:space="preserve"> </w:t>
      </w:r>
      <w:proofErr w:type="spellStart"/>
      <w:r w:rsidRPr="00467DB6">
        <w:rPr>
          <w:rFonts w:asciiTheme="majorBidi" w:hAnsiTheme="majorBidi" w:cstheme="majorBidi"/>
          <w:sz w:val="24"/>
          <w:szCs w:val="24"/>
        </w:rPr>
        <w:t>Damanik</w:t>
      </w:r>
      <w:proofErr w:type="spellEnd"/>
      <w:r w:rsidRPr="00467DB6">
        <w:rPr>
          <w:rFonts w:asciiTheme="majorBidi" w:hAnsiTheme="majorBidi" w:cstheme="majorBidi"/>
          <w:sz w:val="24"/>
          <w:szCs w:val="24"/>
        </w:rPr>
        <w:t xml:space="preserve">, as a community cleric in his area, the distribution of inheritance by the Muslim community of the </w:t>
      </w:r>
      <w:proofErr w:type="spellStart"/>
      <w:r w:rsidRPr="00467DB6">
        <w:rPr>
          <w:rFonts w:asciiTheme="majorBidi" w:hAnsiTheme="majorBidi" w:cstheme="majorBidi"/>
          <w:sz w:val="24"/>
          <w:szCs w:val="24"/>
        </w:rPr>
        <w:t>Simalungun</w:t>
      </w:r>
      <w:proofErr w:type="spellEnd"/>
      <w:r w:rsidRPr="00467DB6">
        <w:rPr>
          <w:rFonts w:asciiTheme="majorBidi" w:hAnsiTheme="majorBidi" w:cstheme="majorBidi"/>
          <w:sz w:val="24"/>
          <w:szCs w:val="24"/>
        </w:rPr>
        <w:t xml:space="preserve"> Tribe </w:t>
      </w:r>
      <w:proofErr w:type="gramStart"/>
      <w:r w:rsidRPr="00467DB6">
        <w:rPr>
          <w:rFonts w:asciiTheme="majorBidi" w:hAnsiTheme="majorBidi" w:cstheme="majorBidi"/>
          <w:sz w:val="24"/>
          <w:szCs w:val="24"/>
        </w:rPr>
        <w:t>is carried out</w:t>
      </w:r>
      <w:proofErr w:type="gramEnd"/>
      <w:r w:rsidRPr="00467DB6">
        <w:rPr>
          <w:rFonts w:asciiTheme="majorBidi" w:hAnsiTheme="majorBidi" w:cstheme="majorBidi"/>
          <w:sz w:val="24"/>
          <w:szCs w:val="24"/>
        </w:rPr>
        <w:t xml:space="preserve"> in various ways. There are those who apply the distribution equally among the heirs, and there are also those who do the distribution according to Islamic law and there </w:t>
      </w:r>
      <w:proofErr w:type="gramStart"/>
      <w:r w:rsidRPr="00467DB6">
        <w:rPr>
          <w:rFonts w:asciiTheme="majorBidi" w:hAnsiTheme="majorBidi" w:cstheme="majorBidi"/>
          <w:sz w:val="24"/>
          <w:szCs w:val="24"/>
        </w:rPr>
        <w:t>are also</w:t>
      </w:r>
      <w:proofErr w:type="gramEnd"/>
      <w:r w:rsidRPr="00467DB6">
        <w:rPr>
          <w:rFonts w:asciiTheme="majorBidi" w:hAnsiTheme="majorBidi" w:cstheme="majorBidi"/>
          <w:sz w:val="24"/>
          <w:szCs w:val="24"/>
        </w:rPr>
        <w:t xml:space="preserve"> those who do it based on the distribution that has been determined by their parents before death. Not a few of them did not immediately distribute the inheritance, but postponed it until the next few years. Not </w:t>
      </w:r>
      <w:proofErr w:type="gramStart"/>
      <w:r w:rsidRPr="00467DB6">
        <w:rPr>
          <w:rFonts w:asciiTheme="majorBidi" w:hAnsiTheme="majorBidi" w:cstheme="majorBidi"/>
          <w:sz w:val="24"/>
          <w:szCs w:val="24"/>
        </w:rPr>
        <w:t>infrequently</w:t>
      </w:r>
      <w:proofErr w:type="gramEnd"/>
      <w:r w:rsidRPr="00467DB6">
        <w:rPr>
          <w:rFonts w:asciiTheme="majorBidi" w:hAnsiTheme="majorBidi" w:cstheme="majorBidi"/>
          <w:sz w:val="24"/>
          <w:szCs w:val="24"/>
        </w:rPr>
        <w:t xml:space="preserve"> this results in the emergence of intrigue differences of opinion which also end up at the Religious Courts table.</w:t>
      </w:r>
    </w:p>
    <w:p w:rsidR="009E167F" w:rsidRPr="00467DB6" w:rsidRDefault="009E167F"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In addition, it is </w:t>
      </w:r>
      <w:proofErr w:type="gramStart"/>
      <w:r w:rsidRPr="00467DB6">
        <w:rPr>
          <w:rFonts w:asciiTheme="majorBidi" w:hAnsiTheme="majorBidi" w:cstheme="majorBidi"/>
          <w:sz w:val="24"/>
          <w:szCs w:val="24"/>
        </w:rPr>
        <w:t>not uncommon</w:t>
      </w:r>
      <w:proofErr w:type="gramEnd"/>
      <w:r w:rsidRPr="00467DB6">
        <w:rPr>
          <w:rFonts w:asciiTheme="majorBidi" w:hAnsiTheme="majorBidi" w:cstheme="majorBidi"/>
          <w:sz w:val="24"/>
          <w:szCs w:val="24"/>
        </w:rPr>
        <w:t xml:space="preserve"> for the distribution of assets to be carried out long after the testator dies. In other words, the heirs delay the distribution of the inheritance to the heirs. This is based on respect for one of the two surviving parents </w:t>
      </w:r>
      <w:proofErr w:type="gramStart"/>
      <w:r w:rsidRPr="00467DB6">
        <w:rPr>
          <w:rFonts w:asciiTheme="majorBidi" w:hAnsiTheme="majorBidi" w:cstheme="majorBidi"/>
          <w:sz w:val="24"/>
          <w:szCs w:val="24"/>
        </w:rPr>
        <w:t>and also</w:t>
      </w:r>
      <w:proofErr w:type="gramEnd"/>
      <w:r w:rsidRPr="00467DB6">
        <w:rPr>
          <w:rFonts w:asciiTheme="majorBidi" w:hAnsiTheme="majorBidi" w:cstheme="majorBidi"/>
          <w:sz w:val="24"/>
          <w:szCs w:val="24"/>
        </w:rPr>
        <w:t xml:space="preserve"> sometimes delays are made to honor each heir because all heirs use joint property. In addition, there is another reason, namely the delay in the distribution of inheritance </w:t>
      </w:r>
      <w:proofErr w:type="gramStart"/>
      <w:r w:rsidRPr="00467DB6">
        <w:rPr>
          <w:rFonts w:asciiTheme="majorBidi" w:hAnsiTheme="majorBidi" w:cstheme="majorBidi"/>
          <w:sz w:val="24"/>
          <w:szCs w:val="24"/>
        </w:rPr>
        <w:t>by managing joint assets between the heirs because of the desire that there is no sale of land by the heirs after the inheritance distribution</w:t>
      </w:r>
      <w:proofErr w:type="gramEnd"/>
      <w:r w:rsidRPr="00467DB6">
        <w:rPr>
          <w:rFonts w:asciiTheme="majorBidi" w:hAnsiTheme="majorBidi" w:cstheme="majorBidi"/>
          <w:sz w:val="24"/>
          <w:szCs w:val="24"/>
        </w:rPr>
        <w:t xml:space="preserve"> is carried out. Given, there are historical values ​​and efforts to protect culture from the entry of foreign cultures that can affect the situation in a place. Because the entry of a new culture in an area can change the various customs and cultures that have been running in the area for years.</w:t>
      </w:r>
    </w:p>
    <w:p w:rsidR="00212C60" w:rsidRPr="00467DB6" w:rsidRDefault="009E167F"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The existence of various delays in the distribution of inheritance often results in differences of opinion, especially if one of the heirs (especially the eldest brother) dies before the distribution </w:t>
      </w:r>
      <w:proofErr w:type="gramStart"/>
      <w:r w:rsidRPr="00467DB6">
        <w:rPr>
          <w:rFonts w:asciiTheme="majorBidi" w:hAnsiTheme="majorBidi" w:cstheme="majorBidi"/>
          <w:sz w:val="24"/>
          <w:szCs w:val="24"/>
        </w:rPr>
        <w:t>is carried out</w:t>
      </w:r>
      <w:proofErr w:type="gramEnd"/>
      <w:r w:rsidRPr="00467DB6">
        <w:rPr>
          <w:rFonts w:asciiTheme="majorBidi" w:hAnsiTheme="majorBidi" w:cstheme="majorBidi"/>
          <w:sz w:val="24"/>
          <w:szCs w:val="24"/>
        </w:rPr>
        <w:t>.</w:t>
      </w:r>
    </w:p>
    <w:p w:rsidR="009E167F" w:rsidRPr="00467DB6" w:rsidRDefault="009E167F" w:rsidP="00467DB6">
      <w:pPr>
        <w:spacing w:after="0" w:line="240" w:lineRule="auto"/>
        <w:jc w:val="both"/>
        <w:rPr>
          <w:rFonts w:asciiTheme="majorBidi" w:hAnsiTheme="majorBidi" w:cstheme="majorBidi"/>
          <w:b/>
          <w:bCs/>
          <w:sz w:val="24"/>
          <w:szCs w:val="24"/>
        </w:rPr>
      </w:pPr>
      <w:r w:rsidRPr="00467DB6">
        <w:rPr>
          <w:rFonts w:asciiTheme="majorBidi" w:hAnsiTheme="majorBidi" w:cstheme="majorBidi"/>
          <w:b/>
          <w:bCs/>
          <w:sz w:val="24"/>
          <w:szCs w:val="24"/>
        </w:rPr>
        <w:t>Legal Analysis of the Implementation Pattern of Community Inheritance Distribution</w:t>
      </w:r>
    </w:p>
    <w:p w:rsidR="00724568" w:rsidRPr="00467DB6" w:rsidRDefault="00724568"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In addition to describing reality, this study also discusses the implications of the reality that occurs in a society. In the Big Indonesian Dictionary, implication </w:t>
      </w:r>
      <w:proofErr w:type="gramStart"/>
      <w:r w:rsidRPr="00467DB6">
        <w:rPr>
          <w:rFonts w:asciiTheme="majorBidi" w:hAnsiTheme="majorBidi" w:cstheme="majorBidi"/>
          <w:sz w:val="24"/>
          <w:szCs w:val="24"/>
        </w:rPr>
        <w:t>is defined</w:t>
      </w:r>
      <w:proofErr w:type="gramEnd"/>
      <w:r w:rsidRPr="00467DB6">
        <w:rPr>
          <w:rFonts w:asciiTheme="majorBidi" w:hAnsiTheme="majorBidi" w:cstheme="majorBidi"/>
          <w:sz w:val="24"/>
          <w:szCs w:val="24"/>
        </w:rPr>
        <w:t xml:space="preserve"> as a direct result or result of the findings of a study, but linguistically it means something that has been concluded in it.</w:t>
      </w:r>
      <w:r w:rsidRPr="00467DB6">
        <w:rPr>
          <w:rStyle w:val="FootnoteReference"/>
          <w:rFonts w:asciiTheme="majorBidi" w:hAnsiTheme="majorBidi" w:cstheme="majorBidi"/>
          <w:spacing w:val="2"/>
          <w:sz w:val="24"/>
          <w:szCs w:val="24"/>
        </w:rPr>
        <w:t xml:space="preserve"> </w:t>
      </w:r>
      <w:r w:rsidRPr="00467DB6">
        <w:rPr>
          <w:rStyle w:val="FootnoteReference"/>
          <w:rFonts w:asciiTheme="majorBidi" w:hAnsiTheme="majorBidi" w:cstheme="majorBidi"/>
          <w:spacing w:val="2"/>
          <w:sz w:val="24"/>
          <w:szCs w:val="24"/>
        </w:rPr>
        <w:footnoteReference w:id="13"/>
      </w:r>
    </w:p>
    <w:p w:rsidR="00724568" w:rsidRPr="00467DB6" w:rsidRDefault="00724568"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Implication according to Irfan is everything that </w:t>
      </w:r>
      <w:proofErr w:type="gramStart"/>
      <w:r w:rsidRPr="00467DB6">
        <w:rPr>
          <w:rFonts w:asciiTheme="majorBidi" w:hAnsiTheme="majorBidi" w:cstheme="majorBidi"/>
          <w:sz w:val="24"/>
          <w:szCs w:val="24"/>
        </w:rPr>
        <w:t>is produced</w:t>
      </w:r>
      <w:proofErr w:type="gramEnd"/>
      <w:r w:rsidRPr="00467DB6">
        <w:rPr>
          <w:rFonts w:asciiTheme="majorBidi" w:hAnsiTheme="majorBidi" w:cstheme="majorBidi"/>
          <w:sz w:val="24"/>
          <w:szCs w:val="24"/>
        </w:rPr>
        <w:t xml:space="preserve"> by the policy formulation process. In other words, implications are the consequences and consequences caused by the implementation of certain policies or activities.</w:t>
      </w:r>
      <w:r w:rsidRPr="00467DB6">
        <w:rPr>
          <w:rStyle w:val="FootnoteReference"/>
          <w:rFonts w:asciiTheme="majorBidi" w:hAnsiTheme="majorBidi" w:cstheme="majorBidi"/>
          <w:color w:val="000000"/>
          <w:spacing w:val="2"/>
          <w:sz w:val="24"/>
          <w:szCs w:val="24"/>
          <w:shd w:val="clear" w:color="auto" w:fill="FFFFFF"/>
        </w:rPr>
        <w:footnoteReference w:id="14"/>
      </w:r>
      <w:r w:rsidRPr="00467DB6">
        <w:rPr>
          <w:rFonts w:asciiTheme="majorBidi" w:hAnsiTheme="majorBidi" w:cstheme="majorBidi"/>
          <w:color w:val="000000"/>
          <w:spacing w:val="2"/>
          <w:sz w:val="24"/>
          <w:szCs w:val="24"/>
          <w:shd w:val="clear" w:color="auto" w:fill="FFFFFF"/>
        </w:rPr>
        <w:t xml:space="preserve"> </w:t>
      </w:r>
      <w:r w:rsidRPr="00467DB6">
        <w:rPr>
          <w:rFonts w:asciiTheme="majorBidi" w:hAnsiTheme="majorBidi" w:cstheme="majorBidi"/>
          <w:sz w:val="24"/>
          <w:szCs w:val="24"/>
        </w:rPr>
        <w:t>This implication is the impact or direct result of the findings produced which are usually in research.</w:t>
      </w:r>
    </w:p>
    <w:p w:rsidR="00724568" w:rsidRPr="00467DB6" w:rsidRDefault="00724568"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Based on the description above, what </w:t>
      </w:r>
      <w:proofErr w:type="gramStart"/>
      <w:r w:rsidRPr="00467DB6">
        <w:rPr>
          <w:rFonts w:asciiTheme="majorBidi" w:hAnsiTheme="majorBidi" w:cstheme="majorBidi"/>
          <w:sz w:val="24"/>
          <w:szCs w:val="24"/>
        </w:rPr>
        <w:t>is meant</w:t>
      </w:r>
      <w:proofErr w:type="gramEnd"/>
      <w:r w:rsidRPr="00467DB6">
        <w:rPr>
          <w:rFonts w:asciiTheme="majorBidi" w:hAnsiTheme="majorBidi" w:cstheme="majorBidi"/>
          <w:sz w:val="24"/>
          <w:szCs w:val="24"/>
        </w:rPr>
        <w:t xml:space="preserve"> by the implications in this study are legal consequences that occur or are caused by an event of inheritance distribution in the Muslim community of the </w:t>
      </w:r>
      <w:proofErr w:type="spellStart"/>
      <w:r w:rsidRPr="00467DB6">
        <w:rPr>
          <w:rFonts w:asciiTheme="majorBidi" w:hAnsiTheme="majorBidi" w:cstheme="majorBidi"/>
          <w:sz w:val="24"/>
          <w:szCs w:val="24"/>
        </w:rPr>
        <w:t>Simalungun</w:t>
      </w:r>
      <w:proofErr w:type="spellEnd"/>
      <w:r w:rsidRPr="00467DB6">
        <w:rPr>
          <w:rFonts w:asciiTheme="majorBidi" w:hAnsiTheme="majorBidi" w:cstheme="majorBidi"/>
          <w:sz w:val="24"/>
          <w:szCs w:val="24"/>
        </w:rPr>
        <w:t xml:space="preserve"> Tribe within the scope of Islamic law.</w:t>
      </w:r>
    </w:p>
    <w:p w:rsidR="00772005" w:rsidRPr="00467DB6" w:rsidRDefault="009E167F" w:rsidP="00467DB6">
      <w:pPr>
        <w:spacing w:after="0" w:line="240" w:lineRule="auto"/>
        <w:jc w:val="both"/>
        <w:rPr>
          <w:rFonts w:asciiTheme="majorBidi" w:hAnsiTheme="majorBidi" w:cstheme="majorBidi"/>
          <w:sz w:val="24"/>
          <w:szCs w:val="24"/>
        </w:rPr>
      </w:pPr>
      <w:r w:rsidRPr="00467DB6">
        <w:rPr>
          <w:rFonts w:asciiTheme="majorBidi" w:hAnsiTheme="majorBidi" w:cstheme="majorBidi"/>
          <w:sz w:val="24"/>
          <w:szCs w:val="24"/>
        </w:rPr>
        <w:lastRenderedPageBreak/>
        <w:t>1. Deliberation in Determining the Distribution of Inheritance</w:t>
      </w:r>
    </w:p>
    <w:p w:rsidR="00707B04" w:rsidRPr="00467DB6" w:rsidRDefault="00707B04"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The distribution of inheritance through deliberation is a community tradition, including the Muslim community of the </w:t>
      </w:r>
      <w:proofErr w:type="spellStart"/>
      <w:r w:rsidRPr="00467DB6">
        <w:rPr>
          <w:rFonts w:asciiTheme="majorBidi" w:hAnsiTheme="majorBidi" w:cstheme="majorBidi"/>
          <w:sz w:val="24"/>
          <w:szCs w:val="24"/>
        </w:rPr>
        <w:t>Simalungun</w:t>
      </w:r>
      <w:proofErr w:type="spellEnd"/>
      <w:r w:rsidRPr="00467DB6">
        <w:rPr>
          <w:rFonts w:asciiTheme="majorBidi" w:hAnsiTheme="majorBidi" w:cstheme="majorBidi"/>
          <w:sz w:val="24"/>
          <w:szCs w:val="24"/>
        </w:rPr>
        <w:t xml:space="preserve"> tribe, which </w:t>
      </w:r>
      <w:proofErr w:type="gramStart"/>
      <w:r w:rsidRPr="00467DB6">
        <w:rPr>
          <w:rFonts w:asciiTheme="majorBidi" w:hAnsiTheme="majorBidi" w:cstheme="majorBidi"/>
          <w:sz w:val="24"/>
          <w:szCs w:val="24"/>
        </w:rPr>
        <w:t>is carried out</w:t>
      </w:r>
      <w:proofErr w:type="gramEnd"/>
      <w:r w:rsidRPr="00467DB6">
        <w:rPr>
          <w:rFonts w:asciiTheme="majorBidi" w:hAnsiTheme="majorBidi" w:cstheme="majorBidi"/>
          <w:sz w:val="24"/>
          <w:szCs w:val="24"/>
        </w:rPr>
        <w:t xml:space="preserve"> from generation to generation and has been done since its predecessors. The division of inheritance by deliberation </w:t>
      </w:r>
      <w:proofErr w:type="gramStart"/>
      <w:r w:rsidRPr="00467DB6">
        <w:rPr>
          <w:rFonts w:asciiTheme="majorBidi" w:hAnsiTheme="majorBidi" w:cstheme="majorBidi"/>
          <w:sz w:val="24"/>
          <w:szCs w:val="24"/>
        </w:rPr>
        <w:t>is based</w:t>
      </w:r>
      <w:proofErr w:type="gramEnd"/>
      <w:r w:rsidRPr="00467DB6">
        <w:rPr>
          <w:rFonts w:asciiTheme="majorBidi" w:hAnsiTheme="majorBidi" w:cstheme="majorBidi"/>
          <w:sz w:val="24"/>
          <w:szCs w:val="24"/>
        </w:rPr>
        <w:t xml:space="preserve"> on a sense of kinship and a fair distribution of property among the heirs. The distribution </w:t>
      </w:r>
      <w:proofErr w:type="gramStart"/>
      <w:r w:rsidRPr="00467DB6">
        <w:rPr>
          <w:rFonts w:asciiTheme="majorBidi" w:hAnsiTheme="majorBidi" w:cstheme="majorBidi"/>
          <w:sz w:val="24"/>
          <w:szCs w:val="24"/>
        </w:rPr>
        <w:t>is carried</w:t>
      </w:r>
      <w:proofErr w:type="gramEnd"/>
      <w:r w:rsidRPr="00467DB6">
        <w:rPr>
          <w:rFonts w:asciiTheme="majorBidi" w:hAnsiTheme="majorBidi" w:cstheme="majorBidi"/>
          <w:sz w:val="24"/>
          <w:szCs w:val="24"/>
        </w:rPr>
        <w:t xml:space="preserve"> out starting with deliberation at the family level led by the eldest brother and his siblings. This meeting </w:t>
      </w:r>
      <w:proofErr w:type="gramStart"/>
      <w:r w:rsidRPr="00467DB6">
        <w:rPr>
          <w:rFonts w:asciiTheme="majorBidi" w:hAnsiTheme="majorBidi" w:cstheme="majorBidi"/>
          <w:sz w:val="24"/>
          <w:szCs w:val="24"/>
        </w:rPr>
        <w:t>is usually held</w:t>
      </w:r>
      <w:proofErr w:type="gramEnd"/>
      <w:r w:rsidRPr="00467DB6">
        <w:rPr>
          <w:rFonts w:asciiTheme="majorBidi" w:hAnsiTheme="majorBidi" w:cstheme="majorBidi"/>
          <w:sz w:val="24"/>
          <w:szCs w:val="24"/>
        </w:rPr>
        <w:t xml:space="preserve"> shortly after the departure of their parents. As is often the case, these deliberations resulted in an agreement on the distribution and use of the inheritance. The results of this meeting then became the basis that </w:t>
      </w:r>
      <w:proofErr w:type="gramStart"/>
      <w:r w:rsidRPr="00467DB6">
        <w:rPr>
          <w:rFonts w:asciiTheme="majorBidi" w:hAnsiTheme="majorBidi" w:cstheme="majorBidi"/>
          <w:sz w:val="24"/>
          <w:szCs w:val="24"/>
        </w:rPr>
        <w:t>was brought</w:t>
      </w:r>
      <w:proofErr w:type="gramEnd"/>
      <w:r w:rsidRPr="00467DB6">
        <w:rPr>
          <w:rFonts w:asciiTheme="majorBidi" w:hAnsiTheme="majorBidi" w:cstheme="majorBidi"/>
          <w:sz w:val="24"/>
          <w:szCs w:val="24"/>
        </w:rPr>
        <w:t xml:space="preserve"> to the village government to initiate steps to legitimize the distribution of inheritance. In other words, after this </w:t>
      </w:r>
      <w:proofErr w:type="spellStart"/>
      <w:r w:rsidRPr="00467DB6">
        <w:rPr>
          <w:rFonts w:asciiTheme="majorBidi" w:hAnsiTheme="majorBidi" w:cstheme="majorBidi"/>
          <w:sz w:val="24"/>
          <w:szCs w:val="24"/>
        </w:rPr>
        <w:t>muswarah</w:t>
      </w:r>
      <w:proofErr w:type="spellEnd"/>
      <w:r w:rsidRPr="00467DB6">
        <w:rPr>
          <w:rFonts w:asciiTheme="majorBidi" w:hAnsiTheme="majorBidi" w:cstheme="majorBidi"/>
          <w:sz w:val="24"/>
          <w:szCs w:val="24"/>
        </w:rPr>
        <w:t xml:space="preserve"> is carried out and the results are submitted to the village government, the village head issues a letter of determination of the heirs and the amount of the share that will be received by each heir which has binding legal force. . However, if no agreement </w:t>
      </w:r>
      <w:proofErr w:type="gramStart"/>
      <w:r w:rsidRPr="00467DB6">
        <w:rPr>
          <w:rFonts w:asciiTheme="majorBidi" w:hAnsiTheme="majorBidi" w:cstheme="majorBidi"/>
          <w:sz w:val="24"/>
          <w:szCs w:val="24"/>
        </w:rPr>
        <w:t>is found</w:t>
      </w:r>
      <w:proofErr w:type="gramEnd"/>
      <w:r w:rsidRPr="00467DB6">
        <w:rPr>
          <w:rFonts w:asciiTheme="majorBidi" w:hAnsiTheme="majorBidi" w:cstheme="majorBidi"/>
          <w:sz w:val="24"/>
          <w:szCs w:val="24"/>
        </w:rPr>
        <w:t>, it will be carried out at a higher level. If the deliberation has not resulted in an agreement, then the distribution can be resolved by presenting traditional leaders and/or religious leaders, or resolved at the village level, then to the sub-district level and so on to the local Religious Court.</w:t>
      </w:r>
    </w:p>
    <w:p w:rsidR="00707B04" w:rsidRPr="00467DB6" w:rsidRDefault="00707B04"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In the Qur'an, Allah SWT commands humans to conduct deliberation to take various formulations or decisions from a problem that occurs. </w:t>
      </w:r>
      <w:proofErr w:type="gramStart"/>
      <w:r w:rsidRPr="00467DB6">
        <w:rPr>
          <w:rFonts w:asciiTheme="majorBidi" w:hAnsiTheme="majorBidi" w:cstheme="majorBidi"/>
          <w:sz w:val="24"/>
          <w:szCs w:val="24"/>
        </w:rPr>
        <w:t>Allah said, and consult with them in this matter.</w:t>
      </w:r>
      <w:proofErr w:type="gramEnd"/>
      <w:r w:rsidRPr="00467DB6">
        <w:rPr>
          <w:rFonts w:asciiTheme="majorBidi" w:hAnsiTheme="majorBidi" w:cstheme="majorBidi"/>
          <w:sz w:val="24"/>
          <w:szCs w:val="24"/>
        </w:rPr>
        <w:t xml:space="preserve"> (Surat Ali Imran: 159).</w:t>
      </w:r>
    </w:p>
    <w:p w:rsidR="00707B04" w:rsidRPr="00467DB6" w:rsidRDefault="00707B04" w:rsidP="00467DB6">
      <w:pPr>
        <w:spacing w:after="0" w:line="240" w:lineRule="auto"/>
        <w:jc w:val="both"/>
        <w:rPr>
          <w:rFonts w:asciiTheme="majorBidi" w:hAnsiTheme="majorBidi" w:cstheme="majorBidi"/>
          <w:sz w:val="24"/>
          <w:szCs w:val="24"/>
        </w:rPr>
      </w:pPr>
      <w:r w:rsidRPr="00467DB6">
        <w:rPr>
          <w:rFonts w:asciiTheme="majorBidi" w:hAnsiTheme="majorBidi" w:cstheme="majorBidi"/>
          <w:sz w:val="24"/>
          <w:szCs w:val="24"/>
        </w:rPr>
        <w:t>God said,</w:t>
      </w:r>
    </w:p>
    <w:p w:rsidR="00707B04" w:rsidRPr="00467DB6" w:rsidRDefault="00707B04" w:rsidP="00467DB6">
      <w:pPr>
        <w:spacing w:after="0" w:line="240" w:lineRule="auto"/>
        <w:jc w:val="both"/>
        <w:rPr>
          <w:rFonts w:asciiTheme="majorBidi" w:hAnsiTheme="majorBidi" w:cstheme="majorBidi"/>
          <w:sz w:val="24"/>
          <w:szCs w:val="24"/>
        </w:rPr>
      </w:pPr>
      <w:proofErr w:type="gramStart"/>
      <w:r w:rsidRPr="00467DB6">
        <w:rPr>
          <w:rFonts w:asciiTheme="majorBidi" w:hAnsiTheme="majorBidi" w:cstheme="majorBidi"/>
          <w:sz w:val="24"/>
          <w:szCs w:val="24"/>
        </w:rPr>
        <w:t>And</w:t>
      </w:r>
      <w:proofErr w:type="gramEnd"/>
      <w:r w:rsidRPr="00467DB6">
        <w:rPr>
          <w:rFonts w:asciiTheme="majorBidi" w:hAnsiTheme="majorBidi" w:cstheme="majorBidi"/>
          <w:sz w:val="24"/>
          <w:szCs w:val="24"/>
        </w:rPr>
        <w:t xml:space="preserve"> (for) those who accept (obey) the call of their Lord and establish prayer, while their affairs are (decided) by deliberation between them; and they spend part of the sustenance We have given them. (</w:t>
      </w:r>
      <w:proofErr w:type="spellStart"/>
      <w:r w:rsidRPr="00467DB6">
        <w:rPr>
          <w:rFonts w:asciiTheme="majorBidi" w:hAnsiTheme="majorBidi" w:cstheme="majorBidi"/>
          <w:sz w:val="24"/>
          <w:szCs w:val="24"/>
        </w:rPr>
        <w:t>Sura</w:t>
      </w:r>
      <w:proofErr w:type="spellEnd"/>
      <w:r w:rsidRPr="00467DB6">
        <w:rPr>
          <w:rFonts w:asciiTheme="majorBidi" w:hAnsiTheme="majorBidi" w:cstheme="majorBidi"/>
          <w:sz w:val="24"/>
          <w:szCs w:val="24"/>
        </w:rPr>
        <w:t xml:space="preserve"> al-</w:t>
      </w:r>
      <w:proofErr w:type="spellStart"/>
      <w:r w:rsidRPr="00467DB6">
        <w:rPr>
          <w:rFonts w:asciiTheme="majorBidi" w:hAnsiTheme="majorBidi" w:cstheme="majorBidi"/>
          <w:sz w:val="24"/>
          <w:szCs w:val="24"/>
        </w:rPr>
        <w:t>Shura</w:t>
      </w:r>
      <w:proofErr w:type="spellEnd"/>
      <w:r w:rsidRPr="00467DB6">
        <w:rPr>
          <w:rFonts w:asciiTheme="majorBidi" w:hAnsiTheme="majorBidi" w:cstheme="majorBidi"/>
          <w:sz w:val="24"/>
          <w:szCs w:val="24"/>
        </w:rPr>
        <w:t>: 38)</w:t>
      </w:r>
    </w:p>
    <w:p w:rsidR="00707B04" w:rsidRPr="00467DB6" w:rsidRDefault="00707B04"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In the opinion of the author, the distribution of inheritance through this method of deliberation includes the distribution of inheritance based on Islamic law (non-</w:t>
      </w:r>
      <w:proofErr w:type="spellStart"/>
      <w:r w:rsidRPr="00467DB6">
        <w:rPr>
          <w:rFonts w:asciiTheme="majorBidi" w:hAnsiTheme="majorBidi" w:cstheme="majorBidi"/>
          <w:sz w:val="24"/>
          <w:szCs w:val="24"/>
        </w:rPr>
        <w:t>faraidh</w:t>
      </w:r>
      <w:proofErr w:type="spellEnd"/>
      <w:r w:rsidRPr="00467DB6">
        <w:rPr>
          <w:rFonts w:asciiTheme="majorBidi" w:hAnsiTheme="majorBidi" w:cstheme="majorBidi"/>
          <w:sz w:val="24"/>
          <w:szCs w:val="24"/>
        </w:rPr>
        <w:t xml:space="preserve">), in this case deliberation. Because, the deliberation itself is part of the commandments of religious teachings. However, ideally, this deliberation </w:t>
      </w:r>
      <w:proofErr w:type="gramStart"/>
      <w:r w:rsidRPr="00467DB6">
        <w:rPr>
          <w:rFonts w:asciiTheme="majorBidi" w:hAnsiTheme="majorBidi" w:cstheme="majorBidi"/>
          <w:sz w:val="24"/>
          <w:szCs w:val="24"/>
        </w:rPr>
        <w:t>is carried out</w:t>
      </w:r>
      <w:proofErr w:type="gramEnd"/>
      <w:r w:rsidRPr="00467DB6">
        <w:rPr>
          <w:rFonts w:asciiTheme="majorBidi" w:hAnsiTheme="majorBidi" w:cstheme="majorBidi"/>
          <w:sz w:val="24"/>
          <w:szCs w:val="24"/>
        </w:rPr>
        <w:t xml:space="preserve"> and decisions are made in it after the division of inheritance is carried out in a </w:t>
      </w:r>
      <w:proofErr w:type="spellStart"/>
      <w:r w:rsidRPr="00467DB6">
        <w:rPr>
          <w:rFonts w:asciiTheme="majorBidi" w:hAnsiTheme="majorBidi" w:cstheme="majorBidi"/>
          <w:sz w:val="24"/>
          <w:szCs w:val="24"/>
        </w:rPr>
        <w:t>faraid</w:t>
      </w:r>
      <w:proofErr w:type="spellEnd"/>
      <w:r w:rsidRPr="00467DB6">
        <w:rPr>
          <w:rFonts w:asciiTheme="majorBidi" w:hAnsiTheme="majorBidi" w:cstheme="majorBidi"/>
          <w:sz w:val="24"/>
          <w:szCs w:val="24"/>
        </w:rPr>
        <w:t xml:space="preserve"> manner and the heirs are informed about the share of property that will each be obtained from the division by </w:t>
      </w:r>
      <w:proofErr w:type="spellStart"/>
      <w:r w:rsidRPr="00467DB6">
        <w:rPr>
          <w:rFonts w:asciiTheme="majorBidi" w:hAnsiTheme="majorBidi" w:cstheme="majorBidi"/>
          <w:sz w:val="24"/>
          <w:szCs w:val="24"/>
        </w:rPr>
        <w:t>faraid</w:t>
      </w:r>
      <w:proofErr w:type="spellEnd"/>
      <w:r w:rsidRPr="00467DB6">
        <w:rPr>
          <w:rFonts w:asciiTheme="majorBidi" w:hAnsiTheme="majorBidi" w:cstheme="majorBidi"/>
          <w:sz w:val="24"/>
          <w:szCs w:val="24"/>
        </w:rPr>
        <w:t>.</w:t>
      </w:r>
    </w:p>
    <w:p w:rsidR="00707B04" w:rsidRPr="00467DB6" w:rsidRDefault="00707B04"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Indeed, deliberation in the distribution of inheritance is not a disgraceful act. However, in practice, it is </w:t>
      </w:r>
      <w:proofErr w:type="gramStart"/>
      <w:r w:rsidRPr="00467DB6">
        <w:rPr>
          <w:rFonts w:asciiTheme="majorBidi" w:hAnsiTheme="majorBidi" w:cstheme="majorBidi"/>
          <w:sz w:val="24"/>
          <w:szCs w:val="24"/>
        </w:rPr>
        <w:t>not uncommon</w:t>
      </w:r>
      <w:proofErr w:type="gramEnd"/>
      <w:r w:rsidRPr="00467DB6">
        <w:rPr>
          <w:rFonts w:asciiTheme="majorBidi" w:hAnsiTheme="majorBidi" w:cstheme="majorBidi"/>
          <w:sz w:val="24"/>
          <w:szCs w:val="24"/>
        </w:rPr>
        <w:t xml:space="preserve"> for the domination of the eldest son of the heirs to sometimes lead to sharp differences of opinion and differences of opinion among the heirs, due to several tendencies shared by one or more of the parties involved. Inside it.</w:t>
      </w:r>
    </w:p>
    <w:p w:rsidR="009E167F" w:rsidRPr="00467DB6" w:rsidRDefault="00707B04"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The division by way of deliberation may be carried out as long as it is not intended to conflict with Islamic inheritance </w:t>
      </w:r>
      <w:proofErr w:type="gramStart"/>
      <w:r w:rsidRPr="00467DB6">
        <w:rPr>
          <w:rFonts w:asciiTheme="majorBidi" w:hAnsiTheme="majorBidi" w:cstheme="majorBidi"/>
          <w:sz w:val="24"/>
          <w:szCs w:val="24"/>
        </w:rPr>
        <w:t>law,</w:t>
      </w:r>
      <w:proofErr w:type="gramEnd"/>
      <w:r w:rsidRPr="00467DB6">
        <w:rPr>
          <w:rFonts w:asciiTheme="majorBidi" w:hAnsiTheme="majorBidi" w:cstheme="majorBidi"/>
          <w:sz w:val="24"/>
          <w:szCs w:val="24"/>
        </w:rPr>
        <w:t xml:space="preserve"> if possible it is also permissible to divide the share for each heir with an equal share as long as it follows the instructions of the heirs. </w:t>
      </w:r>
      <w:proofErr w:type="gramStart"/>
      <w:r w:rsidRPr="00467DB6">
        <w:rPr>
          <w:rFonts w:asciiTheme="majorBidi" w:hAnsiTheme="majorBidi" w:cstheme="majorBidi"/>
          <w:sz w:val="24"/>
          <w:szCs w:val="24"/>
        </w:rPr>
        <w:t>heir</w:t>
      </w:r>
      <w:proofErr w:type="gramEnd"/>
      <w:r w:rsidRPr="00467DB6">
        <w:rPr>
          <w:rFonts w:asciiTheme="majorBidi" w:hAnsiTheme="majorBidi" w:cstheme="majorBidi"/>
          <w:sz w:val="24"/>
          <w:szCs w:val="24"/>
        </w:rPr>
        <w:t xml:space="preserve">. </w:t>
      </w:r>
      <w:proofErr w:type="gramStart"/>
      <w:r w:rsidRPr="00467DB6">
        <w:rPr>
          <w:rFonts w:asciiTheme="majorBidi" w:hAnsiTheme="majorBidi" w:cstheme="majorBidi"/>
          <w:sz w:val="24"/>
          <w:szCs w:val="24"/>
        </w:rPr>
        <w:t>heir</w:t>
      </w:r>
      <w:proofErr w:type="gramEnd"/>
      <w:r w:rsidRPr="00467DB6">
        <w:rPr>
          <w:rFonts w:asciiTheme="majorBidi" w:hAnsiTheme="majorBidi" w:cstheme="majorBidi"/>
          <w:sz w:val="24"/>
          <w:szCs w:val="24"/>
        </w:rPr>
        <w:t xml:space="preserve">. </w:t>
      </w:r>
      <w:proofErr w:type="gramStart"/>
      <w:r w:rsidRPr="00467DB6">
        <w:rPr>
          <w:rFonts w:asciiTheme="majorBidi" w:hAnsiTheme="majorBidi" w:cstheme="majorBidi"/>
          <w:sz w:val="24"/>
          <w:szCs w:val="24"/>
        </w:rPr>
        <w:t>heir</w:t>
      </w:r>
      <w:proofErr w:type="gramEnd"/>
      <w:r w:rsidRPr="00467DB6">
        <w:rPr>
          <w:rFonts w:asciiTheme="majorBidi" w:hAnsiTheme="majorBidi" w:cstheme="majorBidi"/>
          <w:sz w:val="24"/>
          <w:szCs w:val="24"/>
        </w:rPr>
        <w:t>. Islamic compilation. Law.</w:t>
      </w:r>
    </w:p>
    <w:p w:rsidR="00707B04" w:rsidRPr="00467DB6" w:rsidRDefault="00707B04"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2. Fair Distribution of Inheritance</w:t>
      </w:r>
    </w:p>
    <w:p w:rsidR="00707B04" w:rsidRPr="00467DB6" w:rsidRDefault="00707B04"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In the field, inheritance </w:t>
      </w:r>
      <w:proofErr w:type="gramStart"/>
      <w:r w:rsidRPr="00467DB6">
        <w:rPr>
          <w:rFonts w:asciiTheme="majorBidi" w:hAnsiTheme="majorBidi" w:cstheme="majorBidi"/>
          <w:sz w:val="24"/>
          <w:szCs w:val="24"/>
        </w:rPr>
        <w:t>is often divided</w:t>
      </w:r>
      <w:proofErr w:type="gramEnd"/>
      <w:r w:rsidRPr="00467DB6">
        <w:rPr>
          <w:rFonts w:asciiTheme="majorBidi" w:hAnsiTheme="majorBidi" w:cstheme="majorBidi"/>
          <w:sz w:val="24"/>
          <w:szCs w:val="24"/>
        </w:rPr>
        <w:t xml:space="preserve"> equally among the heirs. Of </w:t>
      </w:r>
      <w:proofErr w:type="gramStart"/>
      <w:r w:rsidRPr="00467DB6">
        <w:rPr>
          <w:rFonts w:asciiTheme="majorBidi" w:hAnsiTheme="majorBidi" w:cstheme="majorBidi"/>
          <w:sz w:val="24"/>
          <w:szCs w:val="24"/>
        </w:rPr>
        <w:t>course</w:t>
      </w:r>
      <w:proofErr w:type="gramEnd"/>
      <w:r w:rsidRPr="00467DB6">
        <w:rPr>
          <w:rFonts w:asciiTheme="majorBidi" w:hAnsiTheme="majorBidi" w:cstheme="majorBidi"/>
          <w:sz w:val="24"/>
          <w:szCs w:val="24"/>
        </w:rPr>
        <w:t xml:space="preserve"> this is not in accordance with the determination of the distribution of inheritance based on </w:t>
      </w:r>
      <w:proofErr w:type="spellStart"/>
      <w:r w:rsidRPr="00467DB6">
        <w:rPr>
          <w:rFonts w:asciiTheme="majorBidi" w:hAnsiTheme="majorBidi" w:cstheme="majorBidi"/>
          <w:sz w:val="24"/>
          <w:szCs w:val="24"/>
        </w:rPr>
        <w:t>faraid</w:t>
      </w:r>
      <w:proofErr w:type="spellEnd"/>
      <w:r w:rsidRPr="00467DB6">
        <w:rPr>
          <w:rFonts w:asciiTheme="majorBidi" w:hAnsiTheme="majorBidi" w:cstheme="majorBidi"/>
          <w:sz w:val="24"/>
          <w:szCs w:val="24"/>
        </w:rPr>
        <w:t xml:space="preserve"> which is </w:t>
      </w:r>
      <w:proofErr w:type="spellStart"/>
      <w:r w:rsidRPr="00467DB6">
        <w:rPr>
          <w:rFonts w:asciiTheme="majorBidi" w:hAnsiTheme="majorBidi" w:cstheme="majorBidi"/>
          <w:sz w:val="24"/>
          <w:szCs w:val="24"/>
        </w:rPr>
        <w:t>ijbari</w:t>
      </w:r>
      <w:proofErr w:type="spellEnd"/>
      <w:r w:rsidRPr="00467DB6">
        <w:rPr>
          <w:rFonts w:asciiTheme="majorBidi" w:hAnsiTheme="majorBidi" w:cstheme="majorBidi"/>
          <w:sz w:val="24"/>
          <w:szCs w:val="24"/>
        </w:rPr>
        <w:t>.</w:t>
      </w:r>
    </w:p>
    <w:p w:rsidR="00707B04" w:rsidRPr="00467DB6" w:rsidRDefault="00707B04"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According to Yusuf al-</w:t>
      </w:r>
      <w:proofErr w:type="spellStart"/>
      <w:r w:rsidRPr="00467DB6">
        <w:rPr>
          <w:rFonts w:asciiTheme="majorBidi" w:hAnsiTheme="majorBidi" w:cstheme="majorBidi"/>
          <w:sz w:val="24"/>
          <w:szCs w:val="24"/>
        </w:rPr>
        <w:t>Qardawi</w:t>
      </w:r>
      <w:proofErr w:type="spellEnd"/>
      <w:r w:rsidRPr="00467DB6">
        <w:rPr>
          <w:rFonts w:asciiTheme="majorBidi" w:hAnsiTheme="majorBidi" w:cstheme="majorBidi"/>
          <w:sz w:val="24"/>
          <w:szCs w:val="24"/>
        </w:rPr>
        <w:t xml:space="preserve">, it is not permissible to open the door to ijtihad in the laws that have been established based on the </w:t>
      </w:r>
      <w:proofErr w:type="spellStart"/>
      <w:r w:rsidRPr="00467DB6">
        <w:rPr>
          <w:rFonts w:asciiTheme="majorBidi" w:hAnsiTheme="majorBidi" w:cstheme="majorBidi"/>
          <w:sz w:val="24"/>
          <w:szCs w:val="24"/>
        </w:rPr>
        <w:t>qath'i</w:t>
      </w:r>
      <w:proofErr w:type="spellEnd"/>
      <w:r w:rsidRPr="00467DB6">
        <w:rPr>
          <w:rFonts w:asciiTheme="majorBidi" w:hAnsiTheme="majorBidi" w:cstheme="majorBidi"/>
          <w:sz w:val="24"/>
          <w:szCs w:val="24"/>
        </w:rPr>
        <w:t xml:space="preserve"> al-Qur'an argument only </w:t>
      </w:r>
      <w:proofErr w:type="gramStart"/>
      <w:r w:rsidRPr="00467DB6">
        <w:rPr>
          <w:rFonts w:asciiTheme="majorBidi" w:hAnsiTheme="majorBidi" w:cstheme="majorBidi"/>
          <w:sz w:val="24"/>
          <w:szCs w:val="24"/>
        </w:rPr>
        <w:t>on the basis of</w:t>
      </w:r>
      <w:proofErr w:type="gramEnd"/>
      <w:r w:rsidRPr="00467DB6">
        <w:rPr>
          <w:rFonts w:asciiTheme="majorBidi" w:hAnsiTheme="majorBidi" w:cstheme="majorBidi"/>
          <w:sz w:val="24"/>
          <w:szCs w:val="24"/>
        </w:rPr>
        <w:t xml:space="preserve"> changes in cultural reality and social structure. Because the provisions of the parts of the </w:t>
      </w:r>
      <w:r w:rsidRPr="00467DB6">
        <w:rPr>
          <w:rFonts w:asciiTheme="majorBidi" w:hAnsiTheme="majorBidi" w:cstheme="majorBidi"/>
          <w:sz w:val="24"/>
          <w:szCs w:val="24"/>
        </w:rPr>
        <w:lastRenderedPageBreak/>
        <w:t xml:space="preserve">inheritance are </w:t>
      </w:r>
      <w:proofErr w:type="spellStart"/>
      <w:r w:rsidRPr="00467DB6">
        <w:rPr>
          <w:rFonts w:asciiTheme="majorBidi" w:hAnsiTheme="majorBidi" w:cstheme="majorBidi"/>
          <w:sz w:val="24"/>
          <w:szCs w:val="24"/>
        </w:rPr>
        <w:t>qath'i</w:t>
      </w:r>
      <w:proofErr w:type="spellEnd"/>
      <w:r w:rsidRPr="00467DB6">
        <w:rPr>
          <w:rFonts w:asciiTheme="majorBidi" w:hAnsiTheme="majorBidi" w:cstheme="majorBidi"/>
          <w:sz w:val="24"/>
          <w:szCs w:val="24"/>
        </w:rPr>
        <w:t xml:space="preserve"> which are based on a balance between the rights and obligations of each heir. The law that has been </w:t>
      </w:r>
      <w:proofErr w:type="spellStart"/>
      <w:r w:rsidRPr="00467DB6">
        <w:rPr>
          <w:rFonts w:asciiTheme="majorBidi" w:hAnsiTheme="majorBidi" w:cstheme="majorBidi"/>
          <w:sz w:val="24"/>
          <w:szCs w:val="24"/>
        </w:rPr>
        <w:t>qath'i</w:t>
      </w:r>
      <w:proofErr w:type="spellEnd"/>
      <w:r w:rsidRPr="00467DB6">
        <w:rPr>
          <w:rFonts w:asciiTheme="majorBidi" w:hAnsiTheme="majorBidi" w:cstheme="majorBidi"/>
          <w:sz w:val="24"/>
          <w:szCs w:val="24"/>
        </w:rPr>
        <w:t xml:space="preserve"> must remain in its </w:t>
      </w:r>
      <w:proofErr w:type="spellStart"/>
      <w:r w:rsidRPr="00467DB6">
        <w:rPr>
          <w:rFonts w:asciiTheme="majorBidi" w:hAnsiTheme="majorBidi" w:cstheme="majorBidi"/>
          <w:sz w:val="24"/>
          <w:szCs w:val="24"/>
        </w:rPr>
        <w:t>qath'i</w:t>
      </w:r>
      <w:proofErr w:type="spellEnd"/>
      <w:r w:rsidRPr="00467DB6">
        <w:rPr>
          <w:rFonts w:asciiTheme="majorBidi" w:hAnsiTheme="majorBidi" w:cstheme="majorBidi"/>
          <w:sz w:val="24"/>
          <w:szCs w:val="24"/>
        </w:rPr>
        <w:t xml:space="preserve"> position as well as the law that is </w:t>
      </w:r>
      <w:proofErr w:type="spellStart"/>
      <w:r w:rsidRPr="00467DB6">
        <w:rPr>
          <w:rFonts w:asciiTheme="majorBidi" w:hAnsiTheme="majorBidi" w:cstheme="majorBidi"/>
          <w:sz w:val="24"/>
          <w:szCs w:val="24"/>
        </w:rPr>
        <w:t>zhanniy</w:t>
      </w:r>
      <w:proofErr w:type="spellEnd"/>
      <w:r w:rsidRPr="00467DB6">
        <w:rPr>
          <w:rFonts w:asciiTheme="majorBidi" w:hAnsiTheme="majorBidi" w:cstheme="majorBidi"/>
          <w:sz w:val="24"/>
          <w:szCs w:val="24"/>
        </w:rPr>
        <w:t xml:space="preserve">. It is not permissible to change the </w:t>
      </w:r>
      <w:proofErr w:type="spellStart"/>
      <w:r w:rsidRPr="00467DB6">
        <w:rPr>
          <w:rFonts w:asciiTheme="majorBidi" w:hAnsiTheme="majorBidi" w:cstheme="majorBidi"/>
          <w:sz w:val="24"/>
          <w:szCs w:val="24"/>
        </w:rPr>
        <w:t>qath'i</w:t>
      </w:r>
      <w:proofErr w:type="spellEnd"/>
      <w:r w:rsidRPr="00467DB6">
        <w:rPr>
          <w:rFonts w:asciiTheme="majorBidi" w:hAnsiTheme="majorBidi" w:cstheme="majorBidi"/>
          <w:sz w:val="24"/>
          <w:szCs w:val="24"/>
        </w:rPr>
        <w:t xml:space="preserve"> law into </w:t>
      </w:r>
      <w:proofErr w:type="spellStart"/>
      <w:r w:rsidRPr="00467DB6">
        <w:rPr>
          <w:rFonts w:asciiTheme="majorBidi" w:hAnsiTheme="majorBidi" w:cstheme="majorBidi"/>
          <w:sz w:val="24"/>
          <w:szCs w:val="24"/>
        </w:rPr>
        <w:t>zhanniy</w:t>
      </w:r>
      <w:proofErr w:type="spellEnd"/>
      <w:r w:rsidRPr="00467DB6">
        <w:rPr>
          <w:rFonts w:asciiTheme="majorBidi" w:hAnsiTheme="majorBidi" w:cstheme="majorBidi"/>
          <w:sz w:val="24"/>
          <w:szCs w:val="24"/>
        </w:rPr>
        <w:t xml:space="preserve"> law or change the </w:t>
      </w:r>
      <w:proofErr w:type="spellStart"/>
      <w:r w:rsidRPr="00467DB6">
        <w:rPr>
          <w:rFonts w:asciiTheme="majorBidi" w:hAnsiTheme="majorBidi" w:cstheme="majorBidi"/>
          <w:sz w:val="24"/>
          <w:szCs w:val="24"/>
        </w:rPr>
        <w:t>zhanniy</w:t>
      </w:r>
      <w:proofErr w:type="spellEnd"/>
      <w:r w:rsidRPr="00467DB6">
        <w:rPr>
          <w:rFonts w:asciiTheme="majorBidi" w:hAnsiTheme="majorBidi" w:cstheme="majorBidi"/>
          <w:sz w:val="24"/>
          <w:szCs w:val="24"/>
        </w:rPr>
        <w:t xml:space="preserve"> law into </w:t>
      </w:r>
      <w:proofErr w:type="spellStart"/>
      <w:r w:rsidRPr="00467DB6">
        <w:rPr>
          <w:rFonts w:asciiTheme="majorBidi" w:hAnsiTheme="majorBidi" w:cstheme="majorBidi"/>
          <w:sz w:val="24"/>
          <w:szCs w:val="24"/>
        </w:rPr>
        <w:t>qath'i</w:t>
      </w:r>
      <w:proofErr w:type="spellEnd"/>
      <w:r w:rsidRPr="00467DB6">
        <w:rPr>
          <w:rFonts w:asciiTheme="majorBidi" w:hAnsiTheme="majorBidi" w:cstheme="majorBidi"/>
          <w:sz w:val="24"/>
          <w:szCs w:val="24"/>
        </w:rPr>
        <w:t xml:space="preserve"> law.</w:t>
      </w:r>
      <w:r w:rsidRPr="00467DB6">
        <w:rPr>
          <w:rStyle w:val="FootnoteReference"/>
          <w:rFonts w:asciiTheme="majorBidi" w:hAnsiTheme="majorBidi" w:cstheme="majorBidi"/>
          <w:sz w:val="24"/>
          <w:szCs w:val="24"/>
        </w:rPr>
        <w:footnoteReference w:id="15"/>
      </w:r>
    </w:p>
    <w:p w:rsidR="00707B04" w:rsidRPr="00467DB6" w:rsidRDefault="00707B04"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In contrast to the above, Muhammad </w:t>
      </w:r>
      <w:proofErr w:type="spellStart"/>
      <w:r w:rsidRPr="00467DB6">
        <w:rPr>
          <w:rFonts w:asciiTheme="majorBidi" w:hAnsiTheme="majorBidi" w:cstheme="majorBidi"/>
          <w:sz w:val="24"/>
          <w:szCs w:val="24"/>
        </w:rPr>
        <w:t>Syahrur</w:t>
      </w:r>
      <w:proofErr w:type="spellEnd"/>
      <w:r w:rsidRPr="00467DB6">
        <w:rPr>
          <w:rFonts w:asciiTheme="majorBidi" w:hAnsiTheme="majorBidi" w:cstheme="majorBidi"/>
          <w:sz w:val="24"/>
          <w:szCs w:val="24"/>
        </w:rPr>
        <w:t xml:space="preserve"> did not question the problematic parts of the inheritance, but according to </w:t>
      </w:r>
      <w:proofErr w:type="gramStart"/>
      <w:r w:rsidRPr="00467DB6">
        <w:rPr>
          <w:rFonts w:asciiTheme="majorBidi" w:hAnsiTheme="majorBidi" w:cstheme="majorBidi"/>
          <w:sz w:val="24"/>
          <w:szCs w:val="24"/>
        </w:rPr>
        <w:t>him</w:t>
      </w:r>
      <w:proofErr w:type="gramEnd"/>
      <w:r w:rsidRPr="00467DB6">
        <w:rPr>
          <w:rFonts w:asciiTheme="majorBidi" w:hAnsiTheme="majorBidi" w:cstheme="majorBidi"/>
          <w:sz w:val="24"/>
          <w:szCs w:val="24"/>
        </w:rPr>
        <w:t xml:space="preserve"> the parts of the inheritance cannot be generalized if they do not follow their multiples. These sections fall into the category of maximum and minimum limits at once.</w:t>
      </w:r>
      <w:r w:rsidRPr="00467DB6">
        <w:rPr>
          <w:rStyle w:val="FootnoteReference"/>
          <w:rFonts w:asciiTheme="majorBidi" w:hAnsiTheme="majorBidi" w:cstheme="majorBidi"/>
          <w:sz w:val="24"/>
          <w:szCs w:val="24"/>
        </w:rPr>
        <w:footnoteReference w:id="16"/>
      </w:r>
    </w:p>
    <w:p w:rsidR="00707B04" w:rsidRPr="00467DB6" w:rsidRDefault="00707B04"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One of the wisdoms in determining that the share of men in inheritance is equal to two women is that a man in addition to needing a living for himself also needs a living for his wife, children or children (his family). Herein lies the reason why men should get two halves. As for women, she will only support herself, whereas if she gets married, her husband's livelihood </w:t>
      </w:r>
      <w:proofErr w:type="gramStart"/>
      <w:r w:rsidRPr="00467DB6">
        <w:rPr>
          <w:rFonts w:asciiTheme="majorBidi" w:hAnsiTheme="majorBidi" w:cstheme="majorBidi"/>
          <w:sz w:val="24"/>
          <w:szCs w:val="24"/>
        </w:rPr>
        <w:t>will be guaranteed</w:t>
      </w:r>
      <w:proofErr w:type="gramEnd"/>
      <w:r w:rsidRPr="00467DB6">
        <w:rPr>
          <w:rFonts w:asciiTheme="majorBidi" w:hAnsiTheme="majorBidi" w:cstheme="majorBidi"/>
          <w:sz w:val="24"/>
          <w:szCs w:val="24"/>
        </w:rPr>
        <w:t xml:space="preserve">. Therefore, there is a saying that women's share of inheritance will still be higher </w:t>
      </w:r>
      <w:proofErr w:type="gramStart"/>
      <w:r w:rsidRPr="00467DB6">
        <w:rPr>
          <w:rFonts w:asciiTheme="majorBidi" w:hAnsiTheme="majorBidi" w:cstheme="majorBidi"/>
          <w:sz w:val="24"/>
          <w:szCs w:val="24"/>
        </w:rPr>
        <w:t>than men's in terms of earning a living</w:t>
      </w:r>
      <w:proofErr w:type="gramEnd"/>
      <w:r w:rsidRPr="00467DB6">
        <w:rPr>
          <w:rFonts w:asciiTheme="majorBidi" w:hAnsiTheme="majorBidi" w:cstheme="majorBidi"/>
          <w:sz w:val="24"/>
          <w:szCs w:val="24"/>
        </w:rPr>
        <w:t>.</w:t>
      </w:r>
      <w:r w:rsidR="0039279C" w:rsidRPr="00467DB6">
        <w:rPr>
          <w:rStyle w:val="FootnoteReference"/>
          <w:rFonts w:asciiTheme="majorBidi" w:hAnsiTheme="majorBidi" w:cstheme="majorBidi"/>
          <w:sz w:val="24"/>
          <w:szCs w:val="24"/>
        </w:rPr>
        <w:footnoteReference w:id="17"/>
      </w:r>
    </w:p>
    <w:p w:rsidR="00707B04" w:rsidRPr="00467DB6" w:rsidRDefault="00707B04"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Ibn </w:t>
      </w:r>
      <w:proofErr w:type="spellStart"/>
      <w:r w:rsidRPr="00467DB6">
        <w:rPr>
          <w:rFonts w:asciiTheme="majorBidi" w:hAnsiTheme="majorBidi" w:cstheme="majorBidi"/>
          <w:sz w:val="24"/>
          <w:szCs w:val="24"/>
        </w:rPr>
        <w:t>Kathir</w:t>
      </w:r>
      <w:proofErr w:type="spellEnd"/>
      <w:r w:rsidRPr="00467DB6">
        <w:rPr>
          <w:rFonts w:asciiTheme="majorBidi" w:hAnsiTheme="majorBidi" w:cstheme="majorBidi"/>
          <w:sz w:val="24"/>
          <w:szCs w:val="24"/>
        </w:rPr>
        <w:t xml:space="preserve"> explained that the provisions for the distribution of inheritance were based on a balance of rights and obligations as a form of partiality of Islamic inheritance law towards women, not only being equal, </w:t>
      </w:r>
      <w:proofErr w:type="gramStart"/>
      <w:r w:rsidRPr="00467DB6">
        <w:rPr>
          <w:rFonts w:asciiTheme="majorBidi" w:hAnsiTheme="majorBidi" w:cstheme="majorBidi"/>
          <w:sz w:val="24"/>
          <w:szCs w:val="24"/>
        </w:rPr>
        <w:t>but</w:t>
      </w:r>
      <w:proofErr w:type="gramEnd"/>
      <w:r w:rsidRPr="00467DB6">
        <w:rPr>
          <w:rFonts w:asciiTheme="majorBidi" w:hAnsiTheme="majorBidi" w:cstheme="majorBidi"/>
          <w:sz w:val="24"/>
          <w:szCs w:val="24"/>
        </w:rPr>
        <w:t xml:space="preserve"> exceeding what is expected to get a sense of justice.</w:t>
      </w:r>
      <w:r w:rsidR="0039279C" w:rsidRPr="00467DB6">
        <w:rPr>
          <w:rStyle w:val="FootnoteReference"/>
          <w:rFonts w:asciiTheme="majorBidi" w:hAnsiTheme="majorBidi" w:cstheme="majorBidi"/>
          <w:sz w:val="24"/>
          <w:szCs w:val="24"/>
        </w:rPr>
        <w:footnoteReference w:id="18"/>
      </w:r>
    </w:p>
    <w:p w:rsidR="00707B04" w:rsidRPr="00467DB6" w:rsidRDefault="00707B04"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Muhammad Ali al-</w:t>
      </w:r>
      <w:proofErr w:type="spellStart"/>
      <w:r w:rsidRPr="00467DB6">
        <w:rPr>
          <w:rFonts w:asciiTheme="majorBidi" w:hAnsiTheme="majorBidi" w:cstheme="majorBidi"/>
          <w:sz w:val="24"/>
          <w:szCs w:val="24"/>
        </w:rPr>
        <w:t>Shabuni</w:t>
      </w:r>
      <w:proofErr w:type="spellEnd"/>
      <w:r w:rsidRPr="00467DB6">
        <w:rPr>
          <w:rFonts w:asciiTheme="majorBidi" w:hAnsiTheme="majorBidi" w:cstheme="majorBidi"/>
          <w:sz w:val="24"/>
          <w:szCs w:val="24"/>
        </w:rPr>
        <w:t xml:space="preserve"> (d. 2021) states that one of the wisdoms of increasing the share of a man's inheritance which is equal to the share of two daughters or the husband's share which is double the wife's share, is out of necessity. </w:t>
      </w:r>
      <w:proofErr w:type="gramStart"/>
      <w:r w:rsidRPr="00467DB6">
        <w:rPr>
          <w:rFonts w:asciiTheme="majorBidi" w:hAnsiTheme="majorBidi" w:cstheme="majorBidi"/>
          <w:sz w:val="24"/>
          <w:szCs w:val="24"/>
        </w:rPr>
        <w:t>from</w:t>
      </w:r>
      <w:proofErr w:type="gramEnd"/>
      <w:r w:rsidRPr="00467DB6">
        <w:rPr>
          <w:rFonts w:asciiTheme="majorBidi" w:hAnsiTheme="majorBidi" w:cstheme="majorBidi"/>
          <w:sz w:val="24"/>
          <w:szCs w:val="24"/>
        </w:rPr>
        <w:t xml:space="preserve"> husband/father. </w:t>
      </w:r>
      <w:proofErr w:type="gramStart"/>
      <w:r w:rsidRPr="00467DB6">
        <w:rPr>
          <w:rFonts w:asciiTheme="majorBidi" w:hAnsiTheme="majorBidi" w:cstheme="majorBidi"/>
          <w:sz w:val="24"/>
          <w:szCs w:val="24"/>
        </w:rPr>
        <w:t>finance</w:t>
      </w:r>
      <w:proofErr w:type="gramEnd"/>
      <w:r w:rsidRPr="00467DB6">
        <w:rPr>
          <w:rFonts w:asciiTheme="majorBidi" w:hAnsiTheme="majorBidi" w:cstheme="majorBidi"/>
          <w:sz w:val="24"/>
          <w:szCs w:val="24"/>
        </w:rPr>
        <w:t xml:space="preserve"> his household life—in addition to managing commercial assets, economic business, and other responsibilities—more than the assets his wife/daughter needs. He (the man) really needs a bigger cost of living with a number of obligations (responsibilities) that are heavier than the responsibilities of women. Therefore, men need wealth more than </w:t>
      </w:r>
      <w:proofErr w:type="gramStart"/>
      <w:r w:rsidRPr="00467DB6">
        <w:rPr>
          <w:rFonts w:asciiTheme="majorBidi" w:hAnsiTheme="majorBidi" w:cstheme="majorBidi"/>
          <w:sz w:val="24"/>
          <w:szCs w:val="24"/>
        </w:rPr>
        <w:t>women</w:t>
      </w:r>
      <w:proofErr w:type="gramEnd"/>
      <w:r w:rsidRPr="00467DB6">
        <w:rPr>
          <w:rFonts w:asciiTheme="majorBidi" w:hAnsiTheme="majorBidi" w:cstheme="majorBidi"/>
          <w:sz w:val="24"/>
          <w:szCs w:val="24"/>
        </w:rPr>
        <w:t>.</w:t>
      </w:r>
      <w:r w:rsidR="0039279C" w:rsidRPr="00467DB6">
        <w:rPr>
          <w:rStyle w:val="Heading2Char"/>
          <w:rFonts w:asciiTheme="majorBidi" w:hAnsiTheme="majorBidi"/>
          <w:sz w:val="24"/>
          <w:szCs w:val="24"/>
        </w:rPr>
        <w:t xml:space="preserve"> </w:t>
      </w:r>
      <w:r w:rsidR="0039279C" w:rsidRPr="00467DB6">
        <w:rPr>
          <w:rStyle w:val="FootnoteReference"/>
          <w:rFonts w:asciiTheme="majorBidi" w:hAnsiTheme="majorBidi" w:cstheme="majorBidi"/>
          <w:sz w:val="24"/>
          <w:szCs w:val="24"/>
        </w:rPr>
        <w:footnoteReference w:id="19"/>
      </w:r>
    </w:p>
    <w:p w:rsidR="0039279C" w:rsidRPr="00467DB6" w:rsidRDefault="0039279C" w:rsidP="00467DB6">
      <w:pPr>
        <w:spacing w:after="0" w:line="240" w:lineRule="auto"/>
        <w:ind w:firstLine="720"/>
        <w:jc w:val="both"/>
        <w:rPr>
          <w:rFonts w:asciiTheme="majorBidi" w:hAnsiTheme="majorBidi" w:cstheme="majorBidi"/>
          <w:sz w:val="24"/>
          <w:szCs w:val="24"/>
        </w:rPr>
      </w:pPr>
      <w:proofErr w:type="gramStart"/>
      <w:r w:rsidRPr="00467DB6">
        <w:rPr>
          <w:rFonts w:asciiTheme="majorBidi" w:hAnsiTheme="majorBidi" w:cstheme="majorBidi"/>
          <w:sz w:val="24"/>
          <w:szCs w:val="24"/>
        </w:rPr>
        <w:t>But</w:t>
      </w:r>
      <w:proofErr w:type="gramEnd"/>
      <w:r w:rsidRPr="00467DB6">
        <w:rPr>
          <w:rFonts w:asciiTheme="majorBidi" w:hAnsiTheme="majorBidi" w:cstheme="majorBidi"/>
          <w:sz w:val="24"/>
          <w:szCs w:val="24"/>
        </w:rPr>
        <w:t xml:space="preserve"> of course, equity is not impossible in the distribution of inheritance. This is because the backgrounds of the heirs may differ from one another or from one region to another. Can be done evenly, but this division is done after each heir knows the share of the previous inheritance distribution. If it is known, it is possible for one party or each party to give their share (</w:t>
      </w:r>
      <w:proofErr w:type="gramStart"/>
      <w:r w:rsidRPr="00467DB6">
        <w:rPr>
          <w:rFonts w:asciiTheme="majorBidi" w:hAnsiTheme="majorBidi" w:cstheme="majorBidi"/>
          <w:sz w:val="24"/>
          <w:szCs w:val="24"/>
        </w:rPr>
        <w:t>read:</w:t>
      </w:r>
      <w:proofErr w:type="gramEnd"/>
      <w:r w:rsidRPr="00467DB6">
        <w:rPr>
          <w:rFonts w:asciiTheme="majorBidi" w:hAnsiTheme="majorBidi" w:cstheme="majorBidi"/>
          <w:sz w:val="24"/>
          <w:szCs w:val="24"/>
        </w:rPr>
        <w:t xml:space="preserve"> grant) to another party, so that all parties receive the inheritance equally.</w:t>
      </w:r>
    </w:p>
    <w:p w:rsidR="0039279C" w:rsidRPr="00467DB6" w:rsidRDefault="0039279C"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Based on this, each heir who gets the inheritance must place his share based on the </w:t>
      </w:r>
      <w:proofErr w:type="spellStart"/>
      <w:r w:rsidRPr="00467DB6">
        <w:rPr>
          <w:rFonts w:asciiTheme="majorBidi" w:hAnsiTheme="majorBidi" w:cstheme="majorBidi"/>
          <w:sz w:val="24"/>
          <w:szCs w:val="24"/>
        </w:rPr>
        <w:t>faraid</w:t>
      </w:r>
      <w:proofErr w:type="spellEnd"/>
      <w:r w:rsidRPr="00467DB6">
        <w:rPr>
          <w:rFonts w:asciiTheme="majorBidi" w:hAnsiTheme="majorBidi" w:cstheme="majorBidi"/>
          <w:sz w:val="24"/>
          <w:szCs w:val="24"/>
        </w:rPr>
        <w:t xml:space="preserve"> distribution first, then hold a deliberation to determine the distribution agreed upon by each heir. At the time before the birth of the contract as stipulated in the deliberation, the share of each heir based on the </w:t>
      </w:r>
      <w:proofErr w:type="spellStart"/>
      <w:r w:rsidRPr="00467DB6">
        <w:rPr>
          <w:rFonts w:asciiTheme="majorBidi" w:hAnsiTheme="majorBidi" w:cstheme="majorBidi"/>
          <w:sz w:val="24"/>
          <w:szCs w:val="24"/>
        </w:rPr>
        <w:t>faraid</w:t>
      </w:r>
      <w:proofErr w:type="spellEnd"/>
      <w:r w:rsidRPr="00467DB6">
        <w:rPr>
          <w:rFonts w:asciiTheme="majorBidi" w:hAnsiTheme="majorBidi" w:cstheme="majorBidi"/>
          <w:sz w:val="24"/>
          <w:szCs w:val="24"/>
        </w:rPr>
        <w:t xml:space="preserve"> share </w:t>
      </w:r>
      <w:proofErr w:type="gramStart"/>
      <w:r w:rsidRPr="00467DB6">
        <w:rPr>
          <w:rFonts w:asciiTheme="majorBidi" w:hAnsiTheme="majorBidi" w:cstheme="majorBidi"/>
          <w:sz w:val="24"/>
          <w:szCs w:val="24"/>
        </w:rPr>
        <w:t>may be subsidized</w:t>
      </w:r>
      <w:proofErr w:type="gramEnd"/>
      <w:r w:rsidRPr="00467DB6">
        <w:rPr>
          <w:rFonts w:asciiTheme="majorBidi" w:hAnsiTheme="majorBidi" w:cstheme="majorBidi"/>
          <w:sz w:val="24"/>
          <w:szCs w:val="24"/>
        </w:rPr>
        <w:t xml:space="preserve"> to several parties who according to the deliberations participants are entitled to a higher share due to various factors such as economics. </w:t>
      </w:r>
      <w:proofErr w:type="gramStart"/>
      <w:r w:rsidRPr="00467DB6">
        <w:rPr>
          <w:rFonts w:asciiTheme="majorBidi" w:hAnsiTheme="majorBidi" w:cstheme="majorBidi"/>
          <w:sz w:val="24"/>
          <w:szCs w:val="24"/>
        </w:rPr>
        <w:t>and</w:t>
      </w:r>
      <w:proofErr w:type="gramEnd"/>
      <w:r w:rsidRPr="00467DB6">
        <w:rPr>
          <w:rFonts w:asciiTheme="majorBidi" w:hAnsiTheme="majorBidi" w:cstheme="majorBidi"/>
          <w:sz w:val="24"/>
          <w:szCs w:val="24"/>
        </w:rPr>
        <w:t xml:space="preserve"> others. The subsidy referred to here is to give a small portion to the needy through ways that also refer to the perspective of Islamic law such as a written contract as proof for all parties of this subsidy.</w:t>
      </w:r>
    </w:p>
    <w:p w:rsidR="00707B04" w:rsidRPr="00467DB6" w:rsidRDefault="0039279C"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lastRenderedPageBreak/>
        <w:t>As stated above, the determination of the distribution by deliberation should be done after knowing part or part of each heir, then one or more of them can donate part of it to those in need by using an appropriate sharia contract such as a sharia contract. . . grants or the like. . This contract can later be accounted for by all parties, and can be evidence of the agreement made, thereby minimizing problems that may arise in the future.</w:t>
      </w:r>
    </w:p>
    <w:p w:rsidR="0039279C" w:rsidRPr="00467DB6" w:rsidRDefault="0039279C"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3. Postponement of Inheritance Sharing</w:t>
      </w:r>
    </w:p>
    <w:p w:rsidR="0039279C" w:rsidRPr="00467DB6" w:rsidRDefault="0039279C" w:rsidP="00467DB6">
      <w:pPr>
        <w:spacing w:after="0" w:line="240" w:lineRule="auto"/>
        <w:ind w:firstLine="720"/>
        <w:jc w:val="both"/>
        <w:rPr>
          <w:rFonts w:asciiTheme="majorBidi" w:hAnsiTheme="majorBidi" w:cstheme="majorBidi"/>
          <w:sz w:val="24"/>
          <w:szCs w:val="24"/>
        </w:rPr>
      </w:pPr>
      <w:proofErr w:type="gramStart"/>
      <w:r w:rsidRPr="00467DB6">
        <w:rPr>
          <w:rFonts w:asciiTheme="majorBidi" w:hAnsiTheme="majorBidi" w:cstheme="majorBidi"/>
          <w:sz w:val="24"/>
          <w:szCs w:val="24"/>
        </w:rPr>
        <w:t xml:space="preserve">Based on the search conducted, there are several factors that cause the </w:t>
      </w:r>
      <w:proofErr w:type="spellStart"/>
      <w:r w:rsidRPr="00467DB6">
        <w:rPr>
          <w:rFonts w:asciiTheme="majorBidi" w:hAnsiTheme="majorBidi" w:cstheme="majorBidi"/>
          <w:sz w:val="24"/>
          <w:szCs w:val="24"/>
        </w:rPr>
        <w:t>Simalungun</w:t>
      </w:r>
      <w:proofErr w:type="spellEnd"/>
      <w:r w:rsidRPr="00467DB6">
        <w:rPr>
          <w:rFonts w:asciiTheme="majorBidi" w:hAnsiTheme="majorBidi" w:cstheme="majorBidi"/>
          <w:sz w:val="24"/>
          <w:szCs w:val="24"/>
        </w:rPr>
        <w:t xml:space="preserve"> Tribe Muslim community to delay the distribution of inheritance, including the following:</w:t>
      </w:r>
      <w:proofErr w:type="gramEnd"/>
    </w:p>
    <w:p w:rsidR="0039279C" w:rsidRPr="00467DB6" w:rsidRDefault="0039279C"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a. One of the heirs is still alive (father/mother of heirs)</w:t>
      </w:r>
    </w:p>
    <w:p w:rsidR="0039279C" w:rsidRPr="00467DB6" w:rsidRDefault="0039279C"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This phenomenon is </w:t>
      </w:r>
      <w:proofErr w:type="gramStart"/>
      <w:r w:rsidRPr="00467DB6">
        <w:rPr>
          <w:rFonts w:asciiTheme="majorBidi" w:hAnsiTheme="majorBidi" w:cstheme="majorBidi"/>
          <w:sz w:val="24"/>
          <w:szCs w:val="24"/>
        </w:rPr>
        <w:t>not uncommon</w:t>
      </w:r>
      <w:proofErr w:type="gramEnd"/>
      <w:r w:rsidRPr="00467DB6">
        <w:rPr>
          <w:rFonts w:asciiTheme="majorBidi" w:hAnsiTheme="majorBidi" w:cstheme="majorBidi"/>
          <w:sz w:val="24"/>
          <w:szCs w:val="24"/>
        </w:rPr>
        <w:t xml:space="preserve"> in the Muslim community of the </w:t>
      </w:r>
      <w:proofErr w:type="spellStart"/>
      <w:r w:rsidRPr="00467DB6">
        <w:rPr>
          <w:rFonts w:asciiTheme="majorBidi" w:hAnsiTheme="majorBidi" w:cstheme="majorBidi"/>
          <w:sz w:val="24"/>
          <w:szCs w:val="24"/>
        </w:rPr>
        <w:t>Simalungun</w:t>
      </w:r>
      <w:proofErr w:type="spellEnd"/>
      <w:r w:rsidRPr="00467DB6">
        <w:rPr>
          <w:rFonts w:asciiTheme="majorBidi" w:hAnsiTheme="majorBidi" w:cstheme="majorBidi"/>
          <w:sz w:val="24"/>
          <w:szCs w:val="24"/>
        </w:rPr>
        <w:t xml:space="preserve"> Batak Tribe. The practice of delaying inheritance distribution in the tradition of the </w:t>
      </w:r>
      <w:proofErr w:type="spellStart"/>
      <w:r w:rsidRPr="00467DB6">
        <w:rPr>
          <w:rFonts w:asciiTheme="majorBidi" w:hAnsiTheme="majorBidi" w:cstheme="majorBidi"/>
          <w:sz w:val="24"/>
          <w:szCs w:val="24"/>
        </w:rPr>
        <w:t>Simalungun</w:t>
      </w:r>
      <w:proofErr w:type="spellEnd"/>
      <w:r w:rsidRPr="00467DB6">
        <w:rPr>
          <w:rFonts w:asciiTheme="majorBidi" w:hAnsiTheme="majorBidi" w:cstheme="majorBidi"/>
          <w:sz w:val="24"/>
          <w:szCs w:val="24"/>
        </w:rPr>
        <w:t xml:space="preserve"> Muslim community, which </w:t>
      </w:r>
      <w:proofErr w:type="gramStart"/>
      <w:r w:rsidRPr="00467DB6">
        <w:rPr>
          <w:rFonts w:asciiTheme="majorBidi" w:hAnsiTheme="majorBidi" w:cstheme="majorBidi"/>
          <w:sz w:val="24"/>
          <w:szCs w:val="24"/>
        </w:rPr>
        <w:t>is carried out</w:t>
      </w:r>
      <w:proofErr w:type="gramEnd"/>
      <w:r w:rsidRPr="00467DB6">
        <w:rPr>
          <w:rFonts w:asciiTheme="majorBidi" w:hAnsiTheme="majorBidi" w:cstheme="majorBidi"/>
          <w:sz w:val="24"/>
          <w:szCs w:val="24"/>
        </w:rPr>
        <w:t xml:space="preserve"> on the grounds of respecting one of the two surviving parents, certainly has no basis. In the Islamic inheritance law system, the husband or wife is the heir when the spouse dies. Not infrequently, due to the practice of delaying the distribution of inheritance, husband and wife do not get anything from their spouse's inheritance.</w:t>
      </w:r>
    </w:p>
    <w:p w:rsidR="0039279C" w:rsidRPr="00467DB6" w:rsidRDefault="0039279C"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b. Agreement of heirs</w:t>
      </w:r>
    </w:p>
    <w:p w:rsidR="0039279C" w:rsidRPr="00467DB6" w:rsidRDefault="0039279C"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In the </w:t>
      </w:r>
      <w:proofErr w:type="spellStart"/>
      <w:r w:rsidRPr="00467DB6">
        <w:rPr>
          <w:rFonts w:asciiTheme="majorBidi" w:hAnsiTheme="majorBidi" w:cstheme="majorBidi"/>
          <w:sz w:val="24"/>
          <w:szCs w:val="24"/>
        </w:rPr>
        <w:t>Simalungun</w:t>
      </w:r>
      <w:proofErr w:type="spellEnd"/>
      <w:r w:rsidRPr="00467DB6">
        <w:rPr>
          <w:rFonts w:asciiTheme="majorBidi" w:hAnsiTheme="majorBidi" w:cstheme="majorBidi"/>
          <w:sz w:val="24"/>
          <w:szCs w:val="24"/>
        </w:rPr>
        <w:t xml:space="preserve"> Tribe, the distribution of inheritance </w:t>
      </w:r>
      <w:proofErr w:type="gramStart"/>
      <w:r w:rsidRPr="00467DB6">
        <w:rPr>
          <w:rFonts w:asciiTheme="majorBidi" w:hAnsiTheme="majorBidi" w:cstheme="majorBidi"/>
          <w:sz w:val="24"/>
          <w:szCs w:val="24"/>
        </w:rPr>
        <w:t>is often done</w:t>
      </w:r>
      <w:proofErr w:type="gramEnd"/>
      <w:r w:rsidRPr="00467DB6">
        <w:rPr>
          <w:rFonts w:asciiTheme="majorBidi" w:hAnsiTheme="majorBidi" w:cstheme="majorBidi"/>
          <w:sz w:val="24"/>
          <w:szCs w:val="24"/>
        </w:rPr>
        <w:t xml:space="preserve"> with the agreement of the heirs regarding inheritance, a provision usually determined by the eldest brother, which includes delaying the distribution of inheritance due to certain things. Usually </w:t>
      </w:r>
      <w:proofErr w:type="gramStart"/>
      <w:r w:rsidRPr="00467DB6">
        <w:rPr>
          <w:rFonts w:asciiTheme="majorBidi" w:hAnsiTheme="majorBidi" w:cstheme="majorBidi"/>
          <w:sz w:val="24"/>
          <w:szCs w:val="24"/>
        </w:rPr>
        <w:t>this meeting is dominated by older brothers (</w:t>
      </w:r>
      <w:proofErr w:type="spellStart"/>
      <w:r w:rsidRPr="00467DB6">
        <w:rPr>
          <w:rFonts w:asciiTheme="majorBidi" w:hAnsiTheme="majorBidi" w:cstheme="majorBidi"/>
          <w:sz w:val="24"/>
          <w:szCs w:val="24"/>
        </w:rPr>
        <w:t>kakak</w:t>
      </w:r>
      <w:proofErr w:type="spellEnd"/>
      <w:r w:rsidRPr="00467DB6">
        <w:rPr>
          <w:rFonts w:asciiTheme="majorBidi" w:hAnsiTheme="majorBidi" w:cstheme="majorBidi"/>
          <w:sz w:val="24"/>
          <w:szCs w:val="24"/>
        </w:rPr>
        <w:t>) and sons</w:t>
      </w:r>
      <w:proofErr w:type="gramEnd"/>
      <w:r w:rsidRPr="00467DB6">
        <w:rPr>
          <w:rFonts w:asciiTheme="majorBidi" w:hAnsiTheme="majorBidi" w:cstheme="majorBidi"/>
          <w:sz w:val="24"/>
          <w:szCs w:val="24"/>
        </w:rPr>
        <w:t>. Meanwhile, girls usually only follow what has been agreed in the deliberation.</w:t>
      </w:r>
    </w:p>
    <w:p w:rsidR="0039279C" w:rsidRPr="00467DB6" w:rsidRDefault="0039279C"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c. Lack of understanding of accelerated inheritance distribution</w:t>
      </w:r>
    </w:p>
    <w:p w:rsidR="0039279C" w:rsidRPr="00467DB6" w:rsidRDefault="0039279C"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This factor </w:t>
      </w:r>
      <w:proofErr w:type="gramStart"/>
      <w:r w:rsidRPr="00467DB6">
        <w:rPr>
          <w:rFonts w:asciiTheme="majorBidi" w:hAnsiTheme="majorBidi" w:cstheme="majorBidi"/>
          <w:sz w:val="24"/>
          <w:szCs w:val="24"/>
        </w:rPr>
        <w:t>is related</w:t>
      </w:r>
      <w:proofErr w:type="gramEnd"/>
      <w:r w:rsidRPr="00467DB6">
        <w:rPr>
          <w:rFonts w:asciiTheme="majorBidi" w:hAnsiTheme="majorBidi" w:cstheme="majorBidi"/>
          <w:sz w:val="24"/>
          <w:szCs w:val="24"/>
        </w:rPr>
        <w:t xml:space="preserve"> to several previous factors. The Islamic heritage system that </w:t>
      </w:r>
      <w:proofErr w:type="gramStart"/>
      <w:r w:rsidRPr="00467DB6">
        <w:rPr>
          <w:rFonts w:asciiTheme="majorBidi" w:hAnsiTheme="majorBidi" w:cstheme="majorBidi"/>
          <w:sz w:val="24"/>
          <w:szCs w:val="24"/>
        </w:rPr>
        <w:t>has been established</w:t>
      </w:r>
      <w:proofErr w:type="gramEnd"/>
      <w:r w:rsidRPr="00467DB6">
        <w:rPr>
          <w:rFonts w:asciiTheme="majorBidi" w:hAnsiTheme="majorBidi" w:cstheme="majorBidi"/>
          <w:sz w:val="24"/>
          <w:szCs w:val="24"/>
        </w:rPr>
        <w:t xml:space="preserve"> according to sharia is still not widely known by various groups. If the understanding of the distribution of inheritance that </w:t>
      </w:r>
      <w:proofErr w:type="gramStart"/>
      <w:r w:rsidRPr="00467DB6">
        <w:rPr>
          <w:rFonts w:asciiTheme="majorBidi" w:hAnsiTheme="majorBidi" w:cstheme="majorBidi"/>
          <w:sz w:val="24"/>
          <w:szCs w:val="24"/>
        </w:rPr>
        <w:t>must be carried out</w:t>
      </w:r>
      <w:proofErr w:type="gramEnd"/>
      <w:r w:rsidRPr="00467DB6">
        <w:rPr>
          <w:rFonts w:asciiTheme="majorBidi" w:hAnsiTheme="majorBidi" w:cstheme="majorBidi"/>
          <w:sz w:val="24"/>
          <w:szCs w:val="24"/>
        </w:rPr>
        <w:t xml:space="preserve"> immediately is sufficient among the people, of course there will be no people who delay the distribution of inheritance.</w:t>
      </w:r>
    </w:p>
    <w:p w:rsidR="0039279C" w:rsidRPr="00467DB6" w:rsidRDefault="0039279C"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In the field, it </w:t>
      </w:r>
      <w:proofErr w:type="gramStart"/>
      <w:r w:rsidRPr="00467DB6">
        <w:rPr>
          <w:rFonts w:asciiTheme="majorBidi" w:hAnsiTheme="majorBidi" w:cstheme="majorBidi"/>
          <w:sz w:val="24"/>
          <w:szCs w:val="24"/>
        </w:rPr>
        <w:t>was found</w:t>
      </w:r>
      <w:proofErr w:type="gramEnd"/>
      <w:r w:rsidRPr="00467DB6">
        <w:rPr>
          <w:rFonts w:asciiTheme="majorBidi" w:hAnsiTheme="majorBidi" w:cstheme="majorBidi"/>
          <w:sz w:val="24"/>
          <w:szCs w:val="24"/>
        </w:rPr>
        <w:t xml:space="preserve"> that this fact occurred because of an inadequate understanding of religion (especially regarding inheritance law), so it was assumed that the distribution of inheritance could be postponed at an unspecified time. In addition, the dissemination of information related to the acceleration of inheritance distribution has not been widely found in the community. Religious leaders usually only disseminate knowledge related to worship rather than </w:t>
      </w:r>
      <w:proofErr w:type="spellStart"/>
      <w:r w:rsidRPr="00467DB6">
        <w:rPr>
          <w:rFonts w:asciiTheme="majorBidi" w:hAnsiTheme="majorBidi" w:cstheme="majorBidi"/>
          <w:sz w:val="24"/>
          <w:szCs w:val="24"/>
        </w:rPr>
        <w:t>muamalah</w:t>
      </w:r>
      <w:proofErr w:type="spellEnd"/>
      <w:r w:rsidRPr="00467DB6">
        <w:rPr>
          <w:rFonts w:asciiTheme="majorBidi" w:hAnsiTheme="majorBidi" w:cstheme="majorBidi"/>
          <w:sz w:val="24"/>
          <w:szCs w:val="24"/>
        </w:rPr>
        <w:t>, especially inheritance.</w:t>
      </w:r>
    </w:p>
    <w:p w:rsidR="0039279C" w:rsidRPr="00467DB6" w:rsidRDefault="0039279C"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d. There are heirs / many who are still small</w:t>
      </w:r>
    </w:p>
    <w:p w:rsidR="0039279C" w:rsidRPr="00467DB6" w:rsidRDefault="0039279C"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Many people assume that children who become heirs do not need </w:t>
      </w:r>
      <w:proofErr w:type="gramStart"/>
      <w:r w:rsidRPr="00467DB6">
        <w:rPr>
          <w:rFonts w:asciiTheme="majorBidi" w:hAnsiTheme="majorBidi" w:cstheme="majorBidi"/>
          <w:sz w:val="24"/>
          <w:szCs w:val="24"/>
        </w:rPr>
        <w:t>to immediately get</w:t>
      </w:r>
      <w:proofErr w:type="gramEnd"/>
      <w:r w:rsidRPr="00467DB6">
        <w:rPr>
          <w:rFonts w:asciiTheme="majorBidi" w:hAnsiTheme="majorBidi" w:cstheme="majorBidi"/>
          <w:sz w:val="24"/>
          <w:szCs w:val="24"/>
        </w:rPr>
        <w:t xml:space="preserve"> a share of their inheritance when they are small. Given the lack of skills in managing assets, it </w:t>
      </w:r>
      <w:proofErr w:type="gramStart"/>
      <w:r w:rsidRPr="00467DB6">
        <w:rPr>
          <w:rFonts w:asciiTheme="majorBidi" w:hAnsiTheme="majorBidi" w:cstheme="majorBidi"/>
          <w:sz w:val="24"/>
          <w:szCs w:val="24"/>
        </w:rPr>
        <w:t>is feared</w:t>
      </w:r>
      <w:proofErr w:type="gramEnd"/>
      <w:r w:rsidRPr="00467DB6">
        <w:rPr>
          <w:rFonts w:asciiTheme="majorBidi" w:hAnsiTheme="majorBidi" w:cstheme="majorBidi"/>
          <w:sz w:val="24"/>
          <w:szCs w:val="24"/>
        </w:rPr>
        <w:t xml:space="preserve"> that they could spend assets in an inappropriate way. </w:t>
      </w:r>
      <w:proofErr w:type="gramStart"/>
      <w:r w:rsidRPr="00467DB6">
        <w:rPr>
          <w:rFonts w:asciiTheme="majorBidi" w:hAnsiTheme="majorBidi" w:cstheme="majorBidi"/>
          <w:sz w:val="24"/>
          <w:szCs w:val="24"/>
        </w:rPr>
        <w:t>But</w:t>
      </w:r>
      <w:proofErr w:type="gramEnd"/>
      <w:r w:rsidRPr="00467DB6">
        <w:rPr>
          <w:rFonts w:asciiTheme="majorBidi" w:hAnsiTheme="majorBidi" w:cstheme="majorBidi"/>
          <w:sz w:val="24"/>
          <w:szCs w:val="24"/>
        </w:rPr>
        <w:t xml:space="preserve"> of course this reason cannot be used as a basis for delaying inheritance, because small children who have not been able to take care of assets can be represented by their guardians to be able to hold and manage assets according to their own benefit.</w:t>
      </w:r>
    </w:p>
    <w:p w:rsidR="0039279C" w:rsidRPr="00467DB6" w:rsidRDefault="0039279C"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This does not mean that when the heirs are small, the inheritance </w:t>
      </w:r>
      <w:proofErr w:type="gramStart"/>
      <w:r w:rsidRPr="00467DB6">
        <w:rPr>
          <w:rFonts w:asciiTheme="majorBidi" w:hAnsiTheme="majorBidi" w:cstheme="majorBidi"/>
          <w:sz w:val="24"/>
          <w:szCs w:val="24"/>
        </w:rPr>
        <w:t xml:space="preserve">can be deferred and distributed by the </w:t>
      </w:r>
      <w:proofErr w:type="spellStart"/>
      <w:r w:rsidRPr="00467DB6">
        <w:rPr>
          <w:rFonts w:asciiTheme="majorBidi" w:hAnsiTheme="majorBidi" w:cstheme="majorBidi"/>
          <w:sz w:val="24"/>
          <w:szCs w:val="24"/>
        </w:rPr>
        <w:t>faraid</w:t>
      </w:r>
      <w:proofErr w:type="spellEnd"/>
      <w:proofErr w:type="gramEnd"/>
      <w:r w:rsidRPr="00467DB6">
        <w:rPr>
          <w:rFonts w:asciiTheme="majorBidi" w:hAnsiTheme="majorBidi" w:cstheme="majorBidi"/>
          <w:sz w:val="24"/>
          <w:szCs w:val="24"/>
        </w:rPr>
        <w:t xml:space="preserve">. Various ways </w:t>
      </w:r>
      <w:proofErr w:type="gramStart"/>
      <w:r w:rsidRPr="00467DB6">
        <w:rPr>
          <w:rFonts w:asciiTheme="majorBidi" w:hAnsiTheme="majorBidi" w:cstheme="majorBidi"/>
          <w:sz w:val="24"/>
          <w:szCs w:val="24"/>
        </w:rPr>
        <w:t>can be done</w:t>
      </w:r>
      <w:proofErr w:type="gramEnd"/>
      <w:r w:rsidRPr="00467DB6">
        <w:rPr>
          <w:rFonts w:asciiTheme="majorBidi" w:hAnsiTheme="majorBidi" w:cstheme="majorBidi"/>
          <w:sz w:val="24"/>
          <w:szCs w:val="24"/>
        </w:rPr>
        <w:t xml:space="preserve"> as a solution to wasting assets due to the inability to manage the inheritance of early childhood.</w:t>
      </w:r>
    </w:p>
    <w:p w:rsidR="0039279C" w:rsidRPr="00467DB6" w:rsidRDefault="0039279C"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Inheritance assets </w:t>
      </w:r>
      <w:proofErr w:type="gramStart"/>
      <w:r w:rsidRPr="00467DB6">
        <w:rPr>
          <w:rFonts w:asciiTheme="majorBidi" w:hAnsiTheme="majorBidi" w:cstheme="majorBidi"/>
          <w:sz w:val="24"/>
          <w:szCs w:val="24"/>
        </w:rPr>
        <w:t>must be immediately distributed</w:t>
      </w:r>
      <w:proofErr w:type="gramEnd"/>
      <w:r w:rsidRPr="00467DB6">
        <w:rPr>
          <w:rFonts w:asciiTheme="majorBidi" w:hAnsiTheme="majorBidi" w:cstheme="majorBidi"/>
          <w:sz w:val="24"/>
          <w:szCs w:val="24"/>
        </w:rPr>
        <w:t xml:space="preserve"> to the heirs, and if there are heirs who are still considered relatively small, then the property can be kept by the guardian and </w:t>
      </w:r>
      <w:r w:rsidRPr="00467DB6">
        <w:rPr>
          <w:rFonts w:asciiTheme="majorBidi" w:hAnsiTheme="majorBidi" w:cstheme="majorBidi"/>
          <w:sz w:val="24"/>
          <w:szCs w:val="24"/>
        </w:rPr>
        <w:lastRenderedPageBreak/>
        <w:t>used according to his own interests without violating the law regarding the property of orphans.</w:t>
      </w:r>
    </w:p>
    <w:p w:rsidR="0039279C" w:rsidRPr="00467DB6" w:rsidRDefault="0039279C"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e. There are parties who want to control the inheritance</w:t>
      </w:r>
    </w:p>
    <w:p w:rsidR="0039279C" w:rsidRPr="00467DB6" w:rsidRDefault="0039279C"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This phenomenon can occur if there is a tendency from several parties to control the inheritance. Where, this delay </w:t>
      </w:r>
      <w:proofErr w:type="gramStart"/>
      <w:r w:rsidRPr="00467DB6">
        <w:rPr>
          <w:rFonts w:asciiTheme="majorBidi" w:hAnsiTheme="majorBidi" w:cstheme="majorBidi"/>
          <w:sz w:val="24"/>
          <w:szCs w:val="24"/>
        </w:rPr>
        <w:t>is expected</w:t>
      </w:r>
      <w:proofErr w:type="gramEnd"/>
      <w:r w:rsidRPr="00467DB6">
        <w:rPr>
          <w:rFonts w:asciiTheme="majorBidi" w:hAnsiTheme="majorBidi" w:cstheme="majorBidi"/>
          <w:sz w:val="24"/>
          <w:szCs w:val="24"/>
        </w:rPr>
        <w:t xml:space="preserve"> to pave the way for irresponsible parties to take over the inheritance. Parties who are not responsible here can come from their own heirs or from other parties.</w:t>
      </w:r>
    </w:p>
    <w:p w:rsidR="0039279C" w:rsidRPr="00467DB6" w:rsidRDefault="0039279C"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In the research conducted, the authors found that this phenomenon occurred in several circles of the </w:t>
      </w:r>
      <w:proofErr w:type="spellStart"/>
      <w:r w:rsidRPr="00467DB6">
        <w:rPr>
          <w:rFonts w:asciiTheme="majorBidi" w:hAnsiTheme="majorBidi" w:cstheme="majorBidi"/>
          <w:sz w:val="24"/>
          <w:szCs w:val="24"/>
        </w:rPr>
        <w:t>Simalungun</w:t>
      </w:r>
      <w:proofErr w:type="spellEnd"/>
      <w:r w:rsidRPr="00467DB6">
        <w:rPr>
          <w:rFonts w:asciiTheme="majorBidi" w:hAnsiTheme="majorBidi" w:cstheme="majorBidi"/>
          <w:sz w:val="24"/>
          <w:szCs w:val="24"/>
        </w:rPr>
        <w:t xml:space="preserve"> Batak Muslim community, both from heirs and outside parties or outside heirs. Therefore, delaying the distribution of inheritance is not feasible considering this factor can cause various losses in the community.</w:t>
      </w:r>
    </w:p>
    <w:p w:rsidR="0039279C" w:rsidRPr="00467DB6" w:rsidRDefault="0039279C"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Delaying the distribution of inheritance is an act that is contrary to the principle of </w:t>
      </w:r>
      <w:proofErr w:type="spellStart"/>
      <w:r w:rsidRPr="00467DB6">
        <w:rPr>
          <w:rFonts w:asciiTheme="majorBidi" w:hAnsiTheme="majorBidi" w:cstheme="majorBidi"/>
          <w:sz w:val="24"/>
          <w:szCs w:val="24"/>
        </w:rPr>
        <w:t>ijbar</w:t>
      </w:r>
      <w:proofErr w:type="spellEnd"/>
      <w:r w:rsidRPr="00467DB6">
        <w:rPr>
          <w:rFonts w:asciiTheme="majorBidi" w:hAnsiTheme="majorBidi" w:cstheme="majorBidi"/>
          <w:sz w:val="24"/>
          <w:szCs w:val="24"/>
        </w:rPr>
        <w:t xml:space="preserve"> where the inheritance of the heirs </w:t>
      </w:r>
      <w:proofErr w:type="gramStart"/>
      <w:r w:rsidRPr="00467DB6">
        <w:rPr>
          <w:rFonts w:asciiTheme="majorBidi" w:hAnsiTheme="majorBidi" w:cstheme="majorBidi"/>
          <w:sz w:val="24"/>
          <w:szCs w:val="24"/>
        </w:rPr>
        <w:t>is automatically transferred</w:t>
      </w:r>
      <w:proofErr w:type="gramEnd"/>
      <w:r w:rsidRPr="00467DB6">
        <w:rPr>
          <w:rFonts w:asciiTheme="majorBidi" w:hAnsiTheme="majorBidi" w:cstheme="majorBidi"/>
          <w:sz w:val="24"/>
          <w:szCs w:val="24"/>
        </w:rPr>
        <w:t xml:space="preserve"> to the heirs with the number of shares based on the provisions of the Qur'an, the hadith of the Prophet Muhammad. . , permission. </w:t>
      </w:r>
      <w:proofErr w:type="gramStart"/>
      <w:r w:rsidRPr="00467DB6">
        <w:rPr>
          <w:rFonts w:asciiTheme="majorBidi" w:hAnsiTheme="majorBidi" w:cstheme="majorBidi"/>
          <w:sz w:val="24"/>
          <w:szCs w:val="24"/>
        </w:rPr>
        <w:t>and</w:t>
      </w:r>
      <w:proofErr w:type="gramEnd"/>
      <w:r w:rsidRPr="00467DB6">
        <w:rPr>
          <w:rFonts w:asciiTheme="majorBidi" w:hAnsiTheme="majorBidi" w:cstheme="majorBidi"/>
          <w:sz w:val="24"/>
          <w:szCs w:val="24"/>
        </w:rPr>
        <w:t xml:space="preserve"> </w:t>
      </w:r>
      <w:proofErr w:type="spellStart"/>
      <w:r w:rsidRPr="00467DB6">
        <w:rPr>
          <w:rFonts w:asciiTheme="majorBidi" w:hAnsiTheme="majorBidi" w:cstheme="majorBidi"/>
          <w:sz w:val="24"/>
          <w:szCs w:val="24"/>
        </w:rPr>
        <w:t>qiyas</w:t>
      </w:r>
      <w:proofErr w:type="spellEnd"/>
      <w:r w:rsidRPr="00467DB6">
        <w:rPr>
          <w:rFonts w:asciiTheme="majorBidi" w:hAnsiTheme="majorBidi" w:cstheme="majorBidi"/>
          <w:sz w:val="24"/>
          <w:szCs w:val="24"/>
        </w:rPr>
        <w:t>. Therefore, neither the heir nor the heirs can determine the amount of their share and they cannot change it.</w:t>
      </w:r>
      <w:r w:rsidR="00B90331" w:rsidRPr="00467DB6">
        <w:rPr>
          <w:rStyle w:val="Heading2Char"/>
          <w:rFonts w:asciiTheme="majorBidi" w:hAnsiTheme="majorBidi"/>
          <w:spacing w:val="2"/>
          <w:sz w:val="24"/>
          <w:szCs w:val="24"/>
        </w:rPr>
        <w:t xml:space="preserve"> </w:t>
      </w:r>
      <w:r w:rsidR="00B90331" w:rsidRPr="00467DB6">
        <w:rPr>
          <w:rStyle w:val="FootnoteReference"/>
          <w:rFonts w:asciiTheme="majorBidi" w:hAnsiTheme="majorBidi" w:cstheme="majorBidi"/>
          <w:spacing w:val="2"/>
          <w:sz w:val="24"/>
          <w:szCs w:val="24"/>
        </w:rPr>
        <w:footnoteReference w:id="20"/>
      </w:r>
      <w:r w:rsidRPr="00467DB6">
        <w:rPr>
          <w:rFonts w:asciiTheme="majorBidi" w:hAnsiTheme="majorBidi" w:cstheme="majorBidi"/>
          <w:sz w:val="24"/>
          <w:szCs w:val="24"/>
        </w:rPr>
        <w:t xml:space="preserve"> The principle of </w:t>
      </w:r>
      <w:proofErr w:type="spellStart"/>
      <w:r w:rsidRPr="00467DB6">
        <w:rPr>
          <w:rFonts w:asciiTheme="majorBidi" w:hAnsiTheme="majorBidi" w:cstheme="majorBidi"/>
          <w:sz w:val="24"/>
          <w:szCs w:val="24"/>
        </w:rPr>
        <w:t>ijbar</w:t>
      </w:r>
      <w:proofErr w:type="spellEnd"/>
      <w:r w:rsidRPr="00467DB6">
        <w:rPr>
          <w:rFonts w:asciiTheme="majorBidi" w:hAnsiTheme="majorBidi" w:cstheme="majorBidi"/>
          <w:sz w:val="24"/>
          <w:szCs w:val="24"/>
        </w:rPr>
        <w:t xml:space="preserve"> in the distribution of inheritance is a form of God's command </w:t>
      </w:r>
      <w:proofErr w:type="gramStart"/>
      <w:r w:rsidRPr="00467DB6">
        <w:rPr>
          <w:rFonts w:asciiTheme="majorBidi" w:hAnsiTheme="majorBidi" w:cstheme="majorBidi"/>
          <w:sz w:val="24"/>
          <w:szCs w:val="24"/>
        </w:rPr>
        <w:t>to immediately distribute</w:t>
      </w:r>
      <w:proofErr w:type="gramEnd"/>
      <w:r w:rsidRPr="00467DB6">
        <w:rPr>
          <w:rFonts w:asciiTheme="majorBidi" w:hAnsiTheme="majorBidi" w:cstheme="majorBidi"/>
          <w:sz w:val="24"/>
          <w:szCs w:val="24"/>
        </w:rPr>
        <w:t xml:space="preserve"> inheritance in the event of death.</w:t>
      </w:r>
      <w:r w:rsidR="00B90331" w:rsidRPr="00467DB6">
        <w:rPr>
          <w:rStyle w:val="Heading2Char"/>
          <w:rFonts w:asciiTheme="majorBidi" w:hAnsiTheme="majorBidi"/>
          <w:spacing w:val="2"/>
          <w:sz w:val="24"/>
          <w:szCs w:val="24"/>
        </w:rPr>
        <w:t xml:space="preserve"> </w:t>
      </w:r>
      <w:r w:rsidR="00B90331" w:rsidRPr="00467DB6">
        <w:rPr>
          <w:rStyle w:val="FootnoteReference"/>
          <w:rFonts w:asciiTheme="majorBidi" w:hAnsiTheme="majorBidi" w:cstheme="majorBidi"/>
          <w:spacing w:val="2"/>
          <w:sz w:val="24"/>
          <w:szCs w:val="24"/>
        </w:rPr>
        <w:footnoteReference w:id="21"/>
      </w:r>
    </w:p>
    <w:p w:rsidR="0039279C" w:rsidRPr="00467DB6" w:rsidRDefault="0039279C"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The principle of </w:t>
      </w:r>
      <w:proofErr w:type="spellStart"/>
      <w:r w:rsidRPr="00467DB6">
        <w:rPr>
          <w:rFonts w:asciiTheme="majorBidi" w:hAnsiTheme="majorBidi" w:cstheme="majorBidi"/>
          <w:sz w:val="24"/>
          <w:szCs w:val="24"/>
        </w:rPr>
        <w:t>ijbar</w:t>
      </w:r>
      <w:proofErr w:type="spellEnd"/>
      <w:r w:rsidRPr="00467DB6">
        <w:rPr>
          <w:rFonts w:asciiTheme="majorBidi" w:hAnsiTheme="majorBidi" w:cstheme="majorBidi"/>
          <w:sz w:val="24"/>
          <w:szCs w:val="24"/>
        </w:rPr>
        <w:t xml:space="preserve"> is a form of distributional justice where upon the death of the heir, the inheritance automatically passes to the heirs regardless of who the inheritance </w:t>
      </w:r>
      <w:proofErr w:type="gramStart"/>
      <w:r w:rsidRPr="00467DB6">
        <w:rPr>
          <w:rFonts w:asciiTheme="majorBidi" w:hAnsiTheme="majorBidi" w:cstheme="majorBidi"/>
          <w:sz w:val="24"/>
          <w:szCs w:val="24"/>
        </w:rPr>
        <w:t>will be distributed</w:t>
      </w:r>
      <w:proofErr w:type="gramEnd"/>
      <w:r w:rsidRPr="00467DB6">
        <w:rPr>
          <w:rFonts w:asciiTheme="majorBidi" w:hAnsiTheme="majorBidi" w:cstheme="majorBidi"/>
          <w:sz w:val="24"/>
          <w:szCs w:val="24"/>
        </w:rPr>
        <w:t xml:space="preserve"> to.</w:t>
      </w:r>
      <w:r w:rsidR="00B90331" w:rsidRPr="00467DB6">
        <w:rPr>
          <w:rStyle w:val="Heading2Char"/>
          <w:rFonts w:asciiTheme="majorBidi" w:hAnsiTheme="majorBidi"/>
          <w:spacing w:val="2"/>
          <w:sz w:val="24"/>
          <w:szCs w:val="24"/>
        </w:rPr>
        <w:t xml:space="preserve"> </w:t>
      </w:r>
      <w:r w:rsidR="00B90331" w:rsidRPr="00467DB6">
        <w:rPr>
          <w:rStyle w:val="FootnoteReference"/>
          <w:rFonts w:asciiTheme="majorBidi" w:hAnsiTheme="majorBidi" w:cstheme="majorBidi"/>
          <w:spacing w:val="2"/>
          <w:sz w:val="24"/>
          <w:szCs w:val="24"/>
        </w:rPr>
        <w:footnoteReference w:id="22"/>
      </w:r>
    </w:p>
    <w:p w:rsidR="0039279C" w:rsidRPr="00467DB6" w:rsidRDefault="0039279C"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This delay (</w:t>
      </w:r>
      <w:proofErr w:type="gramStart"/>
      <w:r w:rsidRPr="00467DB6">
        <w:rPr>
          <w:rFonts w:asciiTheme="majorBidi" w:hAnsiTheme="majorBidi" w:cstheme="majorBidi"/>
          <w:sz w:val="24"/>
          <w:szCs w:val="24"/>
        </w:rPr>
        <w:t>read:</w:t>
      </w:r>
      <w:proofErr w:type="gramEnd"/>
      <w:r w:rsidRPr="00467DB6">
        <w:rPr>
          <w:rFonts w:asciiTheme="majorBidi" w:hAnsiTheme="majorBidi" w:cstheme="majorBidi"/>
          <w:sz w:val="24"/>
          <w:szCs w:val="24"/>
        </w:rPr>
        <w:t xml:space="preserve"> in the distribution of inheritance) is an act that is not worth doing, because the consequences will be big in the future.</w:t>
      </w:r>
    </w:p>
    <w:p w:rsidR="0039279C" w:rsidRPr="00467DB6" w:rsidRDefault="0039279C"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This is in accordance with the rules of </w:t>
      </w:r>
      <w:proofErr w:type="spellStart"/>
      <w:r w:rsidRPr="00467DB6">
        <w:rPr>
          <w:rFonts w:asciiTheme="majorBidi" w:hAnsiTheme="majorBidi" w:cstheme="majorBidi"/>
          <w:sz w:val="24"/>
          <w:szCs w:val="24"/>
        </w:rPr>
        <w:t>fiqh</w:t>
      </w:r>
      <w:proofErr w:type="spellEnd"/>
      <w:r w:rsidRPr="00467DB6">
        <w:rPr>
          <w:rFonts w:asciiTheme="majorBidi" w:hAnsiTheme="majorBidi" w:cstheme="majorBidi"/>
          <w:sz w:val="24"/>
          <w:szCs w:val="24"/>
        </w:rPr>
        <w:t>,</w:t>
      </w:r>
    </w:p>
    <w:p w:rsidR="00B90331" w:rsidRPr="00467DB6" w:rsidRDefault="00B90331" w:rsidP="00467DB6">
      <w:pPr>
        <w:bidi/>
        <w:spacing w:after="0" w:line="240" w:lineRule="auto"/>
        <w:jc w:val="both"/>
        <w:rPr>
          <w:rFonts w:asciiTheme="majorBidi" w:hAnsiTheme="majorBidi" w:cstheme="majorBidi"/>
          <w:sz w:val="24"/>
          <w:szCs w:val="24"/>
        </w:rPr>
      </w:pPr>
      <w:r w:rsidRPr="00467DB6">
        <w:rPr>
          <w:rFonts w:asciiTheme="majorBidi" w:hAnsiTheme="majorBidi" w:cstheme="majorBidi"/>
          <w:spacing w:val="2"/>
          <w:sz w:val="24"/>
          <w:szCs w:val="24"/>
          <w:rtl/>
        </w:rPr>
        <w:t>درء المفاسد أولى من جلب المصالح</w:t>
      </w:r>
      <w:r w:rsidRPr="00467DB6">
        <w:rPr>
          <w:rStyle w:val="FootnoteReference"/>
          <w:rFonts w:asciiTheme="majorBidi" w:hAnsiTheme="majorBidi" w:cstheme="majorBidi"/>
          <w:spacing w:val="2"/>
          <w:sz w:val="24"/>
          <w:szCs w:val="24"/>
          <w:rtl/>
        </w:rPr>
        <w:footnoteReference w:id="23"/>
      </w:r>
    </w:p>
    <w:p w:rsidR="0039279C" w:rsidRPr="00467DB6" w:rsidRDefault="0039279C"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In a problem, rejecting the elements that cause harm is better than bringing benefits from the problem. That is, something that prevents harm </w:t>
      </w:r>
      <w:proofErr w:type="gramStart"/>
      <w:r w:rsidRPr="00467DB6">
        <w:rPr>
          <w:rFonts w:asciiTheme="majorBidi" w:hAnsiTheme="majorBidi" w:cstheme="majorBidi"/>
          <w:sz w:val="24"/>
          <w:szCs w:val="24"/>
        </w:rPr>
        <w:t>should be prioritized</w:t>
      </w:r>
      <w:proofErr w:type="gramEnd"/>
      <w:r w:rsidRPr="00467DB6">
        <w:rPr>
          <w:rFonts w:asciiTheme="majorBidi" w:hAnsiTheme="majorBidi" w:cstheme="majorBidi"/>
          <w:sz w:val="24"/>
          <w:szCs w:val="24"/>
        </w:rPr>
        <w:t xml:space="preserve"> over obtaining benefits or benefits. Because the damage </w:t>
      </w:r>
      <w:proofErr w:type="gramStart"/>
      <w:r w:rsidRPr="00467DB6">
        <w:rPr>
          <w:rFonts w:asciiTheme="majorBidi" w:hAnsiTheme="majorBidi" w:cstheme="majorBidi"/>
          <w:sz w:val="24"/>
          <w:szCs w:val="24"/>
        </w:rPr>
        <w:t>can</w:t>
      </w:r>
      <w:proofErr w:type="gramEnd"/>
      <w:r w:rsidRPr="00467DB6">
        <w:rPr>
          <w:rFonts w:asciiTheme="majorBidi" w:hAnsiTheme="majorBidi" w:cstheme="majorBidi"/>
          <w:sz w:val="24"/>
          <w:szCs w:val="24"/>
        </w:rPr>
        <w:t xml:space="preserve"> be more dangerous and widespread if done or left unchecked.</w:t>
      </w:r>
    </w:p>
    <w:p w:rsidR="0039279C" w:rsidRPr="00467DB6" w:rsidRDefault="0039279C"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It could be that various unwanted things will happen to the object of inheritance, so that it has an impact on the emergence of problems between heirs. Utilization by some heirs of inheritance land that </w:t>
      </w:r>
      <w:proofErr w:type="gramStart"/>
      <w:r w:rsidRPr="00467DB6">
        <w:rPr>
          <w:rFonts w:asciiTheme="majorBidi" w:hAnsiTheme="majorBidi" w:cstheme="majorBidi"/>
          <w:sz w:val="24"/>
          <w:szCs w:val="24"/>
        </w:rPr>
        <w:t>has not been distributed</w:t>
      </w:r>
      <w:proofErr w:type="gramEnd"/>
      <w:r w:rsidRPr="00467DB6">
        <w:rPr>
          <w:rFonts w:asciiTheme="majorBidi" w:hAnsiTheme="majorBidi" w:cstheme="majorBidi"/>
          <w:sz w:val="24"/>
          <w:szCs w:val="24"/>
        </w:rPr>
        <w:t xml:space="preserve"> also often creates new problems in the future, such as the emergence of jealousy from some other heirs or others because of unbalanced management and so on. </w:t>
      </w:r>
      <w:proofErr w:type="gramStart"/>
      <w:r w:rsidRPr="00467DB6">
        <w:rPr>
          <w:rFonts w:asciiTheme="majorBidi" w:hAnsiTheme="majorBidi" w:cstheme="majorBidi"/>
          <w:sz w:val="24"/>
          <w:szCs w:val="24"/>
        </w:rPr>
        <w:t>So</w:t>
      </w:r>
      <w:proofErr w:type="gramEnd"/>
      <w:r w:rsidRPr="00467DB6">
        <w:rPr>
          <w:rFonts w:asciiTheme="majorBidi" w:hAnsiTheme="majorBidi" w:cstheme="majorBidi"/>
          <w:sz w:val="24"/>
          <w:szCs w:val="24"/>
        </w:rPr>
        <w:t xml:space="preserve"> delays in the distribution of inheritance must be avoided and carried out immediately after the testator dies.</w:t>
      </w:r>
    </w:p>
    <w:p w:rsidR="0039279C" w:rsidRPr="00467DB6" w:rsidRDefault="0039279C"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The delay in the distribution of inheritance which is also carried out by several families in the </w:t>
      </w:r>
      <w:proofErr w:type="spellStart"/>
      <w:r w:rsidRPr="00467DB6">
        <w:rPr>
          <w:rFonts w:asciiTheme="majorBidi" w:hAnsiTheme="majorBidi" w:cstheme="majorBidi"/>
          <w:sz w:val="24"/>
          <w:szCs w:val="24"/>
        </w:rPr>
        <w:t>Simalungun</w:t>
      </w:r>
      <w:proofErr w:type="spellEnd"/>
      <w:r w:rsidRPr="00467DB6">
        <w:rPr>
          <w:rFonts w:asciiTheme="majorBidi" w:hAnsiTheme="majorBidi" w:cstheme="majorBidi"/>
          <w:sz w:val="24"/>
          <w:szCs w:val="24"/>
        </w:rPr>
        <w:t xml:space="preserve"> Batak Muslim community because of the desire to maintain and preserve the inheritance of the heirs so that they are not immediately traded by the heirs is an </w:t>
      </w:r>
      <w:proofErr w:type="gramStart"/>
      <w:r w:rsidRPr="00467DB6">
        <w:rPr>
          <w:rFonts w:asciiTheme="majorBidi" w:hAnsiTheme="majorBidi" w:cstheme="majorBidi"/>
          <w:sz w:val="24"/>
          <w:szCs w:val="24"/>
        </w:rPr>
        <w:t>act.</w:t>
      </w:r>
      <w:proofErr w:type="gramEnd"/>
      <w:r w:rsidRPr="00467DB6">
        <w:rPr>
          <w:rFonts w:asciiTheme="majorBidi" w:hAnsiTheme="majorBidi" w:cstheme="majorBidi"/>
          <w:sz w:val="24"/>
          <w:szCs w:val="24"/>
        </w:rPr>
        <w:t xml:space="preserve"> . . which need to be analyzed in depth related to practice.</w:t>
      </w:r>
    </w:p>
    <w:p w:rsidR="00B90331" w:rsidRPr="00467DB6" w:rsidRDefault="00B90331"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lastRenderedPageBreak/>
        <w:t xml:space="preserve">Perhaps this is based on the concern that if the inheritance from parents is divided and then sold, which will indirectly result in the loss of property rights of the heirs due to selling the land due to various factors, so that the culture in the area will be lost. </w:t>
      </w:r>
      <w:proofErr w:type="gramStart"/>
      <w:r w:rsidRPr="00467DB6">
        <w:rPr>
          <w:rFonts w:asciiTheme="majorBidi" w:hAnsiTheme="majorBidi" w:cstheme="majorBidi"/>
          <w:sz w:val="24"/>
          <w:szCs w:val="24"/>
        </w:rPr>
        <w:t>change</w:t>
      </w:r>
      <w:proofErr w:type="gramEnd"/>
      <w:r w:rsidRPr="00467DB6">
        <w:rPr>
          <w:rFonts w:asciiTheme="majorBidi" w:hAnsiTheme="majorBidi" w:cstheme="majorBidi"/>
          <w:sz w:val="24"/>
          <w:szCs w:val="24"/>
        </w:rPr>
        <w:t xml:space="preserve"> over time and disrupt habits. </w:t>
      </w:r>
      <w:proofErr w:type="gramStart"/>
      <w:r w:rsidRPr="00467DB6">
        <w:rPr>
          <w:rFonts w:asciiTheme="majorBidi" w:hAnsiTheme="majorBidi" w:cstheme="majorBidi"/>
          <w:sz w:val="24"/>
          <w:szCs w:val="24"/>
        </w:rPr>
        <w:t>been</w:t>
      </w:r>
      <w:proofErr w:type="gramEnd"/>
      <w:r w:rsidRPr="00467DB6">
        <w:rPr>
          <w:rFonts w:asciiTheme="majorBidi" w:hAnsiTheme="majorBidi" w:cstheme="majorBidi"/>
          <w:sz w:val="24"/>
          <w:szCs w:val="24"/>
        </w:rPr>
        <w:t xml:space="preserve"> in the area for a long time. Moreover, with the gradual entry of large capital owners, it </w:t>
      </w:r>
      <w:proofErr w:type="gramStart"/>
      <w:r w:rsidRPr="00467DB6">
        <w:rPr>
          <w:rFonts w:asciiTheme="majorBidi" w:hAnsiTheme="majorBidi" w:cstheme="majorBidi"/>
          <w:sz w:val="24"/>
          <w:szCs w:val="24"/>
        </w:rPr>
        <w:t>is feared</w:t>
      </w:r>
      <w:proofErr w:type="gramEnd"/>
      <w:r w:rsidRPr="00467DB6">
        <w:rPr>
          <w:rFonts w:asciiTheme="majorBidi" w:hAnsiTheme="majorBidi" w:cstheme="majorBidi"/>
          <w:sz w:val="24"/>
          <w:szCs w:val="24"/>
        </w:rPr>
        <w:t xml:space="preserve"> that it will displace indigenous peoples in the area, which at the same time will eliminate various customs that have existed since their ancestors.</w:t>
      </w:r>
    </w:p>
    <w:p w:rsidR="00B90331" w:rsidRPr="00467DB6" w:rsidRDefault="00B90331"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In the end, the heirs manage the joint property of the inheritance without any distribution of the inheritance first. Through the deliberation that </w:t>
      </w:r>
      <w:proofErr w:type="gramStart"/>
      <w:r w:rsidRPr="00467DB6">
        <w:rPr>
          <w:rFonts w:asciiTheme="majorBidi" w:hAnsiTheme="majorBidi" w:cstheme="majorBidi"/>
          <w:sz w:val="24"/>
          <w:szCs w:val="24"/>
        </w:rPr>
        <w:t>has been carried</w:t>
      </w:r>
      <w:proofErr w:type="gramEnd"/>
      <w:r w:rsidRPr="00467DB6">
        <w:rPr>
          <w:rFonts w:asciiTheme="majorBidi" w:hAnsiTheme="majorBidi" w:cstheme="majorBidi"/>
          <w:sz w:val="24"/>
          <w:szCs w:val="24"/>
        </w:rPr>
        <w:t xml:space="preserve"> out, they jointly manage the inheritance on terms that have been mutually agreed upon. For example, the share of sons who have larger families than daughters who incidentally are only </w:t>
      </w:r>
      <w:proofErr w:type="gramStart"/>
      <w:r w:rsidRPr="00467DB6">
        <w:rPr>
          <w:rFonts w:asciiTheme="majorBidi" w:hAnsiTheme="majorBidi" w:cstheme="majorBidi"/>
          <w:sz w:val="24"/>
          <w:szCs w:val="24"/>
        </w:rPr>
        <w:t>housewives</w:t>
      </w:r>
      <w:proofErr w:type="gramEnd"/>
      <w:r w:rsidRPr="00467DB6">
        <w:rPr>
          <w:rFonts w:asciiTheme="majorBidi" w:hAnsiTheme="majorBidi" w:cstheme="majorBidi"/>
          <w:sz w:val="24"/>
          <w:szCs w:val="24"/>
        </w:rPr>
        <w:t xml:space="preserve"> and accompanies their husbands.</w:t>
      </w:r>
    </w:p>
    <w:p w:rsidR="00B90331" w:rsidRPr="00467DB6" w:rsidRDefault="00B90331" w:rsidP="00467DB6">
      <w:pPr>
        <w:spacing w:after="0" w:line="240" w:lineRule="auto"/>
        <w:ind w:firstLine="720"/>
        <w:jc w:val="both"/>
        <w:rPr>
          <w:rFonts w:asciiTheme="majorBidi" w:hAnsiTheme="majorBidi" w:cstheme="majorBidi"/>
          <w:sz w:val="24"/>
          <w:szCs w:val="24"/>
        </w:rPr>
      </w:pPr>
      <w:proofErr w:type="gramStart"/>
      <w:r w:rsidRPr="00467DB6">
        <w:rPr>
          <w:rFonts w:asciiTheme="majorBidi" w:hAnsiTheme="majorBidi" w:cstheme="majorBidi"/>
          <w:sz w:val="24"/>
          <w:szCs w:val="24"/>
        </w:rPr>
        <w:t>At first glance, it appears that the suspension of inheritance and joint management according to the needs and benefits of each heir is in line with the benefit that is the goal of Islamic law.</w:t>
      </w:r>
      <w:proofErr w:type="gramEnd"/>
    </w:p>
    <w:p w:rsidR="00B90331" w:rsidRPr="00467DB6" w:rsidRDefault="00B90331"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It </w:t>
      </w:r>
      <w:proofErr w:type="gramStart"/>
      <w:r w:rsidRPr="00467DB6">
        <w:rPr>
          <w:rFonts w:asciiTheme="majorBidi" w:hAnsiTheme="majorBidi" w:cstheme="majorBidi"/>
          <w:sz w:val="24"/>
          <w:szCs w:val="24"/>
        </w:rPr>
        <w:t>is recommended</w:t>
      </w:r>
      <w:proofErr w:type="gramEnd"/>
      <w:r w:rsidRPr="00467DB6">
        <w:rPr>
          <w:rFonts w:asciiTheme="majorBidi" w:hAnsiTheme="majorBidi" w:cstheme="majorBidi"/>
          <w:sz w:val="24"/>
          <w:szCs w:val="24"/>
        </w:rPr>
        <w:t xml:space="preserve"> to continue the distribution while communicating with the heirs to find the best solution for all parties. One solution that can be applied is the application of sharia contracts in the distribution and management of inheritance, so that all forms related to the distribution and management of inheritance can run according to Islamic law, </w:t>
      </w:r>
      <w:proofErr w:type="gramStart"/>
      <w:r w:rsidRPr="00467DB6">
        <w:rPr>
          <w:rFonts w:asciiTheme="majorBidi" w:hAnsiTheme="majorBidi" w:cstheme="majorBidi"/>
          <w:sz w:val="24"/>
          <w:szCs w:val="24"/>
        </w:rPr>
        <w:t>both in terms of</w:t>
      </w:r>
      <w:proofErr w:type="gramEnd"/>
      <w:r w:rsidRPr="00467DB6">
        <w:rPr>
          <w:rFonts w:asciiTheme="majorBidi" w:hAnsiTheme="majorBidi" w:cstheme="majorBidi"/>
          <w:sz w:val="24"/>
          <w:szCs w:val="24"/>
        </w:rPr>
        <w:t xml:space="preserve"> buying and selling, management. </w:t>
      </w:r>
      <w:proofErr w:type="gramStart"/>
      <w:r w:rsidRPr="00467DB6">
        <w:rPr>
          <w:rFonts w:asciiTheme="majorBidi" w:hAnsiTheme="majorBidi" w:cstheme="majorBidi"/>
          <w:sz w:val="24"/>
          <w:szCs w:val="24"/>
        </w:rPr>
        <w:t>with</w:t>
      </w:r>
      <w:proofErr w:type="gramEnd"/>
      <w:r w:rsidRPr="00467DB6">
        <w:rPr>
          <w:rFonts w:asciiTheme="majorBidi" w:hAnsiTheme="majorBidi" w:cstheme="majorBidi"/>
          <w:sz w:val="24"/>
          <w:szCs w:val="24"/>
        </w:rPr>
        <w:t xml:space="preserve"> profit sharing, </w:t>
      </w:r>
      <w:proofErr w:type="spellStart"/>
      <w:r w:rsidRPr="00467DB6">
        <w:rPr>
          <w:rFonts w:asciiTheme="majorBidi" w:hAnsiTheme="majorBidi" w:cstheme="majorBidi"/>
          <w:sz w:val="24"/>
          <w:szCs w:val="24"/>
        </w:rPr>
        <w:t>waqf</w:t>
      </w:r>
      <w:proofErr w:type="spellEnd"/>
      <w:r w:rsidRPr="00467DB6">
        <w:rPr>
          <w:rFonts w:asciiTheme="majorBidi" w:hAnsiTheme="majorBidi" w:cstheme="majorBidi"/>
          <w:sz w:val="24"/>
          <w:szCs w:val="24"/>
        </w:rPr>
        <w:t xml:space="preserve"> and others. </w:t>
      </w:r>
      <w:proofErr w:type="gramStart"/>
      <w:r w:rsidRPr="00467DB6">
        <w:rPr>
          <w:rFonts w:asciiTheme="majorBidi" w:hAnsiTheme="majorBidi" w:cstheme="majorBidi"/>
          <w:sz w:val="24"/>
          <w:szCs w:val="24"/>
        </w:rPr>
        <w:t>so</w:t>
      </w:r>
      <w:proofErr w:type="gramEnd"/>
      <w:r w:rsidRPr="00467DB6">
        <w:rPr>
          <w:rFonts w:asciiTheme="majorBidi" w:hAnsiTheme="majorBidi" w:cstheme="majorBidi"/>
          <w:sz w:val="24"/>
          <w:szCs w:val="24"/>
        </w:rPr>
        <w:t>.</w:t>
      </w:r>
    </w:p>
    <w:p w:rsidR="00B90331" w:rsidRPr="00467DB6" w:rsidRDefault="00B90331"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On the other hand, the negative impacts of delaying the distribution of inheritance for the </w:t>
      </w:r>
      <w:proofErr w:type="spellStart"/>
      <w:r w:rsidRPr="00467DB6">
        <w:rPr>
          <w:rFonts w:asciiTheme="majorBidi" w:hAnsiTheme="majorBidi" w:cstheme="majorBidi"/>
          <w:sz w:val="24"/>
          <w:szCs w:val="24"/>
        </w:rPr>
        <w:t>Simalungun</w:t>
      </w:r>
      <w:proofErr w:type="spellEnd"/>
      <w:r w:rsidRPr="00467DB6">
        <w:rPr>
          <w:rFonts w:asciiTheme="majorBidi" w:hAnsiTheme="majorBidi" w:cstheme="majorBidi"/>
          <w:sz w:val="24"/>
          <w:szCs w:val="24"/>
        </w:rPr>
        <w:t xml:space="preserve"> Batak Muslims </w:t>
      </w:r>
      <w:proofErr w:type="gramStart"/>
      <w:r w:rsidRPr="00467DB6">
        <w:rPr>
          <w:rFonts w:asciiTheme="majorBidi" w:hAnsiTheme="majorBidi" w:cstheme="majorBidi"/>
          <w:sz w:val="24"/>
          <w:szCs w:val="24"/>
        </w:rPr>
        <w:t>were also found</w:t>
      </w:r>
      <w:proofErr w:type="gramEnd"/>
      <w:r w:rsidRPr="00467DB6">
        <w:rPr>
          <w:rFonts w:asciiTheme="majorBidi" w:hAnsiTheme="majorBidi" w:cstheme="majorBidi"/>
          <w:sz w:val="24"/>
          <w:szCs w:val="24"/>
        </w:rPr>
        <w:t>, including:</w:t>
      </w:r>
    </w:p>
    <w:p w:rsidR="00B90331" w:rsidRPr="00467DB6" w:rsidRDefault="00B90331"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a. Conflict between heirs</w:t>
      </w:r>
    </w:p>
    <w:p w:rsidR="00B90331" w:rsidRPr="00467DB6" w:rsidRDefault="00B90331"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b. There is a reduction in the rights of the heirs from what they should be</w:t>
      </w:r>
    </w:p>
    <w:p w:rsidR="00B90331" w:rsidRPr="00467DB6" w:rsidRDefault="00B90331"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c. There are heirs who died before the distribution of inheritance</w:t>
      </w:r>
    </w:p>
    <w:p w:rsidR="00B90331" w:rsidRPr="00467DB6" w:rsidRDefault="00B90331"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d. A disconnection occurred</w:t>
      </w:r>
    </w:p>
    <w:p w:rsidR="00B90331" w:rsidRPr="00467DB6" w:rsidRDefault="00B90331" w:rsidP="00467DB6">
      <w:pPr>
        <w:spacing w:after="0" w:line="240" w:lineRule="auto"/>
        <w:jc w:val="both"/>
        <w:rPr>
          <w:rFonts w:asciiTheme="majorBidi" w:hAnsiTheme="majorBidi" w:cstheme="majorBidi"/>
          <w:sz w:val="24"/>
          <w:szCs w:val="24"/>
        </w:rPr>
      </w:pPr>
      <w:r w:rsidRPr="00467DB6">
        <w:rPr>
          <w:rFonts w:asciiTheme="majorBidi" w:hAnsiTheme="majorBidi" w:cstheme="majorBidi"/>
          <w:sz w:val="24"/>
          <w:szCs w:val="24"/>
        </w:rPr>
        <w:t>4. Distribution by buying and selling several parts of the inheritance</w:t>
      </w:r>
    </w:p>
    <w:p w:rsidR="00B90331" w:rsidRPr="00467DB6" w:rsidRDefault="00B90331"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Sometimes there is a fact that the inheritance of an heir </w:t>
      </w:r>
      <w:proofErr w:type="gramStart"/>
      <w:r w:rsidRPr="00467DB6">
        <w:rPr>
          <w:rFonts w:asciiTheme="majorBidi" w:hAnsiTheme="majorBidi" w:cstheme="majorBidi"/>
          <w:sz w:val="24"/>
          <w:szCs w:val="24"/>
        </w:rPr>
        <w:t>must be sold</w:t>
      </w:r>
      <w:proofErr w:type="gramEnd"/>
      <w:r w:rsidRPr="00467DB6">
        <w:rPr>
          <w:rFonts w:asciiTheme="majorBidi" w:hAnsiTheme="majorBidi" w:cstheme="majorBidi"/>
          <w:sz w:val="24"/>
          <w:szCs w:val="24"/>
        </w:rPr>
        <w:t xml:space="preserve"> to fulfill the implementation of the distribution of inheritance (in the form of funds/rupiah), so that most of the property in the form of land is eventually sold and separated from the inheritance. </w:t>
      </w:r>
      <w:proofErr w:type="gramStart"/>
      <w:r w:rsidRPr="00467DB6">
        <w:rPr>
          <w:rFonts w:asciiTheme="majorBidi" w:hAnsiTheme="majorBidi" w:cstheme="majorBidi"/>
          <w:sz w:val="24"/>
          <w:szCs w:val="24"/>
        </w:rPr>
        <w:t>legacy</w:t>
      </w:r>
      <w:proofErr w:type="gramEnd"/>
      <w:r w:rsidRPr="00467DB6">
        <w:rPr>
          <w:rFonts w:asciiTheme="majorBidi" w:hAnsiTheme="majorBidi" w:cstheme="majorBidi"/>
          <w:sz w:val="24"/>
          <w:szCs w:val="24"/>
        </w:rPr>
        <w:t xml:space="preserve">. </w:t>
      </w:r>
      <w:proofErr w:type="gramStart"/>
      <w:r w:rsidRPr="00467DB6">
        <w:rPr>
          <w:rFonts w:asciiTheme="majorBidi" w:hAnsiTheme="majorBidi" w:cstheme="majorBidi"/>
          <w:sz w:val="24"/>
          <w:szCs w:val="24"/>
        </w:rPr>
        <w:t>legacy</w:t>
      </w:r>
      <w:proofErr w:type="gramEnd"/>
      <w:r w:rsidRPr="00467DB6">
        <w:rPr>
          <w:rFonts w:asciiTheme="majorBidi" w:hAnsiTheme="majorBidi" w:cstheme="majorBidi"/>
          <w:sz w:val="24"/>
          <w:szCs w:val="24"/>
        </w:rPr>
        <w:t xml:space="preserve">. </w:t>
      </w:r>
      <w:proofErr w:type="gramStart"/>
      <w:r w:rsidRPr="00467DB6">
        <w:rPr>
          <w:rFonts w:asciiTheme="majorBidi" w:hAnsiTheme="majorBidi" w:cstheme="majorBidi"/>
          <w:sz w:val="24"/>
          <w:szCs w:val="24"/>
        </w:rPr>
        <w:t>legacy</w:t>
      </w:r>
      <w:proofErr w:type="gramEnd"/>
      <w:r w:rsidRPr="00467DB6">
        <w:rPr>
          <w:rFonts w:asciiTheme="majorBidi" w:hAnsiTheme="majorBidi" w:cstheme="majorBidi"/>
          <w:sz w:val="24"/>
          <w:szCs w:val="24"/>
        </w:rPr>
        <w:t xml:space="preserve">. </w:t>
      </w:r>
      <w:proofErr w:type="spellStart"/>
      <w:proofErr w:type="gramStart"/>
      <w:r w:rsidRPr="00467DB6">
        <w:rPr>
          <w:rFonts w:asciiTheme="majorBidi" w:hAnsiTheme="majorBidi" w:cstheme="majorBidi"/>
          <w:sz w:val="24"/>
          <w:szCs w:val="24"/>
        </w:rPr>
        <w:t>heir</w:t>
      </w:r>
      <w:proofErr w:type="spellEnd"/>
      <w:proofErr w:type="gramEnd"/>
      <w:r w:rsidRPr="00467DB6">
        <w:rPr>
          <w:rFonts w:asciiTheme="majorBidi" w:hAnsiTheme="majorBidi" w:cstheme="majorBidi"/>
          <w:sz w:val="24"/>
          <w:szCs w:val="24"/>
        </w:rPr>
        <w:t xml:space="preserve"> ownership. This is because the inheritance left by the heirs is in the form of </w:t>
      </w:r>
      <w:proofErr w:type="gramStart"/>
      <w:r w:rsidRPr="00467DB6">
        <w:rPr>
          <w:rFonts w:asciiTheme="majorBidi" w:hAnsiTheme="majorBidi" w:cstheme="majorBidi"/>
          <w:sz w:val="24"/>
          <w:szCs w:val="24"/>
        </w:rPr>
        <w:t>land which</w:t>
      </w:r>
      <w:proofErr w:type="gramEnd"/>
      <w:r w:rsidRPr="00467DB6">
        <w:rPr>
          <w:rFonts w:asciiTheme="majorBidi" w:hAnsiTheme="majorBidi" w:cstheme="majorBidi"/>
          <w:sz w:val="24"/>
          <w:szCs w:val="24"/>
        </w:rPr>
        <w:t xml:space="preserve"> is distributed to the heirs.</w:t>
      </w:r>
    </w:p>
    <w:p w:rsidR="00B90331" w:rsidRPr="00467DB6" w:rsidRDefault="00B90331"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Of course, this will result in the reality of an ethnic group from a tribe being slowly evicted and moving to other areas because of brokers and or immigrants who then own the land, so that in the end the prevailing culture in an area or area. </w:t>
      </w:r>
      <w:proofErr w:type="gramStart"/>
      <w:r w:rsidRPr="00467DB6">
        <w:rPr>
          <w:rFonts w:asciiTheme="majorBidi" w:hAnsiTheme="majorBidi" w:cstheme="majorBidi"/>
          <w:sz w:val="24"/>
          <w:szCs w:val="24"/>
        </w:rPr>
        <w:t>the</w:t>
      </w:r>
      <w:proofErr w:type="gramEnd"/>
      <w:r w:rsidRPr="00467DB6">
        <w:rPr>
          <w:rFonts w:asciiTheme="majorBidi" w:hAnsiTheme="majorBidi" w:cstheme="majorBidi"/>
          <w:sz w:val="24"/>
          <w:szCs w:val="24"/>
        </w:rPr>
        <w:t xml:space="preserve"> area will slowly disappear and change. Customs and culture are something that </w:t>
      </w:r>
      <w:proofErr w:type="gramStart"/>
      <w:r w:rsidRPr="00467DB6">
        <w:rPr>
          <w:rFonts w:asciiTheme="majorBidi" w:hAnsiTheme="majorBidi" w:cstheme="majorBidi"/>
          <w:sz w:val="24"/>
          <w:szCs w:val="24"/>
        </w:rPr>
        <w:t>must be preserved and developed by the community so that their descendants still know the culture and customs of their ancestors</w:t>
      </w:r>
      <w:proofErr w:type="gramEnd"/>
      <w:r w:rsidRPr="00467DB6">
        <w:rPr>
          <w:rFonts w:asciiTheme="majorBidi" w:hAnsiTheme="majorBidi" w:cstheme="majorBidi"/>
          <w:sz w:val="24"/>
          <w:szCs w:val="24"/>
        </w:rPr>
        <w:t>.</w:t>
      </w:r>
    </w:p>
    <w:p w:rsidR="00B90331" w:rsidRPr="00467DB6" w:rsidRDefault="00B90331"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In addition, one of the objectives of the division of inheritance is so that the heirs can continue to use the property to survive and continue the existence of the family who owns the property. Thus, various ways that result in the loss or displacement of inherited assets that </w:t>
      </w:r>
      <w:proofErr w:type="gramStart"/>
      <w:r w:rsidRPr="00467DB6">
        <w:rPr>
          <w:rFonts w:asciiTheme="majorBidi" w:hAnsiTheme="majorBidi" w:cstheme="majorBidi"/>
          <w:sz w:val="24"/>
          <w:szCs w:val="24"/>
        </w:rPr>
        <w:t>can be categorized</w:t>
      </w:r>
      <w:proofErr w:type="gramEnd"/>
      <w:r w:rsidRPr="00467DB6">
        <w:rPr>
          <w:rFonts w:asciiTheme="majorBidi" w:hAnsiTheme="majorBidi" w:cstheme="majorBidi"/>
          <w:sz w:val="24"/>
          <w:szCs w:val="24"/>
        </w:rPr>
        <w:t xml:space="preserve"> as dangerous or </w:t>
      </w:r>
      <w:proofErr w:type="spellStart"/>
      <w:r w:rsidRPr="00467DB6">
        <w:rPr>
          <w:rFonts w:asciiTheme="majorBidi" w:hAnsiTheme="majorBidi" w:cstheme="majorBidi"/>
          <w:sz w:val="24"/>
          <w:szCs w:val="24"/>
        </w:rPr>
        <w:t>mafsadah</w:t>
      </w:r>
      <w:proofErr w:type="spellEnd"/>
      <w:r w:rsidRPr="00467DB6">
        <w:rPr>
          <w:rFonts w:asciiTheme="majorBidi" w:hAnsiTheme="majorBidi" w:cstheme="majorBidi"/>
          <w:sz w:val="24"/>
          <w:szCs w:val="24"/>
        </w:rPr>
        <w:t xml:space="preserve"> because they can result in wastage of property can be prevented.</w:t>
      </w:r>
    </w:p>
    <w:p w:rsidR="00B90331" w:rsidRPr="00467DB6" w:rsidRDefault="00B90331" w:rsidP="00467DB6">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Based on this, the sale and purchase of inheritance between heirs must take precedence over the sale of inheritance to other parties, to </w:t>
      </w:r>
      <w:proofErr w:type="gramStart"/>
      <w:r w:rsidRPr="00467DB6">
        <w:rPr>
          <w:rFonts w:asciiTheme="majorBidi" w:hAnsiTheme="majorBidi" w:cstheme="majorBidi"/>
          <w:sz w:val="24"/>
          <w:szCs w:val="24"/>
        </w:rPr>
        <w:t>be distributed</w:t>
      </w:r>
      <w:proofErr w:type="gramEnd"/>
      <w:r w:rsidRPr="00467DB6">
        <w:rPr>
          <w:rFonts w:asciiTheme="majorBidi" w:hAnsiTheme="majorBidi" w:cstheme="majorBidi"/>
          <w:sz w:val="24"/>
          <w:szCs w:val="24"/>
        </w:rPr>
        <w:t xml:space="preserve"> to the heirs. One or one of the heirs can buy his brother's share of the inheritance, so that the part he buys </w:t>
      </w:r>
      <w:proofErr w:type="gramStart"/>
      <w:r w:rsidRPr="00467DB6">
        <w:rPr>
          <w:rFonts w:asciiTheme="majorBidi" w:hAnsiTheme="majorBidi" w:cstheme="majorBidi"/>
          <w:sz w:val="24"/>
          <w:szCs w:val="24"/>
        </w:rPr>
        <w:lastRenderedPageBreak/>
        <w:t>can then be owned</w:t>
      </w:r>
      <w:proofErr w:type="gramEnd"/>
      <w:r w:rsidRPr="00467DB6">
        <w:rPr>
          <w:rFonts w:asciiTheme="majorBidi" w:hAnsiTheme="majorBidi" w:cstheme="majorBidi"/>
          <w:sz w:val="24"/>
          <w:szCs w:val="24"/>
        </w:rPr>
        <w:t xml:space="preserve">, while the other heirs can receive money from the sale of the inheritance, because they may need it. The implementation of this sale and purchase must also be carried out in accordance with the rules and guidelines of religious teachings, </w:t>
      </w:r>
      <w:proofErr w:type="gramStart"/>
      <w:r w:rsidRPr="00467DB6">
        <w:rPr>
          <w:rFonts w:asciiTheme="majorBidi" w:hAnsiTheme="majorBidi" w:cstheme="majorBidi"/>
          <w:sz w:val="24"/>
          <w:szCs w:val="24"/>
        </w:rPr>
        <w:t>so as to</w:t>
      </w:r>
      <w:proofErr w:type="gramEnd"/>
      <w:r w:rsidRPr="00467DB6">
        <w:rPr>
          <w:rFonts w:asciiTheme="majorBidi" w:hAnsiTheme="majorBidi" w:cstheme="majorBidi"/>
          <w:sz w:val="24"/>
          <w:szCs w:val="24"/>
        </w:rPr>
        <w:t xml:space="preserve"> minimize problems that may arise in the future. With a clear sales record (</w:t>
      </w:r>
      <w:proofErr w:type="gramStart"/>
      <w:r w:rsidRPr="00467DB6">
        <w:rPr>
          <w:rFonts w:asciiTheme="majorBidi" w:hAnsiTheme="majorBidi" w:cstheme="majorBidi"/>
          <w:sz w:val="24"/>
          <w:szCs w:val="24"/>
        </w:rPr>
        <w:t>read:</w:t>
      </w:r>
      <w:proofErr w:type="gramEnd"/>
      <w:r w:rsidRPr="00467DB6">
        <w:rPr>
          <w:rFonts w:asciiTheme="majorBidi" w:hAnsiTheme="majorBidi" w:cstheme="majorBidi"/>
          <w:sz w:val="24"/>
          <w:szCs w:val="24"/>
        </w:rPr>
        <w:t xml:space="preserve"> contract), it can minimize various bad possibilities that can happen in the future.</w:t>
      </w:r>
    </w:p>
    <w:p w:rsidR="00B90331" w:rsidRPr="00467DB6" w:rsidRDefault="00B90331" w:rsidP="00467DB6">
      <w:pPr>
        <w:spacing w:after="0" w:line="240" w:lineRule="auto"/>
        <w:jc w:val="both"/>
        <w:rPr>
          <w:rFonts w:asciiTheme="majorBidi" w:hAnsiTheme="majorBidi" w:cstheme="majorBidi"/>
          <w:sz w:val="24"/>
          <w:szCs w:val="24"/>
        </w:rPr>
      </w:pPr>
      <w:r w:rsidRPr="00467DB6">
        <w:rPr>
          <w:rFonts w:asciiTheme="majorBidi" w:hAnsiTheme="majorBidi" w:cstheme="majorBidi"/>
          <w:sz w:val="24"/>
          <w:szCs w:val="24"/>
        </w:rPr>
        <w:t xml:space="preserve">5. Determination of the Distribution of Wealth through Parental Grants </w:t>
      </w:r>
      <w:proofErr w:type="gramStart"/>
      <w:r w:rsidRPr="00467DB6">
        <w:rPr>
          <w:rFonts w:asciiTheme="majorBidi" w:hAnsiTheme="majorBidi" w:cstheme="majorBidi"/>
          <w:sz w:val="24"/>
          <w:szCs w:val="24"/>
        </w:rPr>
        <w:t>Before</w:t>
      </w:r>
      <w:proofErr w:type="gramEnd"/>
      <w:r w:rsidRPr="00467DB6">
        <w:rPr>
          <w:rFonts w:asciiTheme="majorBidi" w:hAnsiTheme="majorBidi" w:cstheme="majorBidi"/>
          <w:sz w:val="24"/>
          <w:szCs w:val="24"/>
        </w:rPr>
        <w:t xml:space="preserve"> Death</w:t>
      </w:r>
    </w:p>
    <w:p w:rsidR="00B90331" w:rsidRPr="00467DB6" w:rsidRDefault="00B90331" w:rsidP="00467DB6">
      <w:pPr>
        <w:spacing w:after="0" w:line="240" w:lineRule="auto"/>
        <w:jc w:val="both"/>
        <w:rPr>
          <w:rFonts w:asciiTheme="majorBidi" w:hAnsiTheme="majorBidi" w:cstheme="majorBidi"/>
          <w:sz w:val="24"/>
          <w:szCs w:val="24"/>
        </w:rPr>
      </w:pPr>
      <w:r w:rsidRPr="00467DB6">
        <w:rPr>
          <w:rFonts w:asciiTheme="majorBidi" w:hAnsiTheme="majorBidi" w:cstheme="majorBidi"/>
          <w:sz w:val="24"/>
          <w:szCs w:val="24"/>
        </w:rPr>
        <w:t xml:space="preserve">The word grant </w:t>
      </w:r>
      <w:r w:rsidR="007F471A" w:rsidRPr="00467DB6">
        <w:rPr>
          <w:rFonts w:asciiTheme="majorBidi" w:hAnsiTheme="majorBidi" w:cstheme="majorBidi"/>
          <w:sz w:val="24"/>
          <w:szCs w:val="24"/>
        </w:rPr>
        <w:t>(</w:t>
      </w:r>
      <w:proofErr w:type="spellStart"/>
      <w:r w:rsidR="007F471A" w:rsidRPr="00467DB6">
        <w:rPr>
          <w:rFonts w:asciiTheme="majorBidi" w:hAnsiTheme="majorBidi" w:cstheme="majorBidi"/>
          <w:sz w:val="24"/>
          <w:szCs w:val="24"/>
        </w:rPr>
        <w:t>hibah</w:t>
      </w:r>
      <w:proofErr w:type="spellEnd"/>
      <w:proofErr w:type="gramStart"/>
      <w:r w:rsidR="007F471A" w:rsidRPr="00467DB6">
        <w:rPr>
          <w:rFonts w:asciiTheme="majorBidi" w:hAnsiTheme="majorBidi" w:cstheme="majorBidi"/>
          <w:sz w:val="24"/>
          <w:szCs w:val="24"/>
        </w:rPr>
        <w:t>)</w:t>
      </w:r>
      <w:r w:rsidRPr="00467DB6">
        <w:rPr>
          <w:rFonts w:asciiTheme="majorBidi" w:hAnsiTheme="majorBidi" w:cstheme="majorBidi"/>
          <w:sz w:val="24"/>
          <w:szCs w:val="24"/>
        </w:rPr>
        <w:t>comes</w:t>
      </w:r>
      <w:proofErr w:type="gramEnd"/>
      <w:r w:rsidRPr="00467DB6">
        <w:rPr>
          <w:rFonts w:asciiTheme="majorBidi" w:hAnsiTheme="majorBidi" w:cstheme="majorBidi"/>
          <w:sz w:val="24"/>
          <w:szCs w:val="24"/>
        </w:rPr>
        <w:t xml:space="preserve"> from the word </w:t>
      </w:r>
      <w:proofErr w:type="spellStart"/>
      <w:r w:rsidRPr="00467DB6">
        <w:rPr>
          <w:rFonts w:asciiTheme="majorBidi" w:hAnsiTheme="majorBidi" w:cstheme="majorBidi"/>
          <w:sz w:val="24"/>
          <w:szCs w:val="24"/>
        </w:rPr>
        <w:t>wahaba-wahban-</w:t>
      </w:r>
      <w:r w:rsidR="007F471A" w:rsidRPr="00467DB6">
        <w:rPr>
          <w:rFonts w:asciiTheme="majorBidi" w:hAnsiTheme="majorBidi" w:cstheme="majorBidi"/>
          <w:sz w:val="24"/>
          <w:szCs w:val="24"/>
        </w:rPr>
        <w:t>hibah</w:t>
      </w:r>
      <w:proofErr w:type="spellEnd"/>
      <w:r w:rsidRPr="00467DB6">
        <w:rPr>
          <w:rFonts w:asciiTheme="majorBidi" w:hAnsiTheme="majorBidi" w:cstheme="majorBidi"/>
          <w:sz w:val="24"/>
          <w:szCs w:val="24"/>
        </w:rPr>
        <w:t xml:space="preserve"> which means to give.</w:t>
      </w:r>
      <w:r w:rsidR="007F471A" w:rsidRPr="00467DB6">
        <w:rPr>
          <w:rStyle w:val="Heading2Char"/>
          <w:rFonts w:asciiTheme="majorBidi" w:hAnsiTheme="majorBidi"/>
          <w:color w:val="000000"/>
          <w:sz w:val="24"/>
          <w:szCs w:val="24"/>
          <w:lang w:bidi="ar-EG"/>
        </w:rPr>
        <w:t xml:space="preserve"> </w:t>
      </w:r>
      <w:r w:rsidR="007F471A" w:rsidRPr="00467DB6">
        <w:rPr>
          <w:rStyle w:val="FootnoteReference"/>
          <w:rFonts w:asciiTheme="majorBidi" w:hAnsiTheme="majorBidi" w:cstheme="majorBidi"/>
          <w:color w:val="000000"/>
          <w:sz w:val="24"/>
          <w:szCs w:val="24"/>
          <w:lang w:bidi="ar-EG"/>
        </w:rPr>
        <w:footnoteReference w:id="24"/>
      </w:r>
      <w:r w:rsidR="007F471A" w:rsidRPr="00467DB6">
        <w:rPr>
          <w:rFonts w:asciiTheme="majorBidi" w:hAnsiTheme="majorBidi" w:cstheme="majorBidi"/>
          <w:color w:val="000000"/>
          <w:sz w:val="24"/>
          <w:szCs w:val="24"/>
          <w:lang w:bidi="ar-EG"/>
        </w:rPr>
        <w:t xml:space="preserve"> </w:t>
      </w:r>
      <w:r w:rsidRPr="00467DB6">
        <w:rPr>
          <w:rFonts w:asciiTheme="majorBidi" w:hAnsiTheme="majorBidi" w:cstheme="majorBidi"/>
          <w:sz w:val="24"/>
          <w:szCs w:val="24"/>
        </w:rPr>
        <w:t xml:space="preserve"> There is another opinion which states that a grant is a form of kindness used by the recipient, either in the</w:t>
      </w:r>
      <w:r w:rsidR="007F471A" w:rsidRPr="00467DB6">
        <w:rPr>
          <w:rFonts w:asciiTheme="majorBidi" w:hAnsiTheme="majorBidi" w:cstheme="majorBidi"/>
          <w:sz w:val="24"/>
          <w:szCs w:val="24"/>
        </w:rPr>
        <w:t xml:space="preserve"> form of property or otherwise.</w:t>
      </w:r>
      <w:r w:rsidR="007F471A" w:rsidRPr="00467DB6">
        <w:rPr>
          <w:rStyle w:val="Heading2Char"/>
          <w:rFonts w:asciiTheme="majorBidi" w:hAnsiTheme="majorBidi"/>
          <w:color w:val="000000"/>
          <w:sz w:val="24"/>
          <w:szCs w:val="24"/>
          <w:lang w:bidi="ar-EG"/>
        </w:rPr>
        <w:t xml:space="preserve"> </w:t>
      </w:r>
      <w:r w:rsidR="007F471A" w:rsidRPr="00467DB6">
        <w:rPr>
          <w:rStyle w:val="FootnoteReference"/>
          <w:rFonts w:asciiTheme="majorBidi" w:hAnsiTheme="majorBidi" w:cstheme="majorBidi"/>
          <w:color w:val="000000"/>
          <w:sz w:val="24"/>
          <w:szCs w:val="24"/>
          <w:lang w:bidi="ar-EG"/>
        </w:rPr>
        <w:footnoteReference w:id="25"/>
      </w:r>
      <w:r w:rsidR="007F471A" w:rsidRPr="00467DB6">
        <w:rPr>
          <w:rFonts w:asciiTheme="majorBidi" w:hAnsiTheme="majorBidi" w:cstheme="majorBidi"/>
          <w:sz w:val="24"/>
          <w:szCs w:val="24"/>
        </w:rPr>
        <w:t xml:space="preserve"> </w:t>
      </w:r>
      <w:r w:rsidRPr="00467DB6">
        <w:rPr>
          <w:rFonts w:asciiTheme="majorBidi" w:hAnsiTheme="majorBidi" w:cstheme="majorBidi"/>
          <w:sz w:val="24"/>
          <w:szCs w:val="24"/>
        </w:rPr>
        <w:t xml:space="preserve">Kamal </w:t>
      </w:r>
      <w:proofErr w:type="spellStart"/>
      <w:r w:rsidRPr="00467DB6">
        <w:rPr>
          <w:rFonts w:asciiTheme="majorBidi" w:hAnsiTheme="majorBidi" w:cstheme="majorBidi"/>
          <w:sz w:val="24"/>
          <w:szCs w:val="24"/>
        </w:rPr>
        <w:t>Hamdi</w:t>
      </w:r>
      <w:proofErr w:type="spellEnd"/>
      <w:r w:rsidRPr="00467DB6">
        <w:rPr>
          <w:rFonts w:asciiTheme="majorBidi" w:hAnsiTheme="majorBidi" w:cstheme="majorBidi"/>
          <w:sz w:val="24"/>
          <w:szCs w:val="24"/>
        </w:rPr>
        <w:t xml:space="preserve"> stated, in the language of the grant it is a form of </w:t>
      </w:r>
      <w:proofErr w:type="spellStart"/>
      <w:r w:rsidRPr="00467DB6">
        <w:rPr>
          <w:rFonts w:asciiTheme="majorBidi" w:hAnsiTheme="majorBidi" w:cstheme="majorBidi"/>
          <w:sz w:val="24"/>
          <w:szCs w:val="24"/>
        </w:rPr>
        <w:t>tabarru</w:t>
      </w:r>
      <w:proofErr w:type="spellEnd"/>
      <w:r w:rsidRPr="00467DB6">
        <w:rPr>
          <w:rFonts w:asciiTheme="majorBidi" w:hAnsiTheme="majorBidi" w:cstheme="majorBidi"/>
          <w:sz w:val="24"/>
          <w:szCs w:val="24"/>
        </w:rPr>
        <w:t>' and kindness to others, even though it is not in the form of money or according to what can be used.</w:t>
      </w:r>
      <w:r w:rsidR="007F471A" w:rsidRPr="00467DB6">
        <w:rPr>
          <w:rStyle w:val="Heading2Char"/>
          <w:rFonts w:asciiTheme="majorBidi" w:hAnsiTheme="majorBidi"/>
          <w:color w:val="000000"/>
          <w:sz w:val="24"/>
          <w:szCs w:val="24"/>
          <w:lang w:bidi="ar-EG"/>
        </w:rPr>
        <w:t xml:space="preserve"> </w:t>
      </w:r>
      <w:r w:rsidR="007F471A" w:rsidRPr="00467DB6">
        <w:rPr>
          <w:rStyle w:val="FootnoteReference"/>
          <w:rFonts w:asciiTheme="majorBidi" w:hAnsiTheme="majorBidi" w:cstheme="majorBidi"/>
          <w:color w:val="000000"/>
          <w:sz w:val="24"/>
          <w:szCs w:val="24"/>
          <w:lang w:bidi="ar-EG"/>
        </w:rPr>
        <w:footnoteReference w:id="26"/>
      </w:r>
    </w:p>
    <w:p w:rsidR="00B90331" w:rsidRPr="00467DB6" w:rsidRDefault="00B90331" w:rsidP="00DF79EC">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According to </w:t>
      </w:r>
      <w:proofErr w:type="spellStart"/>
      <w:r w:rsidRPr="00467DB6">
        <w:rPr>
          <w:rFonts w:asciiTheme="majorBidi" w:hAnsiTheme="majorBidi" w:cstheme="majorBidi"/>
          <w:sz w:val="24"/>
          <w:szCs w:val="24"/>
        </w:rPr>
        <w:t>Wahbah</w:t>
      </w:r>
      <w:proofErr w:type="spellEnd"/>
      <w:r w:rsidRPr="00467DB6">
        <w:rPr>
          <w:rFonts w:asciiTheme="majorBidi" w:hAnsiTheme="majorBidi" w:cstheme="majorBidi"/>
          <w:sz w:val="24"/>
          <w:szCs w:val="24"/>
        </w:rPr>
        <w:t xml:space="preserve"> </w:t>
      </w:r>
      <w:proofErr w:type="spellStart"/>
      <w:r w:rsidRPr="00467DB6">
        <w:rPr>
          <w:rFonts w:asciiTheme="majorBidi" w:hAnsiTheme="majorBidi" w:cstheme="majorBidi"/>
          <w:sz w:val="24"/>
          <w:szCs w:val="24"/>
        </w:rPr>
        <w:t>Zuhaily</w:t>
      </w:r>
      <w:proofErr w:type="spellEnd"/>
      <w:r w:rsidRPr="00467DB6">
        <w:rPr>
          <w:rFonts w:asciiTheme="majorBidi" w:hAnsiTheme="majorBidi" w:cstheme="majorBidi"/>
          <w:sz w:val="24"/>
          <w:szCs w:val="24"/>
        </w:rPr>
        <w:t>,</w:t>
      </w:r>
      <w:r w:rsidR="007F471A" w:rsidRPr="00467DB6">
        <w:rPr>
          <w:rStyle w:val="Heading2Char"/>
          <w:rFonts w:asciiTheme="majorBidi" w:hAnsiTheme="majorBidi"/>
          <w:sz w:val="24"/>
          <w:szCs w:val="24"/>
        </w:rPr>
        <w:t xml:space="preserve"> </w:t>
      </w:r>
      <w:r w:rsidR="007F471A" w:rsidRPr="00467DB6">
        <w:rPr>
          <w:rStyle w:val="FootnoteReference"/>
          <w:rFonts w:asciiTheme="majorBidi" w:hAnsiTheme="majorBidi" w:cstheme="majorBidi"/>
          <w:sz w:val="24"/>
          <w:szCs w:val="24"/>
        </w:rPr>
        <w:footnoteReference w:id="27"/>
      </w:r>
      <w:proofErr w:type="gramStart"/>
      <w:r w:rsidRPr="00467DB6">
        <w:rPr>
          <w:rFonts w:asciiTheme="majorBidi" w:hAnsiTheme="majorBidi" w:cstheme="majorBidi"/>
          <w:sz w:val="24"/>
          <w:szCs w:val="24"/>
        </w:rPr>
        <w:t xml:space="preserve"> basically</w:t>
      </w:r>
      <w:proofErr w:type="gramEnd"/>
      <w:r w:rsidRPr="00467DB6">
        <w:rPr>
          <w:rFonts w:asciiTheme="majorBidi" w:hAnsiTheme="majorBidi" w:cstheme="majorBidi"/>
          <w:sz w:val="24"/>
          <w:szCs w:val="24"/>
        </w:rPr>
        <w:t xml:space="preserve"> grants, alms, gifts and </w:t>
      </w:r>
      <w:proofErr w:type="spellStart"/>
      <w:r w:rsidRPr="00467DB6">
        <w:rPr>
          <w:rFonts w:asciiTheme="majorBidi" w:hAnsiTheme="majorBidi" w:cstheme="majorBidi"/>
          <w:sz w:val="24"/>
          <w:szCs w:val="24"/>
        </w:rPr>
        <w:t>athiyyah</w:t>
      </w:r>
      <w:proofErr w:type="spellEnd"/>
      <w:r w:rsidRPr="00467DB6">
        <w:rPr>
          <w:rFonts w:asciiTheme="majorBidi" w:hAnsiTheme="majorBidi" w:cstheme="majorBidi"/>
          <w:sz w:val="24"/>
          <w:szCs w:val="24"/>
        </w:rPr>
        <w:t xml:space="preserve"> include grants according to their language. In other words, the definition of grant according to language is almost the same as the meaning of alms, gifts and </w:t>
      </w:r>
      <w:proofErr w:type="spellStart"/>
      <w:r w:rsidRPr="00467DB6">
        <w:rPr>
          <w:rFonts w:asciiTheme="majorBidi" w:hAnsiTheme="majorBidi" w:cstheme="majorBidi"/>
          <w:sz w:val="24"/>
          <w:szCs w:val="24"/>
        </w:rPr>
        <w:t>athiyah</w:t>
      </w:r>
      <w:proofErr w:type="spellEnd"/>
      <w:r w:rsidRPr="00467DB6">
        <w:rPr>
          <w:rFonts w:asciiTheme="majorBidi" w:hAnsiTheme="majorBidi" w:cstheme="majorBidi"/>
          <w:sz w:val="24"/>
          <w:szCs w:val="24"/>
        </w:rPr>
        <w:t>. The difference is as follows</w:t>
      </w:r>
    </w:p>
    <w:p w:rsidR="00B90331" w:rsidRPr="00467DB6" w:rsidRDefault="00B90331" w:rsidP="00467DB6">
      <w:pPr>
        <w:spacing w:after="0" w:line="240" w:lineRule="auto"/>
        <w:jc w:val="both"/>
        <w:rPr>
          <w:rFonts w:asciiTheme="majorBidi" w:hAnsiTheme="majorBidi" w:cstheme="majorBidi"/>
          <w:sz w:val="24"/>
          <w:szCs w:val="24"/>
        </w:rPr>
      </w:pPr>
      <w:r w:rsidRPr="00467DB6">
        <w:rPr>
          <w:rFonts w:asciiTheme="majorBidi" w:hAnsiTheme="majorBidi" w:cstheme="majorBidi"/>
          <w:sz w:val="24"/>
          <w:szCs w:val="24"/>
        </w:rPr>
        <w:t xml:space="preserve">1. If a gift to another person </w:t>
      </w:r>
      <w:proofErr w:type="gramStart"/>
      <w:r w:rsidRPr="00467DB6">
        <w:rPr>
          <w:rFonts w:asciiTheme="majorBidi" w:hAnsiTheme="majorBidi" w:cstheme="majorBidi"/>
          <w:sz w:val="24"/>
          <w:szCs w:val="24"/>
        </w:rPr>
        <w:t>is intended</w:t>
      </w:r>
      <w:proofErr w:type="gramEnd"/>
      <w:r w:rsidRPr="00467DB6">
        <w:rPr>
          <w:rFonts w:asciiTheme="majorBidi" w:hAnsiTheme="majorBidi" w:cstheme="majorBidi"/>
          <w:sz w:val="24"/>
          <w:szCs w:val="24"/>
        </w:rPr>
        <w:t xml:space="preserve"> to draw closer to Allah and is given to someone who is in dire need without expecting a replacement, then it is called alms</w:t>
      </w:r>
    </w:p>
    <w:p w:rsidR="00B90331" w:rsidRPr="00467DB6" w:rsidRDefault="00B90331" w:rsidP="00467DB6">
      <w:pPr>
        <w:spacing w:after="0" w:line="240" w:lineRule="auto"/>
        <w:jc w:val="both"/>
        <w:rPr>
          <w:rFonts w:asciiTheme="majorBidi" w:hAnsiTheme="majorBidi" w:cstheme="majorBidi"/>
          <w:sz w:val="24"/>
          <w:szCs w:val="24"/>
        </w:rPr>
      </w:pPr>
      <w:r w:rsidRPr="00467DB6">
        <w:rPr>
          <w:rFonts w:asciiTheme="majorBidi" w:hAnsiTheme="majorBidi" w:cstheme="majorBidi"/>
          <w:sz w:val="24"/>
          <w:szCs w:val="24"/>
        </w:rPr>
        <w:t xml:space="preserve">2. If the gift is intended to glorify or because of a sense of </w:t>
      </w:r>
      <w:proofErr w:type="spellStart"/>
      <w:r w:rsidRPr="00467DB6">
        <w:rPr>
          <w:rFonts w:asciiTheme="majorBidi" w:hAnsiTheme="majorBidi" w:cstheme="majorBidi"/>
          <w:sz w:val="24"/>
          <w:szCs w:val="24"/>
        </w:rPr>
        <w:t>conta</w:t>
      </w:r>
      <w:proofErr w:type="spellEnd"/>
      <w:r w:rsidRPr="00467DB6">
        <w:rPr>
          <w:rFonts w:asciiTheme="majorBidi" w:hAnsiTheme="majorBidi" w:cstheme="majorBidi"/>
          <w:sz w:val="24"/>
          <w:szCs w:val="24"/>
        </w:rPr>
        <w:t>, then it is called a gift.</w:t>
      </w:r>
    </w:p>
    <w:p w:rsidR="00B90331" w:rsidRPr="00467DB6" w:rsidRDefault="00B90331" w:rsidP="00467DB6">
      <w:pPr>
        <w:spacing w:after="0" w:line="240" w:lineRule="auto"/>
        <w:jc w:val="both"/>
        <w:rPr>
          <w:rFonts w:asciiTheme="majorBidi" w:hAnsiTheme="majorBidi" w:cstheme="majorBidi"/>
          <w:sz w:val="24"/>
          <w:szCs w:val="24"/>
        </w:rPr>
      </w:pPr>
      <w:r w:rsidRPr="00467DB6">
        <w:rPr>
          <w:rFonts w:asciiTheme="majorBidi" w:hAnsiTheme="majorBidi" w:cstheme="majorBidi"/>
          <w:sz w:val="24"/>
          <w:szCs w:val="24"/>
        </w:rPr>
        <w:t xml:space="preserve">3. If it </w:t>
      </w:r>
      <w:proofErr w:type="gramStart"/>
      <w:r w:rsidRPr="00467DB6">
        <w:rPr>
          <w:rFonts w:asciiTheme="majorBidi" w:hAnsiTheme="majorBidi" w:cstheme="majorBidi"/>
          <w:sz w:val="24"/>
          <w:szCs w:val="24"/>
        </w:rPr>
        <w:t>is given</w:t>
      </w:r>
      <w:proofErr w:type="gramEnd"/>
      <w:r w:rsidRPr="00467DB6">
        <w:rPr>
          <w:rFonts w:asciiTheme="majorBidi" w:hAnsiTheme="majorBidi" w:cstheme="majorBidi"/>
          <w:sz w:val="24"/>
          <w:szCs w:val="24"/>
        </w:rPr>
        <w:t xml:space="preserve"> without a purpose, namely in alms and giving, then it is called a grant.</w:t>
      </w:r>
    </w:p>
    <w:p w:rsidR="00B90331" w:rsidRPr="00467DB6" w:rsidRDefault="00B90331" w:rsidP="00467DB6">
      <w:pPr>
        <w:spacing w:after="0" w:line="240" w:lineRule="auto"/>
        <w:jc w:val="both"/>
        <w:rPr>
          <w:rFonts w:asciiTheme="majorBidi" w:hAnsiTheme="majorBidi" w:cstheme="majorBidi"/>
          <w:sz w:val="24"/>
          <w:szCs w:val="24"/>
        </w:rPr>
      </w:pPr>
      <w:proofErr w:type="gramStart"/>
      <w:r w:rsidRPr="00467DB6">
        <w:rPr>
          <w:rFonts w:asciiTheme="majorBidi" w:hAnsiTheme="majorBidi" w:cstheme="majorBidi"/>
          <w:sz w:val="24"/>
          <w:szCs w:val="24"/>
        </w:rPr>
        <w:t>4. If the gift is given by one person to another</w:t>
      </w:r>
      <w:proofErr w:type="gramEnd"/>
      <w:r w:rsidRPr="00467DB6">
        <w:rPr>
          <w:rFonts w:asciiTheme="majorBidi" w:hAnsiTheme="majorBidi" w:cstheme="majorBidi"/>
          <w:sz w:val="24"/>
          <w:szCs w:val="24"/>
        </w:rPr>
        <w:t xml:space="preserve"> when he is sick before death, it is called </w:t>
      </w:r>
      <w:proofErr w:type="spellStart"/>
      <w:r w:rsidRPr="00467DB6">
        <w:rPr>
          <w:rFonts w:asciiTheme="majorBidi" w:hAnsiTheme="majorBidi" w:cstheme="majorBidi"/>
          <w:sz w:val="24"/>
          <w:szCs w:val="24"/>
        </w:rPr>
        <w:t>athiyyah</w:t>
      </w:r>
      <w:proofErr w:type="spellEnd"/>
      <w:r w:rsidRPr="00467DB6">
        <w:rPr>
          <w:rFonts w:asciiTheme="majorBidi" w:hAnsiTheme="majorBidi" w:cstheme="majorBidi"/>
          <w:sz w:val="24"/>
          <w:szCs w:val="24"/>
        </w:rPr>
        <w:t>.</w:t>
      </w:r>
    </w:p>
    <w:p w:rsidR="007F471A" w:rsidRPr="00467DB6" w:rsidRDefault="00B90331" w:rsidP="00DF79EC">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In terminology, a grant is</w:t>
      </w:r>
      <w:r w:rsidR="00DF79EC">
        <w:rPr>
          <w:rFonts w:asciiTheme="majorBidi" w:hAnsiTheme="majorBidi" w:cstheme="majorBidi"/>
          <w:sz w:val="24"/>
          <w:szCs w:val="24"/>
        </w:rPr>
        <w:t xml:space="preserve"> </w:t>
      </w:r>
      <w:r w:rsidRPr="00467DB6">
        <w:rPr>
          <w:rFonts w:asciiTheme="majorBidi" w:hAnsiTheme="majorBidi" w:cstheme="majorBidi"/>
          <w:sz w:val="24"/>
          <w:szCs w:val="24"/>
        </w:rPr>
        <w:t xml:space="preserve">a gift of ownership of something forever, which </w:t>
      </w:r>
      <w:proofErr w:type="gramStart"/>
      <w:r w:rsidRPr="00467DB6">
        <w:rPr>
          <w:rFonts w:asciiTheme="majorBidi" w:hAnsiTheme="majorBidi" w:cstheme="majorBidi"/>
          <w:sz w:val="24"/>
          <w:szCs w:val="24"/>
        </w:rPr>
        <w:t>is also considered</w:t>
      </w:r>
      <w:proofErr w:type="gramEnd"/>
      <w:r w:rsidRPr="00467DB6">
        <w:rPr>
          <w:rFonts w:asciiTheme="majorBidi" w:hAnsiTheme="majorBidi" w:cstheme="majorBidi"/>
          <w:sz w:val="24"/>
          <w:szCs w:val="24"/>
        </w:rPr>
        <w:t xml:space="preserve"> a gift or a gift that does not expect anything behind the gift.</w:t>
      </w:r>
      <w:r w:rsidR="007F471A" w:rsidRPr="00467DB6">
        <w:rPr>
          <w:rStyle w:val="Heading2Char"/>
          <w:rFonts w:asciiTheme="majorBidi" w:hAnsiTheme="majorBidi"/>
          <w:sz w:val="24"/>
          <w:szCs w:val="24"/>
        </w:rPr>
        <w:t xml:space="preserve"> </w:t>
      </w:r>
      <w:r w:rsidR="007F471A" w:rsidRPr="00467DB6">
        <w:rPr>
          <w:rStyle w:val="FootnoteReference"/>
          <w:rFonts w:asciiTheme="majorBidi" w:hAnsiTheme="majorBidi" w:cstheme="majorBidi"/>
          <w:sz w:val="24"/>
          <w:szCs w:val="24"/>
        </w:rPr>
        <w:footnoteReference w:id="28"/>
      </w:r>
      <w:r w:rsidRPr="00467DB6">
        <w:rPr>
          <w:rFonts w:asciiTheme="majorBidi" w:hAnsiTheme="majorBidi" w:cstheme="majorBidi"/>
          <w:sz w:val="24"/>
          <w:szCs w:val="24"/>
        </w:rPr>
        <w:t xml:space="preserve"> Meanwhile, </w:t>
      </w:r>
      <w:proofErr w:type="spellStart"/>
      <w:r w:rsidRPr="00467DB6">
        <w:rPr>
          <w:rFonts w:asciiTheme="majorBidi" w:hAnsiTheme="majorBidi" w:cstheme="majorBidi"/>
          <w:sz w:val="24"/>
          <w:szCs w:val="24"/>
        </w:rPr>
        <w:t>Wahbah</w:t>
      </w:r>
      <w:proofErr w:type="spellEnd"/>
      <w:r w:rsidRPr="00467DB6">
        <w:rPr>
          <w:rFonts w:asciiTheme="majorBidi" w:hAnsiTheme="majorBidi" w:cstheme="majorBidi"/>
          <w:sz w:val="24"/>
          <w:szCs w:val="24"/>
        </w:rPr>
        <w:t xml:space="preserve"> </w:t>
      </w:r>
      <w:proofErr w:type="spellStart"/>
      <w:r w:rsidRPr="00467DB6">
        <w:rPr>
          <w:rFonts w:asciiTheme="majorBidi" w:hAnsiTheme="majorBidi" w:cstheme="majorBidi"/>
          <w:sz w:val="24"/>
          <w:szCs w:val="24"/>
        </w:rPr>
        <w:t>Zuhaily</w:t>
      </w:r>
      <w:proofErr w:type="spellEnd"/>
      <w:r w:rsidRPr="00467DB6">
        <w:rPr>
          <w:rFonts w:asciiTheme="majorBidi" w:hAnsiTheme="majorBidi" w:cstheme="majorBidi"/>
          <w:sz w:val="24"/>
          <w:szCs w:val="24"/>
        </w:rPr>
        <w:t xml:space="preserve"> stated that the grant contract is a grant contract (</w:t>
      </w:r>
      <w:proofErr w:type="spellStart"/>
      <w:r w:rsidRPr="00467DB6">
        <w:rPr>
          <w:rFonts w:asciiTheme="majorBidi" w:hAnsiTheme="majorBidi" w:cstheme="majorBidi"/>
          <w:sz w:val="24"/>
          <w:szCs w:val="24"/>
        </w:rPr>
        <w:t>tabarru</w:t>
      </w:r>
      <w:proofErr w:type="spellEnd"/>
      <w:r w:rsidRPr="00467DB6">
        <w:rPr>
          <w:rFonts w:asciiTheme="majorBidi" w:hAnsiTheme="majorBidi" w:cstheme="majorBidi"/>
          <w:sz w:val="24"/>
          <w:szCs w:val="24"/>
        </w:rPr>
        <w:t xml:space="preserve">') without expecting and not taking substitute goods (exchange). Because if this contract </w:t>
      </w:r>
      <w:proofErr w:type="gramStart"/>
      <w:r w:rsidRPr="00467DB6">
        <w:rPr>
          <w:rFonts w:asciiTheme="majorBidi" w:hAnsiTheme="majorBidi" w:cstheme="majorBidi"/>
          <w:sz w:val="24"/>
          <w:szCs w:val="24"/>
        </w:rPr>
        <w:t>is carried</w:t>
      </w:r>
      <w:proofErr w:type="gramEnd"/>
      <w:r w:rsidRPr="00467DB6">
        <w:rPr>
          <w:rFonts w:asciiTheme="majorBidi" w:hAnsiTheme="majorBidi" w:cstheme="majorBidi"/>
          <w:sz w:val="24"/>
          <w:szCs w:val="24"/>
        </w:rPr>
        <w:t xml:space="preserve"> out in a way that the party receiving the goods must give or deliver other goods in exchange, the meaning of the contract will automatically change to a sale and purchase transaction contract. The object of the grant or grant contract (</w:t>
      </w:r>
      <w:proofErr w:type="spellStart"/>
      <w:r w:rsidRPr="00467DB6">
        <w:rPr>
          <w:rFonts w:asciiTheme="majorBidi" w:hAnsiTheme="majorBidi" w:cstheme="majorBidi"/>
          <w:sz w:val="24"/>
          <w:szCs w:val="24"/>
        </w:rPr>
        <w:t>tabarru</w:t>
      </w:r>
      <w:proofErr w:type="spellEnd"/>
      <w:r w:rsidRPr="00467DB6">
        <w:rPr>
          <w:rFonts w:asciiTheme="majorBidi" w:hAnsiTheme="majorBidi" w:cstheme="majorBidi"/>
          <w:sz w:val="24"/>
          <w:szCs w:val="24"/>
        </w:rPr>
        <w:t xml:space="preserve">') is usually in the form of money, goods and objects, </w:t>
      </w:r>
      <w:r w:rsidR="007F471A" w:rsidRPr="00467DB6">
        <w:rPr>
          <w:rFonts w:asciiTheme="majorBidi" w:hAnsiTheme="majorBidi" w:cstheme="majorBidi"/>
          <w:i/>
          <w:iCs/>
          <w:sz w:val="24"/>
          <w:szCs w:val="24"/>
        </w:rPr>
        <w:t>immovable property</w:t>
      </w:r>
      <w:r w:rsidR="007F471A" w:rsidRPr="00467DB6">
        <w:rPr>
          <w:rFonts w:asciiTheme="majorBidi" w:hAnsiTheme="majorBidi" w:cstheme="majorBidi"/>
          <w:sz w:val="24"/>
          <w:szCs w:val="24"/>
        </w:rPr>
        <w:t xml:space="preserve"> </w:t>
      </w:r>
      <w:proofErr w:type="spellStart"/>
      <w:r w:rsidR="007F471A" w:rsidRPr="00467DB6">
        <w:rPr>
          <w:rFonts w:asciiTheme="majorBidi" w:hAnsiTheme="majorBidi" w:cstheme="majorBidi"/>
          <w:sz w:val="24"/>
          <w:szCs w:val="24"/>
        </w:rPr>
        <w:t>dan</w:t>
      </w:r>
      <w:proofErr w:type="spellEnd"/>
      <w:r w:rsidR="007F471A" w:rsidRPr="00467DB6">
        <w:rPr>
          <w:rFonts w:asciiTheme="majorBidi" w:hAnsiTheme="majorBidi" w:cstheme="majorBidi"/>
          <w:i/>
          <w:iCs/>
          <w:sz w:val="24"/>
          <w:szCs w:val="24"/>
        </w:rPr>
        <w:t xml:space="preserve"> movable property</w:t>
      </w:r>
      <w:r w:rsidR="007F471A" w:rsidRPr="00467DB6">
        <w:rPr>
          <w:rFonts w:asciiTheme="majorBidi" w:hAnsiTheme="majorBidi" w:cstheme="majorBidi"/>
          <w:sz w:val="24"/>
          <w:szCs w:val="24"/>
        </w:rPr>
        <w:t>.</w:t>
      </w:r>
      <w:r w:rsidR="007F471A" w:rsidRPr="00467DB6">
        <w:rPr>
          <w:rStyle w:val="FootnoteReference"/>
          <w:rFonts w:asciiTheme="majorBidi" w:hAnsiTheme="majorBidi" w:cstheme="majorBidi"/>
          <w:sz w:val="24"/>
          <w:szCs w:val="24"/>
        </w:rPr>
        <w:footnoteReference w:id="29"/>
      </w:r>
      <w:r w:rsidR="007F471A" w:rsidRPr="00467DB6">
        <w:rPr>
          <w:rFonts w:asciiTheme="majorBidi" w:hAnsiTheme="majorBidi" w:cstheme="majorBidi"/>
          <w:sz w:val="24"/>
          <w:szCs w:val="24"/>
        </w:rPr>
        <w:t xml:space="preserve"> </w:t>
      </w:r>
    </w:p>
    <w:p w:rsidR="00B90331" w:rsidRPr="00467DB6" w:rsidRDefault="00B90331" w:rsidP="00DF79EC">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Ali </w:t>
      </w:r>
      <w:proofErr w:type="spellStart"/>
      <w:r w:rsidRPr="00467DB6">
        <w:rPr>
          <w:rFonts w:asciiTheme="majorBidi" w:hAnsiTheme="majorBidi" w:cstheme="majorBidi"/>
          <w:sz w:val="24"/>
          <w:szCs w:val="24"/>
        </w:rPr>
        <w:t>Haidar</w:t>
      </w:r>
      <w:proofErr w:type="spellEnd"/>
      <w:r w:rsidRPr="00467DB6">
        <w:rPr>
          <w:rFonts w:asciiTheme="majorBidi" w:hAnsiTheme="majorBidi" w:cstheme="majorBidi"/>
          <w:sz w:val="24"/>
          <w:szCs w:val="24"/>
        </w:rPr>
        <w:t xml:space="preserve"> argues</w:t>
      </w:r>
      <w:proofErr w:type="gramStart"/>
      <w:r w:rsidRPr="00467DB6">
        <w:rPr>
          <w:rFonts w:asciiTheme="majorBidi" w:hAnsiTheme="majorBidi" w:cstheme="majorBidi"/>
          <w:sz w:val="24"/>
          <w:szCs w:val="24"/>
        </w:rPr>
        <w:t>,</w:t>
      </w:r>
      <w:proofErr w:type="gramEnd"/>
      <w:r w:rsidRPr="00467DB6">
        <w:rPr>
          <w:rFonts w:asciiTheme="majorBidi" w:hAnsiTheme="majorBidi" w:cstheme="majorBidi"/>
          <w:sz w:val="24"/>
          <w:szCs w:val="24"/>
        </w:rPr>
        <w:t xml:space="preserve"> grants are (transfer) ownership of property to others without any reward. According to him, grants and alms can be included in this definition, because they are not part of the grant corridor. In fact, the legal basis of the grant he gave was the word of God,</w:t>
      </w:r>
    </w:p>
    <w:p w:rsidR="00B90331" w:rsidRPr="00467DB6" w:rsidRDefault="00B90331" w:rsidP="00467DB6">
      <w:pPr>
        <w:spacing w:after="0" w:line="240" w:lineRule="auto"/>
        <w:jc w:val="both"/>
        <w:rPr>
          <w:rFonts w:asciiTheme="majorBidi" w:hAnsiTheme="majorBidi" w:cstheme="majorBidi"/>
          <w:sz w:val="24"/>
          <w:szCs w:val="24"/>
        </w:rPr>
      </w:pPr>
      <w:r w:rsidRPr="00467DB6">
        <w:rPr>
          <w:rFonts w:asciiTheme="majorBidi" w:hAnsiTheme="majorBidi" w:cstheme="majorBidi"/>
          <w:sz w:val="24"/>
          <w:szCs w:val="24"/>
        </w:rPr>
        <w:t xml:space="preserve">If you </w:t>
      </w:r>
      <w:proofErr w:type="gramStart"/>
      <w:r w:rsidRPr="00467DB6">
        <w:rPr>
          <w:rFonts w:asciiTheme="majorBidi" w:hAnsiTheme="majorBidi" w:cstheme="majorBidi"/>
          <w:sz w:val="24"/>
          <w:szCs w:val="24"/>
        </w:rPr>
        <w:t>are honored</w:t>
      </w:r>
      <w:proofErr w:type="gramEnd"/>
      <w:r w:rsidRPr="00467DB6">
        <w:rPr>
          <w:rFonts w:asciiTheme="majorBidi" w:hAnsiTheme="majorBidi" w:cstheme="majorBidi"/>
          <w:sz w:val="24"/>
          <w:szCs w:val="24"/>
        </w:rPr>
        <w:t xml:space="preserve"> with something honorable, then repay that honor with something better than it, or repay that honor (with something similar). Verily Allah takes into account </w:t>
      </w:r>
      <w:r w:rsidRPr="00467DB6">
        <w:rPr>
          <w:rFonts w:asciiTheme="majorBidi" w:hAnsiTheme="majorBidi" w:cstheme="majorBidi"/>
          <w:sz w:val="24"/>
          <w:szCs w:val="24"/>
        </w:rPr>
        <w:lastRenderedPageBreak/>
        <w:t>everything. (Surat an-</w:t>
      </w:r>
      <w:proofErr w:type="spellStart"/>
      <w:r w:rsidRPr="00467DB6">
        <w:rPr>
          <w:rFonts w:asciiTheme="majorBidi" w:hAnsiTheme="majorBidi" w:cstheme="majorBidi"/>
          <w:sz w:val="24"/>
          <w:szCs w:val="24"/>
        </w:rPr>
        <w:t>Nisaa</w:t>
      </w:r>
      <w:proofErr w:type="spellEnd"/>
      <w:r w:rsidRPr="00467DB6">
        <w:rPr>
          <w:rFonts w:asciiTheme="majorBidi" w:hAnsiTheme="majorBidi" w:cstheme="majorBidi"/>
          <w:sz w:val="24"/>
          <w:szCs w:val="24"/>
        </w:rPr>
        <w:t xml:space="preserve">: 86). Although the majority of scholars interpret this </w:t>
      </w:r>
      <w:proofErr w:type="spellStart"/>
      <w:r w:rsidRPr="00467DB6">
        <w:rPr>
          <w:rFonts w:asciiTheme="majorBidi" w:hAnsiTheme="majorBidi" w:cstheme="majorBidi"/>
          <w:sz w:val="24"/>
          <w:szCs w:val="24"/>
        </w:rPr>
        <w:t>tahiyyah</w:t>
      </w:r>
      <w:proofErr w:type="spellEnd"/>
      <w:r w:rsidRPr="00467DB6">
        <w:rPr>
          <w:rFonts w:asciiTheme="majorBidi" w:hAnsiTheme="majorBidi" w:cstheme="majorBidi"/>
          <w:sz w:val="24"/>
          <w:szCs w:val="24"/>
        </w:rPr>
        <w:t xml:space="preserve"> with greetings, but he interprets it as a gift or a gift.</w:t>
      </w:r>
      <w:r w:rsidR="007F471A" w:rsidRPr="00467DB6">
        <w:rPr>
          <w:rStyle w:val="Heading2Char"/>
          <w:rFonts w:asciiTheme="majorBidi" w:hAnsiTheme="majorBidi"/>
          <w:sz w:val="24"/>
          <w:szCs w:val="24"/>
        </w:rPr>
        <w:t xml:space="preserve"> </w:t>
      </w:r>
      <w:r w:rsidR="007F471A" w:rsidRPr="00467DB6">
        <w:rPr>
          <w:rStyle w:val="FootnoteReference"/>
          <w:rFonts w:asciiTheme="majorBidi" w:hAnsiTheme="majorBidi" w:cstheme="majorBidi"/>
          <w:sz w:val="24"/>
          <w:szCs w:val="24"/>
        </w:rPr>
        <w:footnoteReference w:id="30"/>
      </w:r>
    </w:p>
    <w:p w:rsidR="00B90331" w:rsidRPr="00467DB6" w:rsidRDefault="00B90331" w:rsidP="00DF79EC">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If the determination of inheritance is in the form of a grant, then there seems to be no problem, considering that this grant is permissible and based on sharia. However, it </w:t>
      </w:r>
      <w:proofErr w:type="gramStart"/>
      <w:r w:rsidRPr="00467DB6">
        <w:rPr>
          <w:rFonts w:asciiTheme="majorBidi" w:hAnsiTheme="majorBidi" w:cstheme="majorBidi"/>
          <w:sz w:val="24"/>
          <w:szCs w:val="24"/>
        </w:rPr>
        <w:t>should be emphasized</w:t>
      </w:r>
      <w:proofErr w:type="gramEnd"/>
      <w:r w:rsidRPr="00467DB6">
        <w:rPr>
          <w:rFonts w:asciiTheme="majorBidi" w:hAnsiTheme="majorBidi" w:cstheme="majorBidi"/>
          <w:sz w:val="24"/>
          <w:szCs w:val="24"/>
        </w:rPr>
        <w:t xml:space="preserve"> that the result of a grant is that the grantor loses ownership of the goods after he has donated his property. However, it is not uncommon for people to have the wrong perception about </w:t>
      </w:r>
      <w:proofErr w:type="gramStart"/>
      <w:r w:rsidRPr="00467DB6">
        <w:rPr>
          <w:rFonts w:asciiTheme="majorBidi" w:hAnsiTheme="majorBidi" w:cstheme="majorBidi"/>
          <w:sz w:val="24"/>
          <w:szCs w:val="24"/>
        </w:rPr>
        <w:t>grants which</w:t>
      </w:r>
      <w:proofErr w:type="gramEnd"/>
      <w:r w:rsidRPr="00467DB6">
        <w:rPr>
          <w:rFonts w:asciiTheme="majorBidi" w:hAnsiTheme="majorBidi" w:cstheme="majorBidi"/>
          <w:sz w:val="24"/>
          <w:szCs w:val="24"/>
        </w:rPr>
        <w:t xml:space="preserve"> are considered parental wills. Where, the will in question </w:t>
      </w:r>
      <w:proofErr w:type="gramStart"/>
      <w:r w:rsidRPr="00467DB6">
        <w:rPr>
          <w:rFonts w:asciiTheme="majorBidi" w:hAnsiTheme="majorBidi" w:cstheme="majorBidi"/>
          <w:sz w:val="24"/>
          <w:szCs w:val="24"/>
        </w:rPr>
        <w:t>is often given</w:t>
      </w:r>
      <w:proofErr w:type="gramEnd"/>
      <w:r w:rsidRPr="00467DB6">
        <w:rPr>
          <w:rFonts w:asciiTheme="majorBidi" w:hAnsiTheme="majorBidi" w:cstheme="majorBidi"/>
          <w:sz w:val="24"/>
          <w:szCs w:val="24"/>
        </w:rPr>
        <w:t xml:space="preserve"> to heirs who were given a will before death. In fact, it </w:t>
      </w:r>
      <w:proofErr w:type="gramStart"/>
      <w:r w:rsidRPr="00467DB6">
        <w:rPr>
          <w:rFonts w:asciiTheme="majorBidi" w:hAnsiTheme="majorBidi" w:cstheme="majorBidi"/>
          <w:sz w:val="24"/>
          <w:szCs w:val="24"/>
        </w:rPr>
        <w:t>was also found</w:t>
      </w:r>
      <w:proofErr w:type="gramEnd"/>
      <w:r w:rsidRPr="00467DB6">
        <w:rPr>
          <w:rFonts w:asciiTheme="majorBidi" w:hAnsiTheme="majorBidi" w:cstheme="majorBidi"/>
          <w:sz w:val="24"/>
          <w:szCs w:val="24"/>
        </w:rPr>
        <w:t xml:space="preserve"> that the granting of wills to heirs exceeded one-third of the inheritance, which is certainly not in accordance with the rules in Islamic law.</w:t>
      </w:r>
    </w:p>
    <w:p w:rsidR="00B90331" w:rsidRPr="00467DB6" w:rsidRDefault="00B90331" w:rsidP="00DF79EC">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According to </w:t>
      </w:r>
      <w:proofErr w:type="spellStart"/>
      <w:r w:rsidRPr="00467DB6">
        <w:rPr>
          <w:rFonts w:asciiTheme="majorBidi" w:hAnsiTheme="majorBidi" w:cstheme="majorBidi"/>
          <w:sz w:val="24"/>
          <w:szCs w:val="24"/>
        </w:rPr>
        <w:t>Wahbah</w:t>
      </w:r>
      <w:proofErr w:type="spellEnd"/>
      <w:r w:rsidRPr="00467DB6">
        <w:rPr>
          <w:rFonts w:asciiTheme="majorBidi" w:hAnsiTheme="majorBidi" w:cstheme="majorBidi"/>
          <w:sz w:val="24"/>
          <w:szCs w:val="24"/>
        </w:rPr>
        <w:t xml:space="preserve"> Al-</w:t>
      </w:r>
      <w:proofErr w:type="spellStart"/>
      <w:r w:rsidRPr="00467DB6">
        <w:rPr>
          <w:rFonts w:asciiTheme="majorBidi" w:hAnsiTheme="majorBidi" w:cstheme="majorBidi"/>
          <w:sz w:val="24"/>
          <w:szCs w:val="24"/>
        </w:rPr>
        <w:t>Zuhaili</w:t>
      </w:r>
      <w:proofErr w:type="spellEnd"/>
      <w:r w:rsidRPr="00467DB6">
        <w:rPr>
          <w:rFonts w:asciiTheme="majorBidi" w:hAnsiTheme="majorBidi" w:cstheme="majorBidi"/>
          <w:sz w:val="24"/>
          <w:szCs w:val="24"/>
        </w:rPr>
        <w:t xml:space="preserve">, will is </w:t>
      </w:r>
      <w:proofErr w:type="spellStart"/>
      <w:r w:rsidRPr="00467DB6">
        <w:rPr>
          <w:rFonts w:asciiTheme="majorBidi" w:hAnsiTheme="majorBidi" w:cstheme="majorBidi"/>
          <w:sz w:val="24"/>
          <w:szCs w:val="24"/>
        </w:rPr>
        <w:t>iisha</w:t>
      </w:r>
      <w:proofErr w:type="spellEnd"/>
      <w:r w:rsidRPr="00467DB6">
        <w:rPr>
          <w:rFonts w:asciiTheme="majorBidi" w:hAnsiTheme="majorBidi" w:cstheme="majorBidi"/>
          <w:sz w:val="24"/>
          <w:szCs w:val="24"/>
        </w:rPr>
        <w:t xml:space="preserve"> (giving messages, orders, forgiveness, guardianship) and etymologically interpreted as a promise to another person to carry out a certain job during his life or after his death. Etymologically, a will is defined as a promise to another person to carry out a job during his life or after leaving it; </w:t>
      </w:r>
      <w:proofErr w:type="spellStart"/>
      <w:r w:rsidRPr="00467DB6">
        <w:rPr>
          <w:rFonts w:asciiTheme="majorBidi" w:hAnsiTheme="majorBidi" w:cstheme="majorBidi"/>
          <w:sz w:val="24"/>
          <w:szCs w:val="24"/>
        </w:rPr>
        <w:t>aushaitu</w:t>
      </w:r>
      <w:proofErr w:type="spellEnd"/>
      <w:r w:rsidRPr="00467DB6">
        <w:rPr>
          <w:rFonts w:asciiTheme="majorBidi" w:hAnsiTheme="majorBidi" w:cstheme="majorBidi"/>
          <w:sz w:val="24"/>
          <w:szCs w:val="24"/>
        </w:rPr>
        <w:t xml:space="preserve"> </w:t>
      </w:r>
      <w:proofErr w:type="spellStart"/>
      <w:r w:rsidRPr="00467DB6">
        <w:rPr>
          <w:rFonts w:asciiTheme="majorBidi" w:hAnsiTheme="majorBidi" w:cstheme="majorBidi"/>
          <w:sz w:val="24"/>
          <w:szCs w:val="24"/>
        </w:rPr>
        <w:t>lahu</w:t>
      </w:r>
      <w:proofErr w:type="spellEnd"/>
      <w:r w:rsidRPr="00467DB6">
        <w:rPr>
          <w:rFonts w:asciiTheme="majorBidi" w:hAnsiTheme="majorBidi" w:cstheme="majorBidi"/>
          <w:sz w:val="24"/>
          <w:szCs w:val="24"/>
        </w:rPr>
        <w:t xml:space="preserve"> au </w:t>
      </w:r>
      <w:proofErr w:type="spellStart"/>
      <w:r w:rsidRPr="00467DB6">
        <w:rPr>
          <w:rFonts w:asciiTheme="majorBidi" w:hAnsiTheme="majorBidi" w:cstheme="majorBidi"/>
          <w:sz w:val="24"/>
          <w:szCs w:val="24"/>
        </w:rPr>
        <w:t>ilaih</w:t>
      </w:r>
      <w:proofErr w:type="spellEnd"/>
      <w:r w:rsidRPr="00467DB6">
        <w:rPr>
          <w:rFonts w:asciiTheme="majorBidi" w:hAnsiTheme="majorBidi" w:cstheme="majorBidi"/>
          <w:sz w:val="24"/>
          <w:szCs w:val="24"/>
        </w:rPr>
        <w:t>; I gave him a message or an order; meaning I made him a washi (executor) who will control the people after him (recipients/</w:t>
      </w:r>
      <w:proofErr w:type="spellStart"/>
      <w:r w:rsidRPr="00467DB6">
        <w:rPr>
          <w:rFonts w:asciiTheme="majorBidi" w:hAnsiTheme="majorBidi" w:cstheme="majorBidi"/>
          <w:sz w:val="24"/>
          <w:szCs w:val="24"/>
        </w:rPr>
        <w:t>mushaa</w:t>
      </w:r>
      <w:proofErr w:type="spellEnd"/>
      <w:r w:rsidRPr="00467DB6">
        <w:rPr>
          <w:rFonts w:asciiTheme="majorBidi" w:hAnsiTheme="majorBidi" w:cstheme="majorBidi"/>
          <w:sz w:val="24"/>
          <w:szCs w:val="24"/>
        </w:rPr>
        <w:t xml:space="preserve"> </w:t>
      </w:r>
      <w:proofErr w:type="spellStart"/>
      <w:r w:rsidRPr="00467DB6">
        <w:rPr>
          <w:rFonts w:asciiTheme="majorBidi" w:hAnsiTheme="majorBidi" w:cstheme="majorBidi"/>
          <w:sz w:val="24"/>
          <w:szCs w:val="24"/>
        </w:rPr>
        <w:t>alaih</w:t>
      </w:r>
      <w:proofErr w:type="spellEnd"/>
      <w:r w:rsidRPr="00467DB6">
        <w:rPr>
          <w:rFonts w:asciiTheme="majorBidi" w:hAnsiTheme="majorBidi" w:cstheme="majorBidi"/>
          <w:sz w:val="24"/>
          <w:szCs w:val="24"/>
        </w:rPr>
        <w:t xml:space="preserve">). This meaning </w:t>
      </w:r>
      <w:proofErr w:type="gramStart"/>
      <w:r w:rsidRPr="00467DB6">
        <w:rPr>
          <w:rFonts w:asciiTheme="majorBidi" w:hAnsiTheme="majorBidi" w:cstheme="majorBidi"/>
          <w:sz w:val="24"/>
          <w:szCs w:val="24"/>
        </w:rPr>
        <w:t>is popularly known</w:t>
      </w:r>
      <w:proofErr w:type="gramEnd"/>
      <w:r w:rsidRPr="00467DB6">
        <w:rPr>
          <w:rFonts w:asciiTheme="majorBidi" w:hAnsiTheme="majorBidi" w:cstheme="majorBidi"/>
          <w:sz w:val="24"/>
          <w:szCs w:val="24"/>
        </w:rPr>
        <w:t xml:space="preserve"> as the word </w:t>
      </w:r>
      <w:proofErr w:type="spellStart"/>
      <w:r w:rsidRPr="00467DB6">
        <w:rPr>
          <w:rFonts w:asciiTheme="majorBidi" w:hAnsiTheme="majorBidi" w:cstheme="majorBidi"/>
          <w:sz w:val="24"/>
          <w:szCs w:val="24"/>
        </w:rPr>
        <w:t>wishayah</w:t>
      </w:r>
      <w:proofErr w:type="spellEnd"/>
      <w:r w:rsidRPr="00467DB6">
        <w:rPr>
          <w:rFonts w:asciiTheme="majorBidi" w:hAnsiTheme="majorBidi" w:cstheme="majorBidi"/>
          <w:sz w:val="24"/>
          <w:szCs w:val="24"/>
        </w:rPr>
        <w:t xml:space="preserve">. Meanwhile, according to </w:t>
      </w:r>
      <w:proofErr w:type="spellStart"/>
      <w:r w:rsidRPr="00467DB6">
        <w:rPr>
          <w:rFonts w:asciiTheme="majorBidi" w:hAnsiTheme="majorBidi" w:cstheme="majorBidi"/>
          <w:sz w:val="24"/>
          <w:szCs w:val="24"/>
        </w:rPr>
        <w:t>syar'i</w:t>
      </w:r>
      <w:proofErr w:type="spellEnd"/>
      <w:r w:rsidRPr="00467DB6">
        <w:rPr>
          <w:rFonts w:asciiTheme="majorBidi" w:hAnsiTheme="majorBidi" w:cstheme="majorBidi"/>
          <w:sz w:val="24"/>
          <w:szCs w:val="24"/>
        </w:rPr>
        <w:t xml:space="preserve"> is a gift from one person to another, either in the form of goods, receivables, or something useful, so that the heir becomes the owner of the gift after the death of the testator.</w:t>
      </w:r>
      <w:r w:rsidR="007F471A" w:rsidRPr="00467DB6">
        <w:rPr>
          <w:rStyle w:val="Heading2Char"/>
          <w:rFonts w:asciiTheme="majorBidi" w:hAnsiTheme="majorBidi"/>
          <w:i/>
          <w:iCs/>
          <w:sz w:val="24"/>
          <w:szCs w:val="24"/>
        </w:rPr>
        <w:t xml:space="preserve"> </w:t>
      </w:r>
      <w:r w:rsidR="007F471A" w:rsidRPr="00467DB6">
        <w:rPr>
          <w:rStyle w:val="FootnoteReference"/>
          <w:rFonts w:asciiTheme="majorBidi" w:hAnsiTheme="majorBidi" w:cstheme="majorBidi"/>
          <w:i/>
          <w:iCs/>
          <w:sz w:val="24"/>
          <w:szCs w:val="24"/>
        </w:rPr>
        <w:footnoteReference w:id="31"/>
      </w:r>
    </w:p>
    <w:p w:rsidR="00B90331" w:rsidRPr="00467DB6" w:rsidRDefault="00B90331" w:rsidP="00DF79EC">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The fulfillment of all valid wills of the heirs is obligatory as long as it does not exceed one third of the total inheritance of the heirs if the will </w:t>
      </w:r>
      <w:proofErr w:type="gramStart"/>
      <w:r w:rsidRPr="00467DB6">
        <w:rPr>
          <w:rFonts w:asciiTheme="majorBidi" w:hAnsiTheme="majorBidi" w:cstheme="majorBidi"/>
          <w:sz w:val="24"/>
          <w:szCs w:val="24"/>
        </w:rPr>
        <w:t>is intended</w:t>
      </w:r>
      <w:proofErr w:type="gramEnd"/>
      <w:r w:rsidRPr="00467DB6">
        <w:rPr>
          <w:rFonts w:asciiTheme="majorBidi" w:hAnsiTheme="majorBidi" w:cstheme="majorBidi"/>
          <w:sz w:val="24"/>
          <w:szCs w:val="24"/>
        </w:rPr>
        <w:t xml:space="preserve"> for people who are not heirs and there is no protest from one or even all heirs. . A will </w:t>
      </w:r>
      <w:proofErr w:type="gramStart"/>
      <w:r w:rsidRPr="00467DB6">
        <w:rPr>
          <w:rFonts w:asciiTheme="majorBidi" w:hAnsiTheme="majorBidi" w:cstheme="majorBidi"/>
          <w:sz w:val="24"/>
          <w:szCs w:val="24"/>
        </w:rPr>
        <w:t>is made</w:t>
      </w:r>
      <w:proofErr w:type="gramEnd"/>
      <w:r w:rsidRPr="00467DB6">
        <w:rPr>
          <w:rFonts w:asciiTheme="majorBidi" w:hAnsiTheme="majorBidi" w:cstheme="majorBidi"/>
          <w:sz w:val="24"/>
          <w:szCs w:val="24"/>
        </w:rPr>
        <w:t xml:space="preserve"> after the funeral expenses and funds are issued to pay the debts of the testator.</w:t>
      </w:r>
      <w:r w:rsidR="007F471A" w:rsidRPr="00467DB6">
        <w:rPr>
          <w:rStyle w:val="Heading2Char"/>
          <w:rFonts w:asciiTheme="majorBidi" w:hAnsiTheme="majorBidi"/>
          <w:sz w:val="24"/>
          <w:szCs w:val="24"/>
          <w:lang w:val="en-US"/>
        </w:rPr>
        <w:t xml:space="preserve"> </w:t>
      </w:r>
      <w:r w:rsidR="007F471A" w:rsidRPr="00467DB6">
        <w:rPr>
          <w:rStyle w:val="FootnoteReference"/>
          <w:rFonts w:asciiTheme="majorBidi" w:hAnsiTheme="majorBidi" w:cstheme="majorBidi"/>
          <w:sz w:val="24"/>
          <w:szCs w:val="24"/>
        </w:rPr>
        <w:footnoteReference w:id="32"/>
      </w:r>
    </w:p>
    <w:p w:rsidR="00B90331" w:rsidRDefault="00B90331" w:rsidP="00DF79EC">
      <w:pPr>
        <w:spacing w:after="0" w:line="240" w:lineRule="auto"/>
        <w:ind w:firstLine="720"/>
        <w:jc w:val="both"/>
        <w:rPr>
          <w:rFonts w:asciiTheme="majorBidi" w:hAnsiTheme="majorBidi" w:cstheme="majorBidi"/>
          <w:sz w:val="24"/>
          <w:szCs w:val="24"/>
        </w:rPr>
      </w:pPr>
      <w:r w:rsidRPr="00467DB6">
        <w:rPr>
          <w:rFonts w:asciiTheme="majorBidi" w:hAnsiTheme="majorBidi" w:cstheme="majorBidi"/>
          <w:sz w:val="24"/>
          <w:szCs w:val="24"/>
        </w:rPr>
        <w:t xml:space="preserve">Before death, an heir has determined the distribution of the inheritance to </w:t>
      </w:r>
      <w:proofErr w:type="gramStart"/>
      <w:r w:rsidRPr="00467DB6">
        <w:rPr>
          <w:rFonts w:asciiTheme="majorBidi" w:hAnsiTheme="majorBidi" w:cstheme="majorBidi"/>
          <w:sz w:val="24"/>
          <w:szCs w:val="24"/>
        </w:rPr>
        <w:t>be given</w:t>
      </w:r>
      <w:proofErr w:type="gramEnd"/>
      <w:r w:rsidRPr="00467DB6">
        <w:rPr>
          <w:rFonts w:asciiTheme="majorBidi" w:hAnsiTheme="majorBidi" w:cstheme="majorBidi"/>
          <w:sz w:val="24"/>
          <w:szCs w:val="24"/>
        </w:rPr>
        <w:t xml:space="preserve"> to the heirs. After submission, the heirs usually begin to use or manage the inheritance given, so that it becomes a grant. For example, a plot of land, the heir after a plot of land is handed over to </w:t>
      </w:r>
      <w:proofErr w:type="gramStart"/>
      <w:r w:rsidRPr="00467DB6">
        <w:rPr>
          <w:rFonts w:asciiTheme="majorBidi" w:hAnsiTheme="majorBidi" w:cstheme="majorBidi"/>
          <w:sz w:val="24"/>
          <w:szCs w:val="24"/>
        </w:rPr>
        <w:t>him,</w:t>
      </w:r>
      <w:proofErr w:type="gramEnd"/>
      <w:r w:rsidRPr="00467DB6">
        <w:rPr>
          <w:rFonts w:asciiTheme="majorBidi" w:hAnsiTheme="majorBidi" w:cstheme="majorBidi"/>
          <w:sz w:val="24"/>
          <w:szCs w:val="24"/>
        </w:rPr>
        <w:t xml:space="preserve"> he immediately undertakes the management or utilization of the land.</w:t>
      </w:r>
    </w:p>
    <w:p w:rsidR="00DF79EC" w:rsidRDefault="00DF79EC" w:rsidP="00DF79EC">
      <w:pPr>
        <w:spacing w:after="0" w:line="240" w:lineRule="auto"/>
        <w:ind w:firstLine="720"/>
        <w:jc w:val="both"/>
        <w:rPr>
          <w:rFonts w:asciiTheme="majorBidi" w:hAnsiTheme="majorBidi" w:cstheme="majorBidi"/>
          <w:sz w:val="24"/>
          <w:szCs w:val="24"/>
        </w:rPr>
      </w:pPr>
      <w:r w:rsidRPr="00DF79EC">
        <w:rPr>
          <w:rFonts w:asciiTheme="majorBidi" w:hAnsiTheme="majorBidi" w:cstheme="majorBidi"/>
          <w:sz w:val="24"/>
          <w:szCs w:val="24"/>
        </w:rPr>
        <w:t xml:space="preserve">If viewed from the form, of </w:t>
      </w:r>
      <w:proofErr w:type="gramStart"/>
      <w:r w:rsidRPr="00DF79EC">
        <w:rPr>
          <w:rFonts w:asciiTheme="majorBidi" w:hAnsiTheme="majorBidi" w:cstheme="majorBidi"/>
          <w:sz w:val="24"/>
          <w:szCs w:val="24"/>
        </w:rPr>
        <w:t>course</w:t>
      </w:r>
      <w:proofErr w:type="gramEnd"/>
      <w:r w:rsidRPr="00DF79EC">
        <w:rPr>
          <w:rFonts w:asciiTheme="majorBidi" w:hAnsiTheme="majorBidi" w:cstheme="majorBidi"/>
          <w:sz w:val="24"/>
          <w:szCs w:val="24"/>
        </w:rPr>
        <w:t xml:space="preserve"> one can determine the distribution of land to be given to his heirs, but this cannot be called an inheritance or will. This is because the inheritance </w:t>
      </w:r>
      <w:proofErr w:type="gramStart"/>
      <w:r w:rsidRPr="00DF79EC">
        <w:rPr>
          <w:rFonts w:asciiTheme="majorBidi" w:hAnsiTheme="majorBidi" w:cstheme="majorBidi"/>
          <w:sz w:val="24"/>
          <w:szCs w:val="24"/>
        </w:rPr>
        <w:t>is distributed</w:t>
      </w:r>
      <w:proofErr w:type="gramEnd"/>
      <w:r w:rsidRPr="00DF79EC">
        <w:rPr>
          <w:rFonts w:asciiTheme="majorBidi" w:hAnsiTheme="majorBidi" w:cstheme="majorBidi"/>
          <w:sz w:val="24"/>
          <w:szCs w:val="24"/>
        </w:rPr>
        <w:t xml:space="preserve"> to the heirs after the testator dies, not before. Whereas in Islamic law, wills cannot be given to heirs.</w:t>
      </w:r>
    </w:p>
    <w:p w:rsidR="00DF79EC" w:rsidRPr="00DF79EC" w:rsidRDefault="00DF79EC" w:rsidP="00DF79EC">
      <w:pPr>
        <w:spacing w:after="0" w:line="240" w:lineRule="auto"/>
        <w:jc w:val="both"/>
        <w:rPr>
          <w:rFonts w:asciiTheme="majorBidi" w:hAnsiTheme="majorBidi" w:cstheme="majorBidi"/>
          <w:sz w:val="24"/>
          <w:szCs w:val="24"/>
        </w:rPr>
      </w:pPr>
      <w:r w:rsidRPr="00DF79EC">
        <w:rPr>
          <w:rFonts w:asciiTheme="majorBidi" w:hAnsiTheme="majorBidi" w:cstheme="majorBidi"/>
          <w:sz w:val="24"/>
          <w:szCs w:val="24"/>
        </w:rPr>
        <w:t>Conclusion</w:t>
      </w:r>
    </w:p>
    <w:p w:rsidR="00DF79EC" w:rsidRPr="00DF79EC" w:rsidRDefault="00DF79EC" w:rsidP="00DF79EC">
      <w:pPr>
        <w:spacing w:after="0" w:line="240" w:lineRule="auto"/>
        <w:jc w:val="both"/>
        <w:rPr>
          <w:rFonts w:asciiTheme="majorBidi" w:hAnsiTheme="majorBidi" w:cstheme="majorBidi"/>
          <w:sz w:val="24"/>
          <w:szCs w:val="24"/>
        </w:rPr>
      </w:pPr>
      <w:r w:rsidRPr="00DF79EC">
        <w:rPr>
          <w:rFonts w:asciiTheme="majorBidi" w:hAnsiTheme="majorBidi" w:cstheme="majorBidi"/>
          <w:sz w:val="24"/>
          <w:szCs w:val="24"/>
        </w:rPr>
        <w:t xml:space="preserve">First, the pattern of inheritance distribution carried out by the Muslim community of the </w:t>
      </w:r>
      <w:proofErr w:type="spellStart"/>
      <w:r w:rsidRPr="00DF79EC">
        <w:rPr>
          <w:rFonts w:asciiTheme="majorBidi" w:hAnsiTheme="majorBidi" w:cstheme="majorBidi"/>
          <w:sz w:val="24"/>
          <w:szCs w:val="24"/>
        </w:rPr>
        <w:t>Simalungun</w:t>
      </w:r>
      <w:proofErr w:type="spellEnd"/>
      <w:r w:rsidRPr="00DF79EC">
        <w:rPr>
          <w:rFonts w:asciiTheme="majorBidi" w:hAnsiTheme="majorBidi" w:cstheme="majorBidi"/>
          <w:sz w:val="24"/>
          <w:szCs w:val="24"/>
        </w:rPr>
        <w:t xml:space="preserve"> Batak tribe in North Sumatra varies. For those who have a strong understanding of religion and religiosity, the distribution of inheritance </w:t>
      </w:r>
      <w:proofErr w:type="gramStart"/>
      <w:r w:rsidRPr="00DF79EC">
        <w:rPr>
          <w:rFonts w:asciiTheme="majorBidi" w:hAnsiTheme="majorBidi" w:cstheme="majorBidi"/>
          <w:sz w:val="24"/>
          <w:szCs w:val="24"/>
        </w:rPr>
        <w:t>is carried out</w:t>
      </w:r>
      <w:proofErr w:type="gramEnd"/>
      <w:r w:rsidRPr="00DF79EC">
        <w:rPr>
          <w:rFonts w:asciiTheme="majorBidi" w:hAnsiTheme="majorBidi" w:cstheme="majorBidi"/>
          <w:sz w:val="24"/>
          <w:szCs w:val="24"/>
        </w:rPr>
        <w:t xml:space="preserve"> according to </w:t>
      </w:r>
      <w:proofErr w:type="spellStart"/>
      <w:r w:rsidRPr="00DF79EC">
        <w:rPr>
          <w:rFonts w:asciiTheme="majorBidi" w:hAnsiTheme="majorBidi" w:cstheme="majorBidi"/>
          <w:sz w:val="24"/>
          <w:szCs w:val="24"/>
        </w:rPr>
        <w:t>faraid</w:t>
      </w:r>
      <w:proofErr w:type="spellEnd"/>
      <w:r w:rsidRPr="00DF79EC">
        <w:rPr>
          <w:rFonts w:asciiTheme="majorBidi" w:hAnsiTheme="majorBidi" w:cstheme="majorBidi"/>
          <w:sz w:val="24"/>
          <w:szCs w:val="24"/>
        </w:rPr>
        <w:t xml:space="preserve"> law based on the Qur'an and hadith. In addition, there are also those who hold deliberations to determine the distribution of inheritance. Where, usually the deliberations </w:t>
      </w:r>
      <w:proofErr w:type="gramStart"/>
      <w:r w:rsidRPr="00DF79EC">
        <w:rPr>
          <w:rFonts w:asciiTheme="majorBidi" w:hAnsiTheme="majorBidi" w:cstheme="majorBidi"/>
          <w:sz w:val="24"/>
          <w:szCs w:val="24"/>
        </w:rPr>
        <w:t>are led</w:t>
      </w:r>
      <w:proofErr w:type="gramEnd"/>
      <w:r w:rsidRPr="00DF79EC">
        <w:rPr>
          <w:rFonts w:asciiTheme="majorBidi" w:hAnsiTheme="majorBidi" w:cstheme="majorBidi"/>
          <w:sz w:val="24"/>
          <w:szCs w:val="24"/>
        </w:rPr>
        <w:t xml:space="preserve"> by the eldest brother to determine the distribution of inheritance for the heirs.</w:t>
      </w:r>
    </w:p>
    <w:p w:rsidR="00DF79EC" w:rsidRPr="00DF79EC" w:rsidRDefault="00DF79EC" w:rsidP="00DF79EC">
      <w:pPr>
        <w:spacing w:after="0" w:line="240" w:lineRule="auto"/>
        <w:jc w:val="both"/>
        <w:rPr>
          <w:rFonts w:asciiTheme="majorBidi" w:hAnsiTheme="majorBidi" w:cstheme="majorBidi"/>
          <w:sz w:val="24"/>
          <w:szCs w:val="24"/>
        </w:rPr>
      </w:pPr>
      <w:r w:rsidRPr="00DF79EC">
        <w:rPr>
          <w:rFonts w:asciiTheme="majorBidi" w:hAnsiTheme="majorBidi" w:cstheme="majorBidi"/>
          <w:sz w:val="24"/>
          <w:szCs w:val="24"/>
        </w:rPr>
        <w:t xml:space="preserve">In the </w:t>
      </w:r>
      <w:proofErr w:type="gramStart"/>
      <w:r w:rsidRPr="00DF79EC">
        <w:rPr>
          <w:rFonts w:asciiTheme="majorBidi" w:hAnsiTheme="majorBidi" w:cstheme="majorBidi"/>
          <w:sz w:val="24"/>
          <w:szCs w:val="24"/>
        </w:rPr>
        <w:t>community</w:t>
      </w:r>
      <w:proofErr w:type="gramEnd"/>
      <w:r w:rsidRPr="00DF79EC">
        <w:rPr>
          <w:rFonts w:asciiTheme="majorBidi" w:hAnsiTheme="majorBidi" w:cstheme="majorBidi"/>
          <w:sz w:val="24"/>
          <w:szCs w:val="24"/>
        </w:rPr>
        <w:t xml:space="preserve"> there are also those who divide inheritance evenly and or rely on the sustenance given by their parents during their life. Where during his life parents have </w:t>
      </w:r>
      <w:r w:rsidRPr="00DF79EC">
        <w:rPr>
          <w:rFonts w:asciiTheme="majorBidi" w:hAnsiTheme="majorBidi" w:cstheme="majorBidi"/>
          <w:sz w:val="24"/>
          <w:szCs w:val="24"/>
        </w:rPr>
        <w:lastRenderedPageBreak/>
        <w:t xml:space="preserve">entrusted a plot of land or several plots of land to their children to </w:t>
      </w:r>
      <w:proofErr w:type="gramStart"/>
      <w:r w:rsidRPr="00DF79EC">
        <w:rPr>
          <w:rFonts w:asciiTheme="majorBidi" w:hAnsiTheme="majorBidi" w:cstheme="majorBidi"/>
          <w:sz w:val="24"/>
          <w:szCs w:val="24"/>
        </w:rPr>
        <w:t>be managed</w:t>
      </w:r>
      <w:proofErr w:type="gramEnd"/>
      <w:r w:rsidRPr="00DF79EC">
        <w:rPr>
          <w:rFonts w:asciiTheme="majorBidi" w:hAnsiTheme="majorBidi" w:cstheme="majorBidi"/>
          <w:sz w:val="24"/>
          <w:szCs w:val="24"/>
        </w:rPr>
        <w:t xml:space="preserve">. After their parents died, the land they managed based on the parents' decree </w:t>
      </w:r>
      <w:proofErr w:type="gramStart"/>
      <w:r w:rsidRPr="00DF79EC">
        <w:rPr>
          <w:rFonts w:asciiTheme="majorBidi" w:hAnsiTheme="majorBidi" w:cstheme="majorBidi"/>
          <w:sz w:val="24"/>
          <w:szCs w:val="24"/>
        </w:rPr>
        <w:t>was still used</w:t>
      </w:r>
      <w:proofErr w:type="gramEnd"/>
      <w:r w:rsidRPr="00DF79EC">
        <w:rPr>
          <w:rFonts w:asciiTheme="majorBidi" w:hAnsiTheme="majorBidi" w:cstheme="majorBidi"/>
          <w:sz w:val="24"/>
          <w:szCs w:val="24"/>
        </w:rPr>
        <w:t xml:space="preserve"> as the basis for dividing the inheritance.</w:t>
      </w:r>
    </w:p>
    <w:p w:rsidR="00DF79EC" w:rsidRPr="00DF79EC" w:rsidRDefault="00DF79EC" w:rsidP="00DF79EC">
      <w:pPr>
        <w:spacing w:after="0" w:line="240" w:lineRule="auto"/>
        <w:jc w:val="both"/>
        <w:rPr>
          <w:rFonts w:asciiTheme="majorBidi" w:hAnsiTheme="majorBidi" w:cstheme="majorBidi"/>
          <w:sz w:val="24"/>
          <w:szCs w:val="24"/>
        </w:rPr>
      </w:pPr>
      <w:r w:rsidRPr="00DF79EC">
        <w:rPr>
          <w:rFonts w:asciiTheme="majorBidi" w:hAnsiTheme="majorBidi" w:cstheme="majorBidi"/>
          <w:sz w:val="24"/>
          <w:szCs w:val="24"/>
        </w:rPr>
        <w:t xml:space="preserve">Not </w:t>
      </w:r>
      <w:proofErr w:type="gramStart"/>
      <w:r w:rsidRPr="00DF79EC">
        <w:rPr>
          <w:rFonts w:asciiTheme="majorBidi" w:hAnsiTheme="majorBidi" w:cstheme="majorBidi"/>
          <w:sz w:val="24"/>
          <w:szCs w:val="24"/>
        </w:rPr>
        <w:t>infrequently</w:t>
      </w:r>
      <w:proofErr w:type="gramEnd"/>
      <w:r w:rsidRPr="00DF79EC">
        <w:rPr>
          <w:rFonts w:asciiTheme="majorBidi" w:hAnsiTheme="majorBidi" w:cstheme="majorBidi"/>
          <w:sz w:val="24"/>
          <w:szCs w:val="24"/>
        </w:rPr>
        <w:t xml:space="preserve"> the distribution of property is done long after the testator dies. In other words, the heirs delay the distribution of the inheritance to the heirs. The reason is that respect for one of the two parents is still alive and sometimes delays </w:t>
      </w:r>
      <w:proofErr w:type="gramStart"/>
      <w:r w:rsidRPr="00DF79EC">
        <w:rPr>
          <w:rFonts w:asciiTheme="majorBidi" w:hAnsiTheme="majorBidi" w:cstheme="majorBidi"/>
          <w:sz w:val="24"/>
          <w:szCs w:val="24"/>
        </w:rPr>
        <w:t>are made</w:t>
      </w:r>
      <w:proofErr w:type="gramEnd"/>
      <w:r w:rsidRPr="00DF79EC">
        <w:rPr>
          <w:rFonts w:asciiTheme="majorBidi" w:hAnsiTheme="majorBidi" w:cstheme="majorBidi"/>
          <w:sz w:val="24"/>
          <w:szCs w:val="24"/>
        </w:rPr>
        <w:t xml:space="preserve"> to honor each heir because all heirs use joint property. In addition, there is another reason, namely the delay in the distribution of inheritance </w:t>
      </w:r>
      <w:proofErr w:type="gramStart"/>
      <w:r w:rsidRPr="00DF79EC">
        <w:rPr>
          <w:rFonts w:asciiTheme="majorBidi" w:hAnsiTheme="majorBidi" w:cstheme="majorBidi"/>
          <w:sz w:val="24"/>
          <w:szCs w:val="24"/>
        </w:rPr>
        <w:t>by managing joint assets between the heirs because of the desire that there is no sale of land by the heirs after the inheritance distribution</w:t>
      </w:r>
      <w:proofErr w:type="gramEnd"/>
      <w:r w:rsidRPr="00DF79EC">
        <w:rPr>
          <w:rFonts w:asciiTheme="majorBidi" w:hAnsiTheme="majorBidi" w:cstheme="majorBidi"/>
          <w:sz w:val="24"/>
          <w:szCs w:val="24"/>
        </w:rPr>
        <w:t xml:space="preserve"> is carried out. Given, there are historical values ​​and efforts to protect culture from the entry of foreign cultures that can affect the situation in a place.</w:t>
      </w:r>
    </w:p>
    <w:p w:rsidR="00DF79EC" w:rsidRPr="00DF79EC" w:rsidRDefault="00DF79EC" w:rsidP="00DF79EC">
      <w:pPr>
        <w:spacing w:after="0" w:line="240" w:lineRule="auto"/>
        <w:jc w:val="both"/>
        <w:rPr>
          <w:rFonts w:asciiTheme="majorBidi" w:hAnsiTheme="majorBidi" w:cstheme="majorBidi"/>
          <w:sz w:val="24"/>
          <w:szCs w:val="24"/>
        </w:rPr>
      </w:pPr>
      <w:r w:rsidRPr="00DF79EC">
        <w:rPr>
          <w:rFonts w:asciiTheme="majorBidi" w:hAnsiTheme="majorBidi" w:cstheme="majorBidi"/>
          <w:sz w:val="24"/>
          <w:szCs w:val="24"/>
        </w:rPr>
        <w:t xml:space="preserve">The distribution of inheritance that is carried out evenly between several heirs is certainly not in accordance with the determination of the distribution of inheritance based on </w:t>
      </w:r>
      <w:proofErr w:type="spellStart"/>
      <w:proofErr w:type="gramStart"/>
      <w:r w:rsidRPr="00DF79EC">
        <w:rPr>
          <w:rFonts w:asciiTheme="majorBidi" w:hAnsiTheme="majorBidi" w:cstheme="majorBidi"/>
          <w:sz w:val="24"/>
          <w:szCs w:val="24"/>
        </w:rPr>
        <w:t>faraidh</w:t>
      </w:r>
      <w:proofErr w:type="spellEnd"/>
      <w:r w:rsidRPr="00DF79EC">
        <w:rPr>
          <w:rFonts w:asciiTheme="majorBidi" w:hAnsiTheme="majorBidi" w:cstheme="majorBidi"/>
          <w:sz w:val="24"/>
          <w:szCs w:val="24"/>
        </w:rPr>
        <w:t xml:space="preserve"> which</w:t>
      </w:r>
      <w:proofErr w:type="gramEnd"/>
      <w:r w:rsidRPr="00DF79EC">
        <w:rPr>
          <w:rFonts w:asciiTheme="majorBidi" w:hAnsiTheme="majorBidi" w:cstheme="majorBidi"/>
          <w:sz w:val="24"/>
          <w:szCs w:val="24"/>
        </w:rPr>
        <w:t xml:space="preserve"> is </w:t>
      </w:r>
      <w:proofErr w:type="spellStart"/>
      <w:r w:rsidRPr="00DF79EC">
        <w:rPr>
          <w:rFonts w:asciiTheme="majorBidi" w:hAnsiTheme="majorBidi" w:cstheme="majorBidi"/>
          <w:sz w:val="24"/>
          <w:szCs w:val="24"/>
        </w:rPr>
        <w:t>ijbari</w:t>
      </w:r>
      <w:proofErr w:type="spellEnd"/>
      <w:r w:rsidRPr="00DF79EC">
        <w:rPr>
          <w:rFonts w:asciiTheme="majorBidi" w:hAnsiTheme="majorBidi" w:cstheme="majorBidi"/>
          <w:sz w:val="24"/>
          <w:szCs w:val="24"/>
        </w:rPr>
        <w:t xml:space="preserve">. Each heir who gets the inheritance needs to place his share based on the division of </w:t>
      </w:r>
      <w:proofErr w:type="spellStart"/>
      <w:r w:rsidRPr="00DF79EC">
        <w:rPr>
          <w:rFonts w:asciiTheme="majorBidi" w:hAnsiTheme="majorBidi" w:cstheme="majorBidi"/>
          <w:sz w:val="24"/>
          <w:szCs w:val="24"/>
        </w:rPr>
        <w:t>faraid</w:t>
      </w:r>
      <w:proofErr w:type="spellEnd"/>
      <w:r w:rsidRPr="00DF79EC">
        <w:rPr>
          <w:rFonts w:asciiTheme="majorBidi" w:hAnsiTheme="majorBidi" w:cstheme="majorBidi"/>
          <w:sz w:val="24"/>
          <w:szCs w:val="24"/>
        </w:rPr>
        <w:t xml:space="preserve">, then hold a deliberation to determine the distribution that </w:t>
      </w:r>
      <w:proofErr w:type="gramStart"/>
      <w:r w:rsidRPr="00DF79EC">
        <w:rPr>
          <w:rFonts w:asciiTheme="majorBidi" w:hAnsiTheme="majorBidi" w:cstheme="majorBidi"/>
          <w:sz w:val="24"/>
          <w:szCs w:val="24"/>
        </w:rPr>
        <w:t>is agreed</w:t>
      </w:r>
      <w:proofErr w:type="gramEnd"/>
      <w:r w:rsidRPr="00DF79EC">
        <w:rPr>
          <w:rFonts w:asciiTheme="majorBidi" w:hAnsiTheme="majorBidi" w:cstheme="majorBidi"/>
          <w:sz w:val="24"/>
          <w:szCs w:val="24"/>
        </w:rPr>
        <w:t xml:space="preserve"> equally by each heir.</w:t>
      </w:r>
    </w:p>
    <w:p w:rsidR="00DF79EC" w:rsidRPr="00DF79EC" w:rsidRDefault="00DF79EC" w:rsidP="00DF79EC">
      <w:pPr>
        <w:spacing w:after="0" w:line="240" w:lineRule="auto"/>
        <w:jc w:val="both"/>
        <w:rPr>
          <w:rFonts w:asciiTheme="majorBidi" w:hAnsiTheme="majorBidi" w:cstheme="majorBidi"/>
          <w:sz w:val="24"/>
          <w:szCs w:val="24"/>
        </w:rPr>
      </w:pPr>
      <w:r w:rsidRPr="00DF79EC">
        <w:rPr>
          <w:rFonts w:asciiTheme="majorBidi" w:hAnsiTheme="majorBidi" w:cstheme="majorBidi"/>
          <w:sz w:val="24"/>
          <w:szCs w:val="24"/>
        </w:rPr>
        <w:t>According to the author's opinion, the distribution of inheritance through the method of deliberation includes the distribution of inheritance based on Islamic law (non-</w:t>
      </w:r>
      <w:proofErr w:type="spellStart"/>
      <w:r w:rsidRPr="00DF79EC">
        <w:rPr>
          <w:rFonts w:asciiTheme="majorBidi" w:hAnsiTheme="majorBidi" w:cstheme="majorBidi"/>
          <w:sz w:val="24"/>
          <w:szCs w:val="24"/>
        </w:rPr>
        <w:t>faraidh</w:t>
      </w:r>
      <w:proofErr w:type="spellEnd"/>
      <w:r w:rsidRPr="00DF79EC">
        <w:rPr>
          <w:rFonts w:asciiTheme="majorBidi" w:hAnsiTheme="majorBidi" w:cstheme="majorBidi"/>
          <w:sz w:val="24"/>
          <w:szCs w:val="24"/>
        </w:rPr>
        <w:t xml:space="preserve">). Because, the deliberation itself is part of the commandments of religious teachings. However, </w:t>
      </w:r>
      <w:proofErr w:type="gramStart"/>
      <w:r w:rsidRPr="00DF79EC">
        <w:rPr>
          <w:rFonts w:asciiTheme="majorBidi" w:hAnsiTheme="majorBidi" w:cstheme="majorBidi"/>
          <w:sz w:val="24"/>
          <w:szCs w:val="24"/>
        </w:rPr>
        <w:t>ideally</w:t>
      </w:r>
      <w:proofErr w:type="gramEnd"/>
      <w:r w:rsidRPr="00DF79EC">
        <w:rPr>
          <w:rFonts w:asciiTheme="majorBidi" w:hAnsiTheme="majorBidi" w:cstheme="majorBidi"/>
          <w:sz w:val="24"/>
          <w:szCs w:val="24"/>
        </w:rPr>
        <w:t xml:space="preserve"> this deliberation is carried out and decisions are made in it after the distribution of the inheritance is carried out in a </w:t>
      </w:r>
      <w:proofErr w:type="spellStart"/>
      <w:r w:rsidRPr="00DF79EC">
        <w:rPr>
          <w:rFonts w:asciiTheme="majorBidi" w:hAnsiTheme="majorBidi" w:cstheme="majorBidi"/>
          <w:sz w:val="24"/>
          <w:szCs w:val="24"/>
        </w:rPr>
        <w:t>faraid</w:t>
      </w:r>
      <w:proofErr w:type="spellEnd"/>
      <w:r w:rsidRPr="00DF79EC">
        <w:rPr>
          <w:rFonts w:asciiTheme="majorBidi" w:hAnsiTheme="majorBidi" w:cstheme="majorBidi"/>
          <w:sz w:val="24"/>
          <w:szCs w:val="24"/>
        </w:rPr>
        <w:t xml:space="preserve"> manner and notified to the heirs of the portion that will be obtained from the division in a </w:t>
      </w:r>
      <w:proofErr w:type="spellStart"/>
      <w:r w:rsidRPr="00DF79EC">
        <w:rPr>
          <w:rFonts w:asciiTheme="majorBidi" w:hAnsiTheme="majorBidi" w:cstheme="majorBidi"/>
          <w:sz w:val="24"/>
          <w:szCs w:val="24"/>
        </w:rPr>
        <w:t>faraid</w:t>
      </w:r>
      <w:proofErr w:type="spellEnd"/>
      <w:r w:rsidRPr="00DF79EC">
        <w:rPr>
          <w:rFonts w:asciiTheme="majorBidi" w:hAnsiTheme="majorBidi" w:cstheme="majorBidi"/>
          <w:sz w:val="24"/>
          <w:szCs w:val="24"/>
        </w:rPr>
        <w:t xml:space="preserve">. Distribution by way of deliberation </w:t>
      </w:r>
      <w:proofErr w:type="gramStart"/>
      <w:r w:rsidRPr="00DF79EC">
        <w:rPr>
          <w:rFonts w:asciiTheme="majorBidi" w:hAnsiTheme="majorBidi" w:cstheme="majorBidi"/>
          <w:sz w:val="24"/>
          <w:szCs w:val="24"/>
        </w:rPr>
        <w:t>may be carried out</w:t>
      </w:r>
      <w:proofErr w:type="gramEnd"/>
      <w:r w:rsidRPr="00DF79EC">
        <w:rPr>
          <w:rFonts w:asciiTheme="majorBidi" w:hAnsiTheme="majorBidi" w:cstheme="majorBidi"/>
          <w:sz w:val="24"/>
          <w:szCs w:val="24"/>
        </w:rPr>
        <w:t xml:space="preserve"> as long as it is not intended to conflict with Islamic inheritance law.</w:t>
      </w:r>
    </w:p>
    <w:p w:rsidR="00DF79EC" w:rsidRPr="00DF79EC" w:rsidRDefault="00DF79EC" w:rsidP="00DF79EC">
      <w:pPr>
        <w:spacing w:after="0" w:line="240" w:lineRule="auto"/>
        <w:jc w:val="both"/>
        <w:rPr>
          <w:rFonts w:asciiTheme="majorBidi" w:hAnsiTheme="majorBidi" w:cstheme="majorBidi"/>
          <w:sz w:val="24"/>
          <w:szCs w:val="24"/>
        </w:rPr>
      </w:pPr>
      <w:r w:rsidRPr="00DF79EC">
        <w:rPr>
          <w:rFonts w:asciiTheme="majorBidi" w:hAnsiTheme="majorBidi" w:cstheme="majorBidi"/>
          <w:sz w:val="24"/>
          <w:szCs w:val="24"/>
        </w:rPr>
        <w:t>B. Suggestion</w:t>
      </w:r>
    </w:p>
    <w:p w:rsidR="00DF79EC" w:rsidRPr="00DF79EC" w:rsidRDefault="00DF79EC" w:rsidP="00DF79EC">
      <w:pPr>
        <w:spacing w:after="0" w:line="240" w:lineRule="auto"/>
        <w:jc w:val="both"/>
        <w:rPr>
          <w:rFonts w:asciiTheme="majorBidi" w:hAnsiTheme="majorBidi" w:cstheme="majorBidi"/>
          <w:sz w:val="24"/>
          <w:szCs w:val="24"/>
        </w:rPr>
      </w:pPr>
      <w:proofErr w:type="gramStart"/>
      <w:r w:rsidRPr="00DF79EC">
        <w:rPr>
          <w:rFonts w:asciiTheme="majorBidi" w:hAnsiTheme="majorBidi" w:cstheme="majorBidi"/>
          <w:sz w:val="24"/>
          <w:szCs w:val="24"/>
        </w:rPr>
        <w:t xml:space="preserve">1. Religious leaders and traditional leaders need to join hands in disseminating the application of the distribution and utilization of inheritance according to Islamic law to the Muslim community of the </w:t>
      </w:r>
      <w:proofErr w:type="spellStart"/>
      <w:r w:rsidRPr="00DF79EC">
        <w:rPr>
          <w:rFonts w:asciiTheme="majorBidi" w:hAnsiTheme="majorBidi" w:cstheme="majorBidi"/>
          <w:sz w:val="24"/>
          <w:szCs w:val="24"/>
        </w:rPr>
        <w:t>Simalungun</w:t>
      </w:r>
      <w:proofErr w:type="spellEnd"/>
      <w:r w:rsidRPr="00DF79EC">
        <w:rPr>
          <w:rFonts w:asciiTheme="majorBidi" w:hAnsiTheme="majorBidi" w:cstheme="majorBidi"/>
          <w:sz w:val="24"/>
          <w:szCs w:val="24"/>
        </w:rPr>
        <w:t xml:space="preserve"> Tribe, in order to accommodate the habits of the people who are reluctant to easily sell land and heritage assets to maintain the culture and memories they have shared with the community</w:t>
      </w:r>
      <w:r>
        <w:rPr>
          <w:rFonts w:asciiTheme="majorBidi" w:hAnsiTheme="majorBidi" w:cstheme="majorBidi"/>
          <w:sz w:val="24"/>
          <w:szCs w:val="24"/>
        </w:rPr>
        <w:t xml:space="preserve"> </w:t>
      </w:r>
      <w:r w:rsidRPr="00DF79EC">
        <w:rPr>
          <w:rFonts w:asciiTheme="majorBidi" w:hAnsiTheme="majorBidi" w:cstheme="majorBidi"/>
          <w:sz w:val="24"/>
          <w:szCs w:val="24"/>
        </w:rPr>
        <w:t xml:space="preserve"> their predecessors.</w:t>
      </w:r>
      <w:proofErr w:type="gramEnd"/>
    </w:p>
    <w:p w:rsidR="00DF79EC" w:rsidRPr="00DF79EC" w:rsidRDefault="00DF79EC" w:rsidP="00DF79EC">
      <w:pPr>
        <w:spacing w:after="0" w:line="240" w:lineRule="auto"/>
        <w:jc w:val="both"/>
        <w:rPr>
          <w:rFonts w:asciiTheme="majorBidi" w:hAnsiTheme="majorBidi" w:cstheme="majorBidi"/>
          <w:sz w:val="24"/>
          <w:szCs w:val="24"/>
        </w:rPr>
      </w:pPr>
      <w:r w:rsidRPr="00DF79EC">
        <w:rPr>
          <w:rFonts w:asciiTheme="majorBidi" w:hAnsiTheme="majorBidi" w:cstheme="majorBidi"/>
          <w:sz w:val="24"/>
          <w:szCs w:val="24"/>
        </w:rPr>
        <w:t xml:space="preserve">2. The government and policy makers from the Ministry of Religion, universities and Islamic law-based economics as well as other parties need to provide a broad understanding to the public regarding the various existing sharia contracts that </w:t>
      </w:r>
      <w:proofErr w:type="gramStart"/>
      <w:r w:rsidRPr="00DF79EC">
        <w:rPr>
          <w:rFonts w:asciiTheme="majorBidi" w:hAnsiTheme="majorBidi" w:cstheme="majorBidi"/>
          <w:sz w:val="24"/>
          <w:szCs w:val="24"/>
        </w:rPr>
        <w:t>can also be applied</w:t>
      </w:r>
      <w:proofErr w:type="gramEnd"/>
      <w:r w:rsidRPr="00DF79EC">
        <w:rPr>
          <w:rFonts w:asciiTheme="majorBidi" w:hAnsiTheme="majorBidi" w:cstheme="majorBidi"/>
          <w:sz w:val="24"/>
          <w:szCs w:val="24"/>
        </w:rPr>
        <w:t xml:space="preserve"> in their distribution and utilization</w:t>
      </w:r>
      <w:r>
        <w:rPr>
          <w:rFonts w:asciiTheme="majorBidi" w:hAnsiTheme="majorBidi" w:cstheme="majorBidi"/>
          <w:sz w:val="24"/>
          <w:szCs w:val="24"/>
        </w:rPr>
        <w:t xml:space="preserve"> </w:t>
      </w:r>
      <w:r w:rsidRPr="00DF79EC">
        <w:rPr>
          <w:rFonts w:asciiTheme="majorBidi" w:hAnsiTheme="majorBidi" w:cstheme="majorBidi"/>
          <w:sz w:val="24"/>
          <w:szCs w:val="24"/>
        </w:rPr>
        <w:t>inheritance by society.</w:t>
      </w:r>
    </w:p>
    <w:p w:rsidR="00DF79EC" w:rsidRDefault="00DF79EC" w:rsidP="00DF79EC">
      <w:pPr>
        <w:spacing w:after="0" w:line="240" w:lineRule="auto"/>
        <w:jc w:val="both"/>
        <w:rPr>
          <w:rFonts w:asciiTheme="majorBidi" w:hAnsiTheme="majorBidi" w:cstheme="majorBidi"/>
          <w:sz w:val="24"/>
          <w:szCs w:val="24"/>
        </w:rPr>
      </w:pPr>
      <w:r w:rsidRPr="00DF79EC">
        <w:rPr>
          <w:rFonts w:asciiTheme="majorBidi" w:hAnsiTheme="majorBidi" w:cstheme="majorBidi"/>
          <w:sz w:val="24"/>
          <w:szCs w:val="24"/>
        </w:rPr>
        <w:t xml:space="preserve">3. Other researchers can conduct similar research </w:t>
      </w:r>
      <w:proofErr w:type="gramStart"/>
      <w:r w:rsidRPr="00DF79EC">
        <w:rPr>
          <w:rFonts w:asciiTheme="majorBidi" w:hAnsiTheme="majorBidi" w:cstheme="majorBidi"/>
          <w:sz w:val="24"/>
          <w:szCs w:val="24"/>
        </w:rPr>
        <w:t>to further disseminate</w:t>
      </w:r>
      <w:proofErr w:type="gramEnd"/>
      <w:r w:rsidRPr="00DF79EC">
        <w:rPr>
          <w:rFonts w:asciiTheme="majorBidi" w:hAnsiTheme="majorBidi" w:cstheme="majorBidi"/>
          <w:sz w:val="24"/>
          <w:szCs w:val="24"/>
        </w:rPr>
        <w:t xml:space="preserve"> the application of contracts in various other fields, especially those related to the habits of the Indonesian people through in-depth and comprehensive studies.</w:t>
      </w:r>
    </w:p>
    <w:p w:rsidR="00DF79EC" w:rsidRDefault="00DF79EC" w:rsidP="00DF79EC">
      <w:pPr>
        <w:spacing w:after="0" w:line="240" w:lineRule="auto"/>
        <w:jc w:val="both"/>
        <w:rPr>
          <w:rFonts w:asciiTheme="majorBidi" w:hAnsiTheme="majorBidi" w:cstheme="majorBidi"/>
          <w:sz w:val="24"/>
          <w:szCs w:val="24"/>
        </w:rPr>
      </w:pPr>
    </w:p>
    <w:p w:rsidR="00DF79EC" w:rsidRPr="00C00788" w:rsidRDefault="00DF79EC" w:rsidP="00DF79EC">
      <w:pPr>
        <w:spacing w:after="0" w:line="240" w:lineRule="auto"/>
        <w:jc w:val="center"/>
        <w:rPr>
          <w:rFonts w:asciiTheme="majorBidi" w:hAnsiTheme="majorBidi" w:cstheme="majorBidi"/>
          <w:sz w:val="24"/>
          <w:szCs w:val="24"/>
        </w:rPr>
      </w:pPr>
      <w:r w:rsidRPr="00C00788">
        <w:rPr>
          <w:rFonts w:asciiTheme="majorBidi" w:hAnsiTheme="majorBidi" w:cstheme="majorBidi"/>
          <w:sz w:val="24"/>
          <w:szCs w:val="24"/>
        </w:rPr>
        <w:t>Bibliography</w:t>
      </w:r>
    </w:p>
    <w:p w:rsidR="00C00788" w:rsidRPr="00C00788" w:rsidRDefault="00C00788" w:rsidP="005B7AA7">
      <w:pPr>
        <w:pStyle w:val="FootnoteText"/>
        <w:numPr>
          <w:ilvl w:val="0"/>
          <w:numId w:val="1"/>
        </w:numPr>
        <w:rPr>
          <w:rFonts w:asciiTheme="majorBidi" w:hAnsiTheme="majorBidi" w:cstheme="majorBidi"/>
          <w:sz w:val="24"/>
          <w:szCs w:val="24"/>
        </w:rPr>
      </w:pPr>
      <w:r w:rsidRPr="00C00788">
        <w:rPr>
          <w:rFonts w:asciiTheme="majorBidi" w:hAnsiTheme="majorBidi" w:cstheme="majorBidi"/>
          <w:sz w:val="24"/>
          <w:szCs w:val="24"/>
        </w:rPr>
        <w:t>Abu Bakar, Al-</w:t>
      </w:r>
      <w:proofErr w:type="spellStart"/>
      <w:r w:rsidRPr="00C00788">
        <w:rPr>
          <w:rFonts w:asciiTheme="majorBidi" w:hAnsiTheme="majorBidi" w:cstheme="majorBidi"/>
          <w:sz w:val="24"/>
          <w:szCs w:val="24"/>
        </w:rPr>
        <w:t>Yasa</w:t>
      </w:r>
      <w:proofErr w:type="spellEnd"/>
      <w:r w:rsidRPr="00C00788">
        <w:rPr>
          <w:rFonts w:asciiTheme="majorBidi" w:hAnsiTheme="majorBidi" w:cstheme="majorBidi"/>
          <w:sz w:val="24"/>
          <w:szCs w:val="24"/>
        </w:rPr>
        <w:t xml:space="preserve">. 1998. </w:t>
      </w:r>
      <w:r w:rsidRPr="00C00788">
        <w:rPr>
          <w:rFonts w:asciiTheme="majorBidi" w:hAnsiTheme="majorBidi" w:cstheme="majorBidi"/>
          <w:i/>
          <w:iCs/>
          <w:sz w:val="24"/>
          <w:szCs w:val="24"/>
        </w:rPr>
        <w:t xml:space="preserve">Ahli </w:t>
      </w:r>
      <w:proofErr w:type="spellStart"/>
      <w:r w:rsidRPr="00C00788">
        <w:rPr>
          <w:rFonts w:asciiTheme="majorBidi" w:hAnsiTheme="majorBidi" w:cstheme="majorBidi"/>
          <w:i/>
          <w:iCs/>
          <w:sz w:val="24"/>
          <w:szCs w:val="24"/>
        </w:rPr>
        <w:t>Waris</w:t>
      </w:r>
      <w:proofErr w:type="spellEnd"/>
      <w:r w:rsidRPr="00C00788">
        <w:rPr>
          <w:rFonts w:asciiTheme="majorBidi" w:hAnsiTheme="majorBidi" w:cstheme="majorBidi"/>
          <w:i/>
          <w:iCs/>
          <w:sz w:val="24"/>
          <w:szCs w:val="24"/>
        </w:rPr>
        <w:t xml:space="preserve"> </w:t>
      </w:r>
      <w:proofErr w:type="spellStart"/>
      <w:r w:rsidRPr="00C00788">
        <w:rPr>
          <w:rFonts w:asciiTheme="majorBidi" w:hAnsiTheme="majorBidi" w:cstheme="majorBidi"/>
          <w:i/>
          <w:iCs/>
          <w:sz w:val="24"/>
          <w:szCs w:val="24"/>
        </w:rPr>
        <w:t>Sepertalian</w:t>
      </w:r>
      <w:proofErr w:type="spellEnd"/>
      <w:r w:rsidRPr="00C00788">
        <w:rPr>
          <w:rFonts w:asciiTheme="majorBidi" w:hAnsiTheme="majorBidi" w:cstheme="majorBidi"/>
          <w:i/>
          <w:iCs/>
          <w:sz w:val="24"/>
          <w:szCs w:val="24"/>
        </w:rPr>
        <w:t xml:space="preserve"> </w:t>
      </w:r>
      <w:proofErr w:type="spellStart"/>
      <w:r w:rsidRPr="00C00788">
        <w:rPr>
          <w:rFonts w:asciiTheme="majorBidi" w:hAnsiTheme="majorBidi" w:cstheme="majorBidi"/>
          <w:i/>
          <w:iCs/>
          <w:sz w:val="24"/>
          <w:szCs w:val="24"/>
        </w:rPr>
        <w:t>Darah</w:t>
      </w:r>
      <w:proofErr w:type="spellEnd"/>
      <w:r w:rsidRPr="00C00788">
        <w:rPr>
          <w:rFonts w:asciiTheme="majorBidi" w:hAnsiTheme="majorBidi" w:cstheme="majorBidi"/>
          <w:i/>
          <w:iCs/>
          <w:sz w:val="24"/>
          <w:szCs w:val="24"/>
        </w:rPr>
        <w:t xml:space="preserve">. </w:t>
      </w:r>
      <w:r w:rsidRPr="00C00788">
        <w:rPr>
          <w:rFonts w:asciiTheme="majorBidi" w:hAnsiTheme="majorBidi" w:cstheme="majorBidi"/>
          <w:sz w:val="24"/>
          <w:szCs w:val="24"/>
        </w:rPr>
        <w:t>Jakarta: INIS</w:t>
      </w:r>
    </w:p>
    <w:p w:rsidR="00C00788" w:rsidRPr="00C00788" w:rsidRDefault="00C00788" w:rsidP="005B7AA7">
      <w:pPr>
        <w:pStyle w:val="FootnoteText"/>
        <w:numPr>
          <w:ilvl w:val="0"/>
          <w:numId w:val="1"/>
        </w:numPr>
        <w:rPr>
          <w:sz w:val="24"/>
          <w:szCs w:val="24"/>
        </w:rPr>
      </w:pPr>
      <w:proofErr w:type="gramStart"/>
      <w:r w:rsidRPr="00C00788">
        <w:rPr>
          <w:rFonts w:asciiTheme="majorBidi" w:hAnsiTheme="majorBidi" w:cstheme="majorBidi"/>
          <w:sz w:val="24"/>
          <w:szCs w:val="24"/>
        </w:rPr>
        <w:t>al-</w:t>
      </w:r>
      <w:proofErr w:type="spellStart"/>
      <w:r w:rsidRPr="00C00788">
        <w:rPr>
          <w:rFonts w:asciiTheme="majorBidi" w:hAnsiTheme="majorBidi" w:cstheme="majorBidi"/>
          <w:sz w:val="24"/>
          <w:szCs w:val="24"/>
        </w:rPr>
        <w:t>Dimasyqi</w:t>
      </w:r>
      <w:proofErr w:type="spellEnd"/>
      <w:proofErr w:type="gramEnd"/>
      <w:r w:rsidRPr="00C00788">
        <w:rPr>
          <w:rFonts w:asciiTheme="majorBidi" w:hAnsiTheme="majorBidi" w:cstheme="majorBidi"/>
          <w:sz w:val="24"/>
          <w:szCs w:val="24"/>
        </w:rPr>
        <w:t>, Al-‘</w:t>
      </w:r>
      <w:proofErr w:type="spellStart"/>
      <w:r w:rsidRPr="00C00788">
        <w:rPr>
          <w:rFonts w:asciiTheme="majorBidi" w:hAnsiTheme="majorBidi" w:cstheme="majorBidi"/>
          <w:sz w:val="24"/>
          <w:szCs w:val="24"/>
        </w:rPr>
        <w:t>Alamah</w:t>
      </w:r>
      <w:proofErr w:type="spellEnd"/>
      <w:r w:rsidRPr="00C00788">
        <w:rPr>
          <w:rFonts w:asciiTheme="majorBidi" w:hAnsiTheme="majorBidi" w:cstheme="majorBidi"/>
          <w:sz w:val="24"/>
          <w:szCs w:val="24"/>
        </w:rPr>
        <w:t xml:space="preserve"> bin ‘Abdurrahman. 1980. </w:t>
      </w:r>
      <w:proofErr w:type="spellStart"/>
      <w:r w:rsidRPr="00C00788">
        <w:rPr>
          <w:rFonts w:asciiTheme="majorBidi" w:hAnsiTheme="majorBidi" w:cstheme="majorBidi"/>
          <w:i/>
          <w:iCs/>
          <w:sz w:val="24"/>
          <w:szCs w:val="24"/>
        </w:rPr>
        <w:t>Fiqih</w:t>
      </w:r>
      <w:proofErr w:type="spellEnd"/>
      <w:r w:rsidRPr="00C00788">
        <w:rPr>
          <w:rFonts w:asciiTheme="majorBidi" w:hAnsiTheme="majorBidi" w:cstheme="majorBidi"/>
          <w:i/>
          <w:iCs/>
          <w:sz w:val="24"/>
          <w:szCs w:val="24"/>
        </w:rPr>
        <w:t xml:space="preserve"> </w:t>
      </w:r>
      <w:proofErr w:type="spellStart"/>
      <w:r w:rsidRPr="00C00788">
        <w:rPr>
          <w:rFonts w:asciiTheme="majorBidi" w:hAnsiTheme="majorBidi" w:cstheme="majorBidi"/>
          <w:i/>
          <w:iCs/>
          <w:sz w:val="24"/>
          <w:szCs w:val="24"/>
        </w:rPr>
        <w:t>Empat</w:t>
      </w:r>
      <w:proofErr w:type="spellEnd"/>
      <w:r w:rsidRPr="00C00788">
        <w:rPr>
          <w:rFonts w:asciiTheme="majorBidi" w:hAnsiTheme="majorBidi" w:cstheme="majorBidi"/>
          <w:i/>
          <w:iCs/>
          <w:sz w:val="24"/>
          <w:szCs w:val="24"/>
        </w:rPr>
        <w:t xml:space="preserve"> </w:t>
      </w:r>
      <w:proofErr w:type="spellStart"/>
      <w:r w:rsidRPr="00C00788">
        <w:rPr>
          <w:rFonts w:asciiTheme="majorBidi" w:hAnsiTheme="majorBidi" w:cstheme="majorBidi"/>
          <w:i/>
          <w:iCs/>
          <w:sz w:val="24"/>
          <w:szCs w:val="24"/>
        </w:rPr>
        <w:t>Mazhab</w:t>
      </w:r>
      <w:proofErr w:type="spellEnd"/>
      <w:r w:rsidRPr="00C00788">
        <w:rPr>
          <w:rFonts w:asciiTheme="majorBidi" w:hAnsiTheme="majorBidi" w:cstheme="majorBidi"/>
          <w:sz w:val="24"/>
          <w:szCs w:val="24"/>
        </w:rPr>
        <w:t xml:space="preserve">. Bandung: </w:t>
      </w:r>
      <w:proofErr w:type="spellStart"/>
      <w:r w:rsidRPr="00C00788">
        <w:rPr>
          <w:rFonts w:asciiTheme="majorBidi" w:hAnsiTheme="majorBidi" w:cstheme="majorBidi"/>
          <w:sz w:val="24"/>
          <w:szCs w:val="24"/>
        </w:rPr>
        <w:t>Harsyimi</w:t>
      </w:r>
      <w:proofErr w:type="spellEnd"/>
    </w:p>
    <w:p w:rsidR="00C00788" w:rsidRPr="00C00788" w:rsidRDefault="00C00788" w:rsidP="005B7AA7">
      <w:pPr>
        <w:pStyle w:val="FootnoteText"/>
        <w:numPr>
          <w:ilvl w:val="0"/>
          <w:numId w:val="1"/>
        </w:numPr>
        <w:rPr>
          <w:rFonts w:asciiTheme="majorBidi" w:hAnsiTheme="majorBidi" w:cstheme="majorBidi"/>
          <w:sz w:val="24"/>
          <w:szCs w:val="24"/>
        </w:rPr>
      </w:pPr>
      <w:r w:rsidRPr="00C00788">
        <w:rPr>
          <w:rFonts w:asciiTheme="majorBidi" w:hAnsiTheme="majorBidi" w:cstheme="majorBidi"/>
          <w:sz w:val="24"/>
          <w:szCs w:val="24"/>
          <w:lang w:val="pt-BR"/>
        </w:rPr>
        <w:t xml:space="preserve">al-Zuhaily, Wahbah. 2004. </w:t>
      </w:r>
      <w:r w:rsidRPr="00C00788">
        <w:rPr>
          <w:rFonts w:asciiTheme="majorBidi" w:hAnsiTheme="majorBidi" w:cstheme="majorBidi"/>
          <w:i/>
          <w:sz w:val="24"/>
          <w:szCs w:val="24"/>
          <w:lang w:val="pt-BR"/>
        </w:rPr>
        <w:t>Fiqh Islami wa Adillatuh</w:t>
      </w:r>
      <w:r w:rsidRPr="00C00788">
        <w:rPr>
          <w:rFonts w:asciiTheme="majorBidi" w:hAnsiTheme="majorBidi" w:cstheme="majorBidi"/>
          <w:i/>
          <w:iCs/>
          <w:sz w:val="24"/>
          <w:szCs w:val="24"/>
          <w:lang w:val="pt-BR"/>
        </w:rPr>
        <w:t>u</w:t>
      </w:r>
      <w:r w:rsidRPr="00C00788">
        <w:rPr>
          <w:rFonts w:asciiTheme="majorBidi" w:hAnsiTheme="majorBidi" w:cstheme="majorBidi"/>
          <w:sz w:val="24"/>
          <w:szCs w:val="24"/>
          <w:lang w:val="pt-BR"/>
        </w:rPr>
        <w:t xml:space="preserve">. Vol </w:t>
      </w:r>
      <w:r w:rsidRPr="00C00788">
        <w:rPr>
          <w:rFonts w:asciiTheme="majorBidi" w:hAnsiTheme="majorBidi" w:cstheme="majorBidi"/>
          <w:sz w:val="24"/>
          <w:szCs w:val="24"/>
        </w:rPr>
        <w:t>V</w:t>
      </w:r>
      <w:r w:rsidRPr="00C00788">
        <w:rPr>
          <w:rFonts w:asciiTheme="majorBidi" w:hAnsiTheme="majorBidi" w:cstheme="majorBidi"/>
          <w:sz w:val="24"/>
          <w:szCs w:val="24"/>
          <w:lang w:val="pt-BR"/>
        </w:rPr>
        <w:t xml:space="preserve">. </w:t>
      </w:r>
      <w:proofErr w:type="spellStart"/>
      <w:r w:rsidRPr="00C00788">
        <w:rPr>
          <w:rFonts w:asciiTheme="majorBidi" w:hAnsiTheme="majorBidi" w:cstheme="majorBidi"/>
          <w:sz w:val="24"/>
          <w:szCs w:val="24"/>
        </w:rPr>
        <w:t>Damaskus</w:t>
      </w:r>
      <w:proofErr w:type="spellEnd"/>
      <w:r w:rsidRPr="00C00788">
        <w:rPr>
          <w:rFonts w:asciiTheme="majorBidi" w:hAnsiTheme="majorBidi" w:cstheme="majorBidi"/>
          <w:sz w:val="24"/>
          <w:szCs w:val="24"/>
        </w:rPr>
        <w:t>: Daru al-</w:t>
      </w:r>
      <w:proofErr w:type="spellStart"/>
      <w:r w:rsidRPr="00C00788">
        <w:rPr>
          <w:rFonts w:asciiTheme="majorBidi" w:hAnsiTheme="majorBidi" w:cstheme="majorBidi"/>
          <w:sz w:val="24"/>
          <w:szCs w:val="24"/>
        </w:rPr>
        <w:t>Fikr</w:t>
      </w:r>
      <w:proofErr w:type="spellEnd"/>
      <w:r w:rsidRPr="00C00788">
        <w:rPr>
          <w:rFonts w:asciiTheme="majorBidi" w:hAnsiTheme="majorBidi" w:cstheme="majorBidi"/>
          <w:sz w:val="24"/>
          <w:szCs w:val="24"/>
        </w:rPr>
        <w:t xml:space="preserve"> al-</w:t>
      </w:r>
      <w:proofErr w:type="spellStart"/>
      <w:r w:rsidRPr="00C00788">
        <w:rPr>
          <w:rFonts w:asciiTheme="majorBidi" w:hAnsiTheme="majorBidi" w:cstheme="majorBidi"/>
          <w:sz w:val="24"/>
          <w:szCs w:val="24"/>
        </w:rPr>
        <w:t>Mu’ashir</w:t>
      </w:r>
      <w:proofErr w:type="spellEnd"/>
    </w:p>
    <w:p w:rsidR="00C00788" w:rsidRPr="00C00788" w:rsidRDefault="00C00788" w:rsidP="005B7AA7">
      <w:pPr>
        <w:pStyle w:val="FootnoteText"/>
        <w:numPr>
          <w:ilvl w:val="0"/>
          <w:numId w:val="1"/>
        </w:numPr>
        <w:rPr>
          <w:rFonts w:asciiTheme="majorBidi" w:hAnsiTheme="majorBidi" w:cstheme="majorBidi"/>
          <w:sz w:val="24"/>
          <w:szCs w:val="24"/>
        </w:rPr>
      </w:pPr>
      <w:r w:rsidRPr="00C00788">
        <w:rPr>
          <w:rFonts w:asciiTheme="majorBidi" w:hAnsiTheme="majorBidi" w:cstheme="majorBidi"/>
          <w:sz w:val="24"/>
          <w:szCs w:val="24"/>
        </w:rPr>
        <w:t xml:space="preserve">_______________. 2002. </w:t>
      </w:r>
      <w:r w:rsidRPr="00C00788">
        <w:rPr>
          <w:rFonts w:asciiTheme="majorBidi" w:hAnsiTheme="majorBidi" w:cstheme="majorBidi"/>
          <w:i/>
          <w:iCs/>
          <w:sz w:val="24"/>
          <w:szCs w:val="24"/>
        </w:rPr>
        <w:t>Al-</w:t>
      </w:r>
      <w:proofErr w:type="spellStart"/>
      <w:r w:rsidRPr="00C00788">
        <w:rPr>
          <w:rFonts w:asciiTheme="majorBidi" w:hAnsiTheme="majorBidi" w:cstheme="majorBidi"/>
          <w:i/>
          <w:iCs/>
          <w:sz w:val="24"/>
          <w:szCs w:val="24"/>
        </w:rPr>
        <w:t>Muamalah</w:t>
      </w:r>
      <w:proofErr w:type="spellEnd"/>
      <w:r w:rsidRPr="00C00788">
        <w:rPr>
          <w:rFonts w:asciiTheme="majorBidi" w:hAnsiTheme="majorBidi" w:cstheme="majorBidi"/>
          <w:i/>
          <w:iCs/>
          <w:sz w:val="24"/>
          <w:szCs w:val="24"/>
        </w:rPr>
        <w:t xml:space="preserve"> Al-Maliyah Al-</w:t>
      </w:r>
      <w:proofErr w:type="spellStart"/>
      <w:r w:rsidRPr="00C00788">
        <w:rPr>
          <w:rFonts w:asciiTheme="majorBidi" w:hAnsiTheme="majorBidi" w:cstheme="majorBidi"/>
          <w:i/>
          <w:iCs/>
          <w:sz w:val="24"/>
          <w:szCs w:val="24"/>
        </w:rPr>
        <w:t>Mu’ashirah</w:t>
      </w:r>
      <w:proofErr w:type="spellEnd"/>
      <w:r w:rsidRPr="00C00788">
        <w:rPr>
          <w:rFonts w:asciiTheme="majorBidi" w:hAnsiTheme="majorBidi" w:cstheme="majorBidi"/>
          <w:i/>
          <w:iCs/>
          <w:sz w:val="24"/>
          <w:szCs w:val="24"/>
        </w:rPr>
        <w:t xml:space="preserve"> (</w:t>
      </w:r>
      <w:proofErr w:type="spellStart"/>
      <w:r w:rsidRPr="00C00788">
        <w:rPr>
          <w:rFonts w:asciiTheme="majorBidi" w:hAnsiTheme="majorBidi" w:cstheme="majorBidi"/>
          <w:i/>
          <w:iCs/>
          <w:sz w:val="24"/>
          <w:szCs w:val="24"/>
        </w:rPr>
        <w:t>Buhuts</w:t>
      </w:r>
      <w:proofErr w:type="spellEnd"/>
      <w:r w:rsidRPr="00C00788">
        <w:rPr>
          <w:rFonts w:asciiTheme="majorBidi" w:hAnsiTheme="majorBidi" w:cstheme="majorBidi"/>
          <w:i/>
          <w:iCs/>
          <w:sz w:val="24"/>
          <w:szCs w:val="24"/>
        </w:rPr>
        <w:t xml:space="preserve"> </w:t>
      </w:r>
      <w:proofErr w:type="spellStart"/>
      <w:proofErr w:type="gramStart"/>
      <w:r w:rsidRPr="00C00788">
        <w:rPr>
          <w:rFonts w:asciiTheme="majorBidi" w:hAnsiTheme="majorBidi" w:cstheme="majorBidi"/>
          <w:i/>
          <w:iCs/>
          <w:sz w:val="24"/>
          <w:szCs w:val="24"/>
        </w:rPr>
        <w:t>Wa</w:t>
      </w:r>
      <w:proofErr w:type="spellEnd"/>
      <w:proofErr w:type="gramEnd"/>
      <w:r w:rsidRPr="00C00788">
        <w:rPr>
          <w:rFonts w:asciiTheme="majorBidi" w:hAnsiTheme="majorBidi" w:cstheme="majorBidi"/>
          <w:i/>
          <w:iCs/>
          <w:sz w:val="24"/>
          <w:szCs w:val="24"/>
        </w:rPr>
        <w:t xml:space="preserve"> </w:t>
      </w:r>
      <w:proofErr w:type="spellStart"/>
      <w:r w:rsidRPr="00C00788">
        <w:rPr>
          <w:rFonts w:asciiTheme="majorBidi" w:hAnsiTheme="majorBidi" w:cstheme="majorBidi"/>
          <w:i/>
          <w:iCs/>
          <w:sz w:val="24"/>
          <w:szCs w:val="24"/>
        </w:rPr>
        <w:t>Fatawa</w:t>
      </w:r>
      <w:proofErr w:type="spellEnd"/>
      <w:r w:rsidRPr="00C00788">
        <w:rPr>
          <w:rFonts w:asciiTheme="majorBidi" w:hAnsiTheme="majorBidi" w:cstheme="majorBidi"/>
          <w:i/>
          <w:iCs/>
          <w:sz w:val="24"/>
          <w:szCs w:val="24"/>
        </w:rPr>
        <w:t xml:space="preserve"> </w:t>
      </w:r>
      <w:proofErr w:type="spellStart"/>
      <w:r w:rsidRPr="00C00788">
        <w:rPr>
          <w:rFonts w:asciiTheme="majorBidi" w:hAnsiTheme="majorBidi" w:cstheme="majorBidi"/>
          <w:i/>
          <w:iCs/>
          <w:sz w:val="24"/>
          <w:szCs w:val="24"/>
        </w:rPr>
        <w:t>Wa</w:t>
      </w:r>
      <w:proofErr w:type="spellEnd"/>
      <w:r w:rsidRPr="00C00788">
        <w:rPr>
          <w:rFonts w:asciiTheme="majorBidi" w:hAnsiTheme="majorBidi" w:cstheme="majorBidi"/>
          <w:i/>
          <w:iCs/>
          <w:sz w:val="24"/>
          <w:szCs w:val="24"/>
        </w:rPr>
        <w:t xml:space="preserve"> </w:t>
      </w:r>
      <w:proofErr w:type="spellStart"/>
      <w:r w:rsidRPr="00C00788">
        <w:rPr>
          <w:rFonts w:asciiTheme="majorBidi" w:hAnsiTheme="majorBidi" w:cstheme="majorBidi"/>
          <w:i/>
          <w:iCs/>
          <w:sz w:val="24"/>
          <w:szCs w:val="24"/>
        </w:rPr>
        <w:t>Hulul</w:t>
      </w:r>
      <w:proofErr w:type="spellEnd"/>
      <w:r w:rsidRPr="00C00788">
        <w:rPr>
          <w:rFonts w:asciiTheme="majorBidi" w:hAnsiTheme="majorBidi" w:cstheme="majorBidi"/>
          <w:i/>
          <w:iCs/>
          <w:sz w:val="24"/>
          <w:szCs w:val="24"/>
        </w:rPr>
        <w:t>)</w:t>
      </w:r>
      <w:r w:rsidRPr="00C00788">
        <w:rPr>
          <w:rFonts w:asciiTheme="majorBidi" w:hAnsiTheme="majorBidi" w:cstheme="majorBidi"/>
          <w:sz w:val="24"/>
          <w:szCs w:val="24"/>
        </w:rPr>
        <w:t xml:space="preserve">. </w:t>
      </w:r>
      <w:proofErr w:type="spellStart"/>
      <w:r w:rsidRPr="00C00788">
        <w:rPr>
          <w:rFonts w:asciiTheme="majorBidi" w:hAnsiTheme="majorBidi" w:cstheme="majorBidi"/>
          <w:sz w:val="24"/>
          <w:szCs w:val="24"/>
        </w:rPr>
        <w:t>Damaskus</w:t>
      </w:r>
      <w:proofErr w:type="spellEnd"/>
      <w:r w:rsidRPr="00C00788">
        <w:rPr>
          <w:rFonts w:asciiTheme="majorBidi" w:hAnsiTheme="majorBidi" w:cstheme="majorBidi"/>
          <w:sz w:val="24"/>
          <w:szCs w:val="24"/>
        </w:rPr>
        <w:t>: Daru Al-</w:t>
      </w:r>
      <w:proofErr w:type="spellStart"/>
      <w:r w:rsidRPr="00C00788">
        <w:rPr>
          <w:rFonts w:asciiTheme="majorBidi" w:hAnsiTheme="majorBidi" w:cstheme="majorBidi"/>
          <w:sz w:val="24"/>
          <w:szCs w:val="24"/>
        </w:rPr>
        <w:t>Fikr</w:t>
      </w:r>
      <w:proofErr w:type="spellEnd"/>
    </w:p>
    <w:p w:rsidR="00C00788" w:rsidRPr="00C00788" w:rsidRDefault="00C00788" w:rsidP="005B7AA7">
      <w:pPr>
        <w:pStyle w:val="FootnoteText"/>
        <w:numPr>
          <w:ilvl w:val="0"/>
          <w:numId w:val="1"/>
        </w:numPr>
        <w:rPr>
          <w:rFonts w:asciiTheme="majorBidi" w:hAnsiTheme="majorBidi" w:cstheme="majorBidi"/>
          <w:sz w:val="24"/>
          <w:szCs w:val="24"/>
        </w:rPr>
      </w:pPr>
      <w:r w:rsidRPr="00C00788">
        <w:rPr>
          <w:rFonts w:asciiTheme="majorBidi" w:hAnsiTheme="majorBidi" w:cstheme="majorBidi"/>
          <w:sz w:val="24"/>
          <w:szCs w:val="24"/>
        </w:rPr>
        <w:lastRenderedPageBreak/>
        <w:t>As-</w:t>
      </w:r>
      <w:proofErr w:type="spellStart"/>
      <w:r w:rsidRPr="00C00788">
        <w:rPr>
          <w:rFonts w:asciiTheme="majorBidi" w:hAnsiTheme="majorBidi" w:cstheme="majorBidi"/>
          <w:sz w:val="24"/>
          <w:szCs w:val="24"/>
        </w:rPr>
        <w:t>Sabuni</w:t>
      </w:r>
      <w:proofErr w:type="spellEnd"/>
      <w:r w:rsidRPr="00C00788">
        <w:rPr>
          <w:rFonts w:asciiTheme="majorBidi" w:hAnsiTheme="majorBidi" w:cstheme="majorBidi"/>
          <w:sz w:val="24"/>
          <w:szCs w:val="24"/>
        </w:rPr>
        <w:t xml:space="preserve">, Muhammad Ali. </w:t>
      </w:r>
      <w:proofErr w:type="spellStart"/>
      <w:r w:rsidRPr="00C00788">
        <w:rPr>
          <w:rFonts w:asciiTheme="majorBidi" w:hAnsiTheme="majorBidi" w:cstheme="majorBidi"/>
          <w:sz w:val="24"/>
          <w:szCs w:val="24"/>
        </w:rPr>
        <w:t>Tth</w:t>
      </w:r>
      <w:proofErr w:type="spellEnd"/>
      <w:r w:rsidRPr="00C00788">
        <w:rPr>
          <w:rFonts w:asciiTheme="majorBidi" w:hAnsiTheme="majorBidi" w:cstheme="majorBidi"/>
          <w:sz w:val="24"/>
          <w:szCs w:val="24"/>
        </w:rPr>
        <w:t xml:space="preserve">. </w:t>
      </w:r>
      <w:proofErr w:type="spellStart"/>
      <w:r w:rsidRPr="00C00788">
        <w:rPr>
          <w:rFonts w:asciiTheme="majorBidi" w:hAnsiTheme="majorBidi" w:cstheme="majorBidi"/>
          <w:i/>
          <w:iCs/>
          <w:sz w:val="24"/>
          <w:szCs w:val="24"/>
        </w:rPr>
        <w:t>Shaafwah</w:t>
      </w:r>
      <w:proofErr w:type="spellEnd"/>
      <w:r w:rsidRPr="00C00788">
        <w:rPr>
          <w:rFonts w:asciiTheme="majorBidi" w:hAnsiTheme="majorBidi" w:cstheme="majorBidi"/>
          <w:i/>
          <w:iCs/>
          <w:sz w:val="24"/>
          <w:szCs w:val="24"/>
        </w:rPr>
        <w:t xml:space="preserve"> al-</w:t>
      </w:r>
      <w:proofErr w:type="spellStart"/>
      <w:r w:rsidRPr="00C00788">
        <w:rPr>
          <w:rFonts w:asciiTheme="majorBidi" w:hAnsiTheme="majorBidi" w:cstheme="majorBidi"/>
          <w:i/>
          <w:iCs/>
          <w:sz w:val="24"/>
          <w:szCs w:val="24"/>
        </w:rPr>
        <w:t>Tafasir</w:t>
      </w:r>
      <w:proofErr w:type="spellEnd"/>
      <w:r w:rsidRPr="00C00788">
        <w:rPr>
          <w:rFonts w:asciiTheme="majorBidi" w:hAnsiTheme="majorBidi" w:cstheme="majorBidi"/>
          <w:sz w:val="24"/>
          <w:szCs w:val="24"/>
        </w:rPr>
        <w:t>. Vol. 1. Beirut: Dar al-</w:t>
      </w:r>
      <w:proofErr w:type="spellStart"/>
      <w:r w:rsidRPr="00C00788">
        <w:rPr>
          <w:rFonts w:asciiTheme="majorBidi" w:hAnsiTheme="majorBidi" w:cstheme="majorBidi"/>
          <w:sz w:val="24"/>
          <w:szCs w:val="24"/>
        </w:rPr>
        <w:t>Fikr</w:t>
      </w:r>
      <w:proofErr w:type="spellEnd"/>
    </w:p>
    <w:p w:rsidR="00183B9F" w:rsidRPr="00C00788" w:rsidRDefault="00183B9F" w:rsidP="005B7AA7">
      <w:pPr>
        <w:pStyle w:val="FootnoteText"/>
        <w:numPr>
          <w:ilvl w:val="0"/>
          <w:numId w:val="1"/>
        </w:numPr>
        <w:jc w:val="both"/>
        <w:rPr>
          <w:rFonts w:asciiTheme="majorBidi" w:hAnsiTheme="majorBidi" w:cstheme="majorBidi"/>
          <w:sz w:val="24"/>
          <w:szCs w:val="24"/>
        </w:rPr>
      </w:pPr>
      <w:proofErr w:type="spellStart"/>
      <w:r w:rsidRPr="00C00788">
        <w:rPr>
          <w:rFonts w:asciiTheme="majorBidi" w:hAnsiTheme="majorBidi" w:cstheme="majorBidi"/>
          <w:sz w:val="24"/>
          <w:szCs w:val="24"/>
        </w:rPr>
        <w:t>Daradjat</w:t>
      </w:r>
      <w:proofErr w:type="spellEnd"/>
      <w:r w:rsidRPr="00C00788">
        <w:rPr>
          <w:rFonts w:asciiTheme="majorBidi" w:hAnsiTheme="majorBidi" w:cstheme="majorBidi"/>
          <w:sz w:val="24"/>
          <w:szCs w:val="24"/>
        </w:rPr>
        <w:t xml:space="preserve">, </w:t>
      </w:r>
      <w:proofErr w:type="spellStart"/>
      <w:r w:rsidRPr="00C00788">
        <w:rPr>
          <w:rFonts w:asciiTheme="majorBidi" w:hAnsiTheme="majorBidi" w:cstheme="majorBidi"/>
          <w:sz w:val="24"/>
          <w:szCs w:val="24"/>
        </w:rPr>
        <w:t>Zakiah</w:t>
      </w:r>
      <w:proofErr w:type="spellEnd"/>
      <w:r w:rsidRPr="00C00788">
        <w:rPr>
          <w:rFonts w:asciiTheme="majorBidi" w:hAnsiTheme="majorBidi" w:cstheme="majorBidi"/>
          <w:sz w:val="24"/>
          <w:szCs w:val="24"/>
        </w:rPr>
        <w:t xml:space="preserve">. 1995. </w:t>
      </w:r>
      <w:proofErr w:type="spellStart"/>
      <w:r w:rsidRPr="00C00788">
        <w:rPr>
          <w:rFonts w:asciiTheme="majorBidi" w:hAnsiTheme="majorBidi" w:cstheme="majorBidi"/>
          <w:i/>
          <w:iCs/>
          <w:sz w:val="24"/>
          <w:szCs w:val="24"/>
        </w:rPr>
        <w:t>Ilmu</w:t>
      </w:r>
      <w:proofErr w:type="spellEnd"/>
      <w:r w:rsidRPr="00C00788">
        <w:rPr>
          <w:rFonts w:asciiTheme="majorBidi" w:hAnsiTheme="majorBidi" w:cstheme="majorBidi"/>
          <w:i/>
          <w:iCs/>
          <w:sz w:val="24"/>
          <w:szCs w:val="24"/>
        </w:rPr>
        <w:t xml:space="preserve"> </w:t>
      </w:r>
      <w:proofErr w:type="spellStart"/>
      <w:r w:rsidRPr="00C00788">
        <w:rPr>
          <w:rFonts w:asciiTheme="majorBidi" w:hAnsiTheme="majorBidi" w:cstheme="majorBidi"/>
          <w:i/>
          <w:iCs/>
          <w:sz w:val="24"/>
          <w:szCs w:val="24"/>
        </w:rPr>
        <w:t>Fiqh</w:t>
      </w:r>
      <w:proofErr w:type="spellEnd"/>
      <w:r w:rsidRPr="00C00788">
        <w:rPr>
          <w:rFonts w:asciiTheme="majorBidi" w:hAnsiTheme="majorBidi" w:cstheme="majorBidi"/>
          <w:sz w:val="24"/>
          <w:szCs w:val="24"/>
        </w:rPr>
        <w:t xml:space="preserve">. Yogyakarta: PT Dana Bhakti </w:t>
      </w:r>
      <w:proofErr w:type="spellStart"/>
      <w:r w:rsidRPr="00C00788">
        <w:rPr>
          <w:rFonts w:asciiTheme="majorBidi" w:hAnsiTheme="majorBidi" w:cstheme="majorBidi"/>
          <w:sz w:val="24"/>
          <w:szCs w:val="24"/>
        </w:rPr>
        <w:t>Wakaf</w:t>
      </w:r>
      <w:proofErr w:type="spellEnd"/>
    </w:p>
    <w:p w:rsidR="00C00788" w:rsidRPr="00C00788" w:rsidRDefault="00C00788" w:rsidP="005B7AA7">
      <w:pPr>
        <w:pStyle w:val="FootnoteText"/>
        <w:numPr>
          <w:ilvl w:val="0"/>
          <w:numId w:val="1"/>
        </w:numPr>
        <w:rPr>
          <w:rFonts w:asciiTheme="majorBidi" w:hAnsiTheme="majorBidi" w:cstheme="majorBidi"/>
          <w:sz w:val="24"/>
          <w:szCs w:val="24"/>
        </w:rPr>
      </w:pPr>
      <w:proofErr w:type="spellStart"/>
      <w:r w:rsidRPr="00C00788">
        <w:rPr>
          <w:rFonts w:asciiTheme="majorBidi" w:hAnsiTheme="majorBidi" w:cstheme="majorBidi"/>
          <w:sz w:val="24"/>
          <w:szCs w:val="24"/>
        </w:rPr>
        <w:t>Departemen</w:t>
      </w:r>
      <w:proofErr w:type="spellEnd"/>
      <w:r w:rsidRPr="00C00788">
        <w:rPr>
          <w:rFonts w:asciiTheme="majorBidi" w:hAnsiTheme="majorBidi" w:cstheme="majorBidi"/>
          <w:sz w:val="24"/>
          <w:szCs w:val="24"/>
        </w:rPr>
        <w:t xml:space="preserve"> </w:t>
      </w:r>
      <w:proofErr w:type="spellStart"/>
      <w:r w:rsidRPr="00C00788">
        <w:rPr>
          <w:rFonts w:asciiTheme="majorBidi" w:hAnsiTheme="majorBidi" w:cstheme="majorBidi"/>
          <w:sz w:val="24"/>
          <w:szCs w:val="24"/>
        </w:rPr>
        <w:t>Pendidikan</w:t>
      </w:r>
      <w:proofErr w:type="spellEnd"/>
      <w:r w:rsidRPr="00C00788">
        <w:rPr>
          <w:rFonts w:asciiTheme="majorBidi" w:hAnsiTheme="majorBidi" w:cstheme="majorBidi"/>
          <w:sz w:val="24"/>
          <w:szCs w:val="24"/>
        </w:rPr>
        <w:t xml:space="preserve"> </w:t>
      </w:r>
      <w:proofErr w:type="spellStart"/>
      <w:r w:rsidRPr="00C00788">
        <w:rPr>
          <w:rFonts w:asciiTheme="majorBidi" w:hAnsiTheme="majorBidi" w:cstheme="majorBidi"/>
          <w:sz w:val="24"/>
          <w:szCs w:val="24"/>
        </w:rPr>
        <w:t>dan</w:t>
      </w:r>
      <w:proofErr w:type="spellEnd"/>
      <w:r w:rsidRPr="00C00788">
        <w:rPr>
          <w:rFonts w:asciiTheme="majorBidi" w:hAnsiTheme="majorBidi" w:cstheme="majorBidi"/>
          <w:sz w:val="24"/>
          <w:szCs w:val="24"/>
        </w:rPr>
        <w:t xml:space="preserve"> </w:t>
      </w:r>
      <w:proofErr w:type="spellStart"/>
      <w:r w:rsidRPr="00C00788">
        <w:rPr>
          <w:rFonts w:asciiTheme="majorBidi" w:hAnsiTheme="majorBidi" w:cstheme="majorBidi"/>
          <w:sz w:val="24"/>
          <w:szCs w:val="24"/>
        </w:rPr>
        <w:t>Kebudayaan</w:t>
      </w:r>
      <w:proofErr w:type="spellEnd"/>
      <w:r w:rsidRPr="00C00788">
        <w:rPr>
          <w:rFonts w:asciiTheme="majorBidi" w:hAnsiTheme="majorBidi" w:cstheme="majorBidi"/>
          <w:sz w:val="24"/>
          <w:szCs w:val="24"/>
        </w:rPr>
        <w:t xml:space="preserve">. 1998. </w:t>
      </w:r>
      <w:proofErr w:type="spellStart"/>
      <w:r w:rsidRPr="00C00788">
        <w:rPr>
          <w:rFonts w:asciiTheme="majorBidi" w:hAnsiTheme="majorBidi" w:cstheme="majorBidi"/>
          <w:i/>
          <w:iCs/>
          <w:sz w:val="24"/>
          <w:szCs w:val="24"/>
        </w:rPr>
        <w:t>Kamus</w:t>
      </w:r>
      <w:proofErr w:type="spellEnd"/>
      <w:r w:rsidRPr="00C00788">
        <w:rPr>
          <w:rFonts w:asciiTheme="majorBidi" w:hAnsiTheme="majorBidi" w:cstheme="majorBidi"/>
          <w:i/>
          <w:iCs/>
          <w:sz w:val="24"/>
          <w:szCs w:val="24"/>
        </w:rPr>
        <w:t xml:space="preserve"> </w:t>
      </w:r>
      <w:proofErr w:type="spellStart"/>
      <w:r w:rsidRPr="00C00788">
        <w:rPr>
          <w:rFonts w:asciiTheme="majorBidi" w:hAnsiTheme="majorBidi" w:cstheme="majorBidi"/>
          <w:i/>
          <w:iCs/>
          <w:sz w:val="24"/>
          <w:szCs w:val="24"/>
        </w:rPr>
        <w:t>Besar</w:t>
      </w:r>
      <w:proofErr w:type="spellEnd"/>
      <w:r w:rsidRPr="00C00788">
        <w:rPr>
          <w:rFonts w:asciiTheme="majorBidi" w:hAnsiTheme="majorBidi" w:cstheme="majorBidi"/>
          <w:i/>
          <w:iCs/>
          <w:sz w:val="24"/>
          <w:szCs w:val="24"/>
        </w:rPr>
        <w:t xml:space="preserve"> Bahasa Indonesia,</w:t>
      </w:r>
      <w:r w:rsidRPr="00C00788">
        <w:rPr>
          <w:rFonts w:asciiTheme="majorBidi" w:hAnsiTheme="majorBidi" w:cstheme="majorBidi"/>
          <w:sz w:val="24"/>
          <w:szCs w:val="24"/>
        </w:rPr>
        <w:t xml:space="preserve"> (Jakarta: </w:t>
      </w:r>
      <w:proofErr w:type="spellStart"/>
      <w:r w:rsidRPr="00C00788">
        <w:rPr>
          <w:rFonts w:asciiTheme="majorBidi" w:hAnsiTheme="majorBidi" w:cstheme="majorBidi"/>
          <w:sz w:val="24"/>
          <w:szCs w:val="24"/>
        </w:rPr>
        <w:t>Penerbit</w:t>
      </w:r>
      <w:proofErr w:type="spellEnd"/>
      <w:r w:rsidRPr="00C00788">
        <w:rPr>
          <w:rFonts w:asciiTheme="majorBidi" w:hAnsiTheme="majorBidi" w:cstheme="majorBidi"/>
          <w:sz w:val="24"/>
          <w:szCs w:val="24"/>
        </w:rPr>
        <w:t xml:space="preserve"> </w:t>
      </w:r>
      <w:proofErr w:type="spellStart"/>
      <w:r w:rsidRPr="00C00788">
        <w:rPr>
          <w:rFonts w:asciiTheme="majorBidi" w:hAnsiTheme="majorBidi" w:cstheme="majorBidi"/>
          <w:sz w:val="24"/>
          <w:szCs w:val="24"/>
        </w:rPr>
        <w:t>Balai</w:t>
      </w:r>
      <w:proofErr w:type="spellEnd"/>
      <w:r w:rsidRPr="00C00788">
        <w:rPr>
          <w:rFonts w:asciiTheme="majorBidi" w:hAnsiTheme="majorBidi" w:cstheme="majorBidi"/>
          <w:sz w:val="24"/>
          <w:szCs w:val="24"/>
        </w:rPr>
        <w:t xml:space="preserve"> </w:t>
      </w:r>
      <w:proofErr w:type="spellStart"/>
      <w:r w:rsidRPr="00C00788">
        <w:rPr>
          <w:rFonts w:asciiTheme="majorBidi" w:hAnsiTheme="majorBidi" w:cstheme="majorBidi"/>
          <w:sz w:val="24"/>
          <w:szCs w:val="24"/>
        </w:rPr>
        <w:t>Pustaka</w:t>
      </w:r>
      <w:proofErr w:type="spellEnd"/>
    </w:p>
    <w:p w:rsidR="00C00788" w:rsidRPr="00C00788" w:rsidRDefault="00C00788" w:rsidP="005B7AA7">
      <w:pPr>
        <w:pStyle w:val="FootnoteText"/>
        <w:numPr>
          <w:ilvl w:val="0"/>
          <w:numId w:val="1"/>
        </w:numPr>
        <w:rPr>
          <w:rFonts w:asciiTheme="majorBidi" w:hAnsiTheme="majorBidi" w:cstheme="majorBidi"/>
          <w:sz w:val="24"/>
          <w:szCs w:val="24"/>
        </w:rPr>
      </w:pPr>
      <w:proofErr w:type="spellStart"/>
      <w:r w:rsidRPr="00C00788">
        <w:rPr>
          <w:rFonts w:asciiTheme="majorBidi" w:hAnsiTheme="majorBidi" w:cstheme="majorBidi"/>
          <w:sz w:val="24"/>
          <w:szCs w:val="24"/>
        </w:rPr>
        <w:t>Djamil</w:t>
      </w:r>
      <w:proofErr w:type="spellEnd"/>
      <w:r w:rsidRPr="00C00788">
        <w:rPr>
          <w:rFonts w:asciiTheme="majorBidi" w:hAnsiTheme="majorBidi" w:cstheme="majorBidi"/>
          <w:sz w:val="24"/>
          <w:szCs w:val="24"/>
        </w:rPr>
        <w:t xml:space="preserve">, </w:t>
      </w:r>
      <w:proofErr w:type="spellStart"/>
      <w:r w:rsidRPr="00C00788">
        <w:rPr>
          <w:rFonts w:asciiTheme="majorBidi" w:hAnsiTheme="majorBidi" w:cstheme="majorBidi"/>
          <w:sz w:val="24"/>
          <w:szCs w:val="24"/>
        </w:rPr>
        <w:t>Fathurrahman</w:t>
      </w:r>
      <w:proofErr w:type="spellEnd"/>
      <w:r w:rsidRPr="00C00788">
        <w:rPr>
          <w:rFonts w:asciiTheme="majorBidi" w:hAnsiTheme="majorBidi" w:cstheme="majorBidi"/>
          <w:sz w:val="24"/>
          <w:szCs w:val="24"/>
        </w:rPr>
        <w:t xml:space="preserve">. 1997. </w:t>
      </w:r>
      <w:proofErr w:type="spellStart"/>
      <w:r w:rsidRPr="00C00788">
        <w:rPr>
          <w:rFonts w:asciiTheme="majorBidi" w:hAnsiTheme="majorBidi" w:cstheme="majorBidi"/>
          <w:i/>
          <w:iCs/>
          <w:sz w:val="24"/>
          <w:szCs w:val="24"/>
        </w:rPr>
        <w:t>Filsafat</w:t>
      </w:r>
      <w:proofErr w:type="spellEnd"/>
      <w:r w:rsidRPr="00C00788">
        <w:rPr>
          <w:rFonts w:asciiTheme="majorBidi" w:hAnsiTheme="majorBidi" w:cstheme="majorBidi"/>
          <w:i/>
          <w:iCs/>
          <w:sz w:val="24"/>
          <w:szCs w:val="24"/>
        </w:rPr>
        <w:t xml:space="preserve"> </w:t>
      </w:r>
      <w:proofErr w:type="spellStart"/>
      <w:r w:rsidRPr="00C00788">
        <w:rPr>
          <w:rFonts w:asciiTheme="majorBidi" w:hAnsiTheme="majorBidi" w:cstheme="majorBidi"/>
          <w:i/>
          <w:iCs/>
          <w:sz w:val="24"/>
          <w:szCs w:val="24"/>
        </w:rPr>
        <w:t>Hukum</w:t>
      </w:r>
      <w:proofErr w:type="spellEnd"/>
      <w:r w:rsidRPr="00C00788">
        <w:rPr>
          <w:rFonts w:asciiTheme="majorBidi" w:hAnsiTheme="majorBidi" w:cstheme="majorBidi"/>
          <w:i/>
          <w:iCs/>
          <w:sz w:val="24"/>
          <w:szCs w:val="24"/>
        </w:rPr>
        <w:t xml:space="preserve"> Islam</w:t>
      </w:r>
      <w:r w:rsidRPr="00C00788">
        <w:rPr>
          <w:rFonts w:asciiTheme="majorBidi" w:hAnsiTheme="majorBidi" w:cstheme="majorBidi"/>
          <w:sz w:val="24"/>
          <w:szCs w:val="24"/>
        </w:rPr>
        <w:t xml:space="preserve">. Jakarta: Logos </w:t>
      </w:r>
      <w:proofErr w:type="spellStart"/>
      <w:r w:rsidRPr="00C00788">
        <w:rPr>
          <w:rFonts w:asciiTheme="majorBidi" w:hAnsiTheme="majorBidi" w:cstheme="majorBidi"/>
          <w:sz w:val="24"/>
          <w:szCs w:val="24"/>
        </w:rPr>
        <w:t>Wacana</w:t>
      </w:r>
      <w:proofErr w:type="spellEnd"/>
      <w:r w:rsidRPr="00C00788">
        <w:rPr>
          <w:rFonts w:asciiTheme="majorBidi" w:hAnsiTheme="majorBidi" w:cstheme="majorBidi"/>
          <w:sz w:val="24"/>
          <w:szCs w:val="24"/>
        </w:rPr>
        <w:t xml:space="preserve"> </w:t>
      </w:r>
      <w:proofErr w:type="spellStart"/>
      <w:r w:rsidRPr="00C00788">
        <w:rPr>
          <w:rFonts w:asciiTheme="majorBidi" w:hAnsiTheme="majorBidi" w:cstheme="majorBidi"/>
          <w:sz w:val="24"/>
          <w:szCs w:val="24"/>
        </w:rPr>
        <w:t>Ilmu</w:t>
      </w:r>
      <w:proofErr w:type="spellEnd"/>
    </w:p>
    <w:p w:rsidR="00C00788" w:rsidRPr="00C00788" w:rsidRDefault="00183B9F" w:rsidP="005B7AA7">
      <w:pPr>
        <w:pStyle w:val="FootnoteText"/>
        <w:numPr>
          <w:ilvl w:val="0"/>
          <w:numId w:val="1"/>
        </w:numPr>
        <w:jc w:val="both"/>
        <w:rPr>
          <w:rFonts w:asciiTheme="majorBidi" w:hAnsiTheme="majorBidi" w:cstheme="majorBidi"/>
          <w:sz w:val="24"/>
          <w:szCs w:val="24"/>
        </w:rPr>
      </w:pPr>
      <w:proofErr w:type="spellStart"/>
      <w:r w:rsidRPr="00C00788">
        <w:rPr>
          <w:rFonts w:asciiTheme="majorBidi" w:hAnsiTheme="majorBidi" w:cstheme="majorBidi"/>
          <w:sz w:val="24"/>
          <w:szCs w:val="24"/>
        </w:rPr>
        <w:t>Habiburrahman</w:t>
      </w:r>
      <w:proofErr w:type="spellEnd"/>
      <w:r w:rsidRPr="00C00788">
        <w:rPr>
          <w:rFonts w:asciiTheme="majorBidi" w:hAnsiTheme="majorBidi" w:cstheme="majorBidi"/>
          <w:sz w:val="24"/>
          <w:szCs w:val="24"/>
        </w:rPr>
        <w:t xml:space="preserve">. 2011. </w:t>
      </w:r>
      <w:proofErr w:type="spellStart"/>
      <w:r w:rsidRPr="00C00788">
        <w:rPr>
          <w:rFonts w:asciiTheme="majorBidi" w:hAnsiTheme="majorBidi" w:cstheme="majorBidi"/>
          <w:i/>
          <w:iCs/>
          <w:sz w:val="24"/>
          <w:szCs w:val="24"/>
        </w:rPr>
        <w:t>Rekonstruksi</w:t>
      </w:r>
      <w:proofErr w:type="spellEnd"/>
      <w:r w:rsidRPr="00C00788">
        <w:rPr>
          <w:rFonts w:asciiTheme="majorBidi" w:hAnsiTheme="majorBidi" w:cstheme="majorBidi"/>
          <w:i/>
          <w:iCs/>
          <w:sz w:val="24"/>
          <w:szCs w:val="24"/>
        </w:rPr>
        <w:t xml:space="preserve"> </w:t>
      </w:r>
      <w:proofErr w:type="spellStart"/>
      <w:r w:rsidRPr="00C00788">
        <w:rPr>
          <w:rFonts w:asciiTheme="majorBidi" w:hAnsiTheme="majorBidi" w:cstheme="majorBidi"/>
          <w:i/>
          <w:iCs/>
          <w:sz w:val="24"/>
          <w:szCs w:val="24"/>
        </w:rPr>
        <w:t>Hukum</w:t>
      </w:r>
      <w:proofErr w:type="spellEnd"/>
      <w:r w:rsidRPr="00C00788">
        <w:rPr>
          <w:rFonts w:asciiTheme="majorBidi" w:hAnsiTheme="majorBidi" w:cstheme="majorBidi"/>
          <w:i/>
          <w:iCs/>
          <w:sz w:val="24"/>
          <w:szCs w:val="24"/>
        </w:rPr>
        <w:t xml:space="preserve"> Islam Di Indonesia. </w:t>
      </w:r>
      <w:r w:rsidRPr="00C00788">
        <w:rPr>
          <w:rFonts w:asciiTheme="majorBidi" w:hAnsiTheme="majorBidi" w:cstheme="majorBidi"/>
          <w:sz w:val="24"/>
          <w:szCs w:val="24"/>
        </w:rPr>
        <w:t xml:space="preserve">Jakarta: </w:t>
      </w:r>
      <w:proofErr w:type="spellStart"/>
      <w:r w:rsidRPr="00C00788">
        <w:rPr>
          <w:rFonts w:asciiTheme="majorBidi" w:hAnsiTheme="majorBidi" w:cstheme="majorBidi"/>
          <w:sz w:val="24"/>
          <w:szCs w:val="24"/>
        </w:rPr>
        <w:t>Kencana</w:t>
      </w:r>
      <w:proofErr w:type="spellEnd"/>
      <w:r w:rsidRPr="00C00788">
        <w:rPr>
          <w:rFonts w:asciiTheme="majorBidi" w:hAnsiTheme="majorBidi" w:cstheme="majorBidi"/>
          <w:sz w:val="24"/>
          <w:szCs w:val="24"/>
        </w:rPr>
        <w:t xml:space="preserve"> </w:t>
      </w:r>
    </w:p>
    <w:p w:rsidR="00C00788" w:rsidRPr="00C00788" w:rsidRDefault="00C00788" w:rsidP="005B7AA7">
      <w:pPr>
        <w:pStyle w:val="FootnoteText"/>
        <w:numPr>
          <w:ilvl w:val="0"/>
          <w:numId w:val="1"/>
        </w:numPr>
        <w:rPr>
          <w:rFonts w:asciiTheme="majorBidi" w:hAnsiTheme="majorBidi" w:cstheme="majorBidi"/>
          <w:sz w:val="24"/>
          <w:szCs w:val="24"/>
        </w:rPr>
      </w:pPr>
      <w:proofErr w:type="spellStart"/>
      <w:r w:rsidRPr="00C00788">
        <w:rPr>
          <w:rFonts w:asciiTheme="majorBidi" w:hAnsiTheme="majorBidi" w:cstheme="majorBidi"/>
          <w:sz w:val="24"/>
          <w:szCs w:val="24"/>
        </w:rPr>
        <w:t>Hamdi</w:t>
      </w:r>
      <w:proofErr w:type="spellEnd"/>
      <w:r w:rsidRPr="00C00788">
        <w:rPr>
          <w:rFonts w:asciiTheme="majorBidi" w:hAnsiTheme="majorBidi" w:cstheme="majorBidi"/>
          <w:sz w:val="24"/>
          <w:szCs w:val="24"/>
        </w:rPr>
        <w:t xml:space="preserve">, Kama. 1998. </w:t>
      </w:r>
      <w:r w:rsidRPr="00C00788">
        <w:rPr>
          <w:rFonts w:asciiTheme="majorBidi" w:hAnsiTheme="majorBidi" w:cstheme="majorBidi"/>
          <w:i/>
          <w:iCs/>
          <w:sz w:val="24"/>
          <w:szCs w:val="24"/>
        </w:rPr>
        <w:t>al-</w:t>
      </w:r>
      <w:proofErr w:type="spellStart"/>
      <w:r w:rsidRPr="00C00788">
        <w:rPr>
          <w:rFonts w:asciiTheme="majorBidi" w:hAnsiTheme="majorBidi" w:cstheme="majorBidi"/>
          <w:i/>
          <w:iCs/>
          <w:sz w:val="24"/>
          <w:szCs w:val="24"/>
        </w:rPr>
        <w:t>Mawarits</w:t>
      </w:r>
      <w:proofErr w:type="spellEnd"/>
      <w:r w:rsidRPr="00C00788">
        <w:rPr>
          <w:rFonts w:asciiTheme="majorBidi" w:hAnsiTheme="majorBidi" w:cstheme="majorBidi"/>
          <w:i/>
          <w:iCs/>
          <w:sz w:val="24"/>
          <w:szCs w:val="24"/>
        </w:rPr>
        <w:t xml:space="preserve"> </w:t>
      </w:r>
      <w:proofErr w:type="spellStart"/>
      <w:r w:rsidRPr="00C00788">
        <w:rPr>
          <w:rFonts w:asciiTheme="majorBidi" w:hAnsiTheme="majorBidi" w:cstheme="majorBidi"/>
          <w:i/>
          <w:iCs/>
          <w:sz w:val="24"/>
          <w:szCs w:val="24"/>
        </w:rPr>
        <w:t>Wal</w:t>
      </w:r>
      <w:proofErr w:type="spellEnd"/>
      <w:r w:rsidRPr="00C00788">
        <w:rPr>
          <w:rFonts w:asciiTheme="majorBidi" w:hAnsiTheme="majorBidi" w:cstheme="majorBidi"/>
          <w:i/>
          <w:iCs/>
          <w:sz w:val="24"/>
          <w:szCs w:val="24"/>
        </w:rPr>
        <w:t xml:space="preserve"> </w:t>
      </w:r>
      <w:proofErr w:type="spellStart"/>
      <w:r w:rsidRPr="00C00788">
        <w:rPr>
          <w:rFonts w:asciiTheme="majorBidi" w:hAnsiTheme="majorBidi" w:cstheme="majorBidi"/>
          <w:i/>
          <w:iCs/>
          <w:sz w:val="24"/>
          <w:szCs w:val="24"/>
        </w:rPr>
        <w:t>Hibah</w:t>
      </w:r>
      <w:proofErr w:type="spellEnd"/>
      <w:r w:rsidRPr="00C00788">
        <w:rPr>
          <w:rFonts w:asciiTheme="majorBidi" w:hAnsiTheme="majorBidi" w:cstheme="majorBidi"/>
          <w:i/>
          <w:iCs/>
          <w:sz w:val="24"/>
          <w:szCs w:val="24"/>
        </w:rPr>
        <w:t xml:space="preserve"> </w:t>
      </w:r>
      <w:proofErr w:type="spellStart"/>
      <w:r w:rsidRPr="00C00788">
        <w:rPr>
          <w:rFonts w:asciiTheme="majorBidi" w:hAnsiTheme="majorBidi" w:cstheme="majorBidi"/>
          <w:i/>
          <w:iCs/>
          <w:sz w:val="24"/>
          <w:szCs w:val="24"/>
        </w:rPr>
        <w:t>Wal</w:t>
      </w:r>
      <w:proofErr w:type="spellEnd"/>
      <w:r w:rsidRPr="00C00788">
        <w:rPr>
          <w:rFonts w:asciiTheme="majorBidi" w:hAnsiTheme="majorBidi" w:cstheme="majorBidi"/>
          <w:i/>
          <w:iCs/>
          <w:sz w:val="24"/>
          <w:szCs w:val="24"/>
        </w:rPr>
        <w:t xml:space="preserve"> </w:t>
      </w:r>
      <w:proofErr w:type="spellStart"/>
      <w:r w:rsidRPr="00C00788">
        <w:rPr>
          <w:rFonts w:asciiTheme="majorBidi" w:hAnsiTheme="majorBidi" w:cstheme="majorBidi"/>
          <w:i/>
          <w:iCs/>
          <w:sz w:val="24"/>
          <w:szCs w:val="24"/>
        </w:rPr>
        <w:t>Washiyah</w:t>
      </w:r>
      <w:proofErr w:type="spellEnd"/>
      <w:r w:rsidRPr="00C00788">
        <w:rPr>
          <w:rFonts w:asciiTheme="majorBidi" w:hAnsiTheme="majorBidi" w:cstheme="majorBidi"/>
          <w:sz w:val="24"/>
          <w:szCs w:val="24"/>
        </w:rPr>
        <w:t xml:space="preserve">. </w:t>
      </w:r>
      <w:proofErr w:type="spellStart"/>
      <w:r w:rsidRPr="00C00788">
        <w:rPr>
          <w:rFonts w:asciiTheme="majorBidi" w:hAnsiTheme="majorBidi" w:cstheme="majorBidi"/>
          <w:sz w:val="24"/>
          <w:szCs w:val="24"/>
        </w:rPr>
        <w:t>Iskandariyah</w:t>
      </w:r>
      <w:proofErr w:type="spellEnd"/>
      <w:r w:rsidRPr="00C00788">
        <w:rPr>
          <w:rFonts w:asciiTheme="majorBidi" w:hAnsiTheme="majorBidi" w:cstheme="majorBidi"/>
          <w:sz w:val="24"/>
          <w:szCs w:val="24"/>
        </w:rPr>
        <w:t xml:space="preserve">: </w:t>
      </w:r>
      <w:proofErr w:type="spellStart"/>
      <w:r w:rsidRPr="00C00788">
        <w:rPr>
          <w:rFonts w:asciiTheme="majorBidi" w:hAnsiTheme="majorBidi" w:cstheme="majorBidi"/>
          <w:sz w:val="24"/>
          <w:szCs w:val="24"/>
        </w:rPr>
        <w:t>Mansya</w:t>
      </w:r>
      <w:proofErr w:type="spellEnd"/>
      <w:r w:rsidRPr="00C00788">
        <w:rPr>
          <w:rFonts w:asciiTheme="majorBidi" w:hAnsiTheme="majorBidi" w:cstheme="majorBidi"/>
          <w:sz w:val="24"/>
          <w:szCs w:val="24"/>
        </w:rPr>
        <w:t>’ al-</w:t>
      </w:r>
      <w:proofErr w:type="spellStart"/>
      <w:r w:rsidRPr="00C00788">
        <w:rPr>
          <w:rFonts w:asciiTheme="majorBidi" w:hAnsiTheme="majorBidi" w:cstheme="majorBidi"/>
          <w:sz w:val="24"/>
          <w:szCs w:val="24"/>
        </w:rPr>
        <w:t>Ma’arif</w:t>
      </w:r>
      <w:proofErr w:type="spellEnd"/>
    </w:p>
    <w:p w:rsidR="00C00788" w:rsidRPr="00C00788" w:rsidRDefault="00C00788" w:rsidP="005B7AA7">
      <w:pPr>
        <w:pStyle w:val="FootnoteText"/>
        <w:numPr>
          <w:ilvl w:val="0"/>
          <w:numId w:val="1"/>
        </w:numPr>
        <w:rPr>
          <w:rFonts w:asciiTheme="majorBidi" w:hAnsiTheme="majorBidi" w:cstheme="majorBidi"/>
          <w:sz w:val="24"/>
          <w:szCs w:val="24"/>
        </w:rPr>
      </w:pPr>
      <w:proofErr w:type="spellStart"/>
      <w:r w:rsidRPr="00C00788">
        <w:rPr>
          <w:rFonts w:asciiTheme="majorBidi" w:hAnsiTheme="majorBidi" w:cstheme="majorBidi"/>
          <w:sz w:val="24"/>
          <w:szCs w:val="24"/>
        </w:rPr>
        <w:t>Haidar</w:t>
      </w:r>
      <w:proofErr w:type="spellEnd"/>
      <w:r w:rsidRPr="00C00788">
        <w:rPr>
          <w:rFonts w:asciiTheme="majorBidi" w:hAnsiTheme="majorBidi" w:cstheme="majorBidi"/>
          <w:sz w:val="24"/>
          <w:szCs w:val="24"/>
        </w:rPr>
        <w:t xml:space="preserve">, Ali. 2003. </w:t>
      </w:r>
      <w:proofErr w:type="spellStart"/>
      <w:r w:rsidRPr="00C00788">
        <w:rPr>
          <w:rFonts w:asciiTheme="majorBidi" w:hAnsiTheme="majorBidi" w:cstheme="majorBidi"/>
          <w:i/>
          <w:iCs/>
          <w:sz w:val="24"/>
          <w:szCs w:val="24"/>
        </w:rPr>
        <w:t>Duraru</w:t>
      </w:r>
      <w:proofErr w:type="spellEnd"/>
      <w:r w:rsidRPr="00C00788">
        <w:rPr>
          <w:rFonts w:asciiTheme="majorBidi" w:hAnsiTheme="majorBidi" w:cstheme="majorBidi"/>
          <w:i/>
          <w:iCs/>
          <w:sz w:val="24"/>
          <w:szCs w:val="24"/>
        </w:rPr>
        <w:t xml:space="preserve"> al-</w:t>
      </w:r>
      <w:proofErr w:type="spellStart"/>
      <w:r w:rsidRPr="00C00788">
        <w:rPr>
          <w:rFonts w:asciiTheme="majorBidi" w:hAnsiTheme="majorBidi" w:cstheme="majorBidi"/>
          <w:i/>
          <w:iCs/>
          <w:sz w:val="24"/>
          <w:szCs w:val="24"/>
        </w:rPr>
        <w:t>Hukkam</w:t>
      </w:r>
      <w:proofErr w:type="spellEnd"/>
      <w:r w:rsidRPr="00C00788">
        <w:rPr>
          <w:rFonts w:asciiTheme="majorBidi" w:hAnsiTheme="majorBidi" w:cstheme="majorBidi"/>
          <w:i/>
          <w:iCs/>
          <w:sz w:val="24"/>
          <w:szCs w:val="24"/>
        </w:rPr>
        <w:t xml:space="preserve"> (</w:t>
      </w:r>
      <w:proofErr w:type="spellStart"/>
      <w:r w:rsidRPr="00C00788">
        <w:rPr>
          <w:rFonts w:asciiTheme="majorBidi" w:hAnsiTheme="majorBidi" w:cstheme="majorBidi"/>
          <w:i/>
          <w:iCs/>
          <w:sz w:val="24"/>
          <w:szCs w:val="24"/>
        </w:rPr>
        <w:t>Syarh</w:t>
      </w:r>
      <w:proofErr w:type="spellEnd"/>
      <w:r w:rsidRPr="00C00788">
        <w:rPr>
          <w:rFonts w:asciiTheme="majorBidi" w:hAnsiTheme="majorBidi" w:cstheme="majorBidi"/>
          <w:i/>
          <w:iCs/>
          <w:sz w:val="24"/>
          <w:szCs w:val="24"/>
        </w:rPr>
        <w:t xml:space="preserve"> </w:t>
      </w:r>
      <w:proofErr w:type="spellStart"/>
      <w:r w:rsidRPr="00C00788">
        <w:rPr>
          <w:rFonts w:asciiTheme="majorBidi" w:hAnsiTheme="majorBidi" w:cstheme="majorBidi"/>
          <w:i/>
          <w:iCs/>
          <w:sz w:val="24"/>
          <w:szCs w:val="24"/>
        </w:rPr>
        <w:t>Majallah</w:t>
      </w:r>
      <w:proofErr w:type="spellEnd"/>
      <w:r w:rsidRPr="00C00788">
        <w:rPr>
          <w:rFonts w:asciiTheme="majorBidi" w:hAnsiTheme="majorBidi" w:cstheme="majorBidi"/>
          <w:i/>
          <w:iCs/>
          <w:sz w:val="24"/>
          <w:szCs w:val="24"/>
        </w:rPr>
        <w:t xml:space="preserve"> al-</w:t>
      </w:r>
      <w:proofErr w:type="spellStart"/>
      <w:r w:rsidRPr="00C00788">
        <w:rPr>
          <w:rFonts w:asciiTheme="majorBidi" w:hAnsiTheme="majorBidi" w:cstheme="majorBidi"/>
          <w:i/>
          <w:iCs/>
          <w:sz w:val="24"/>
          <w:szCs w:val="24"/>
        </w:rPr>
        <w:t>Ahkam</w:t>
      </w:r>
      <w:proofErr w:type="spellEnd"/>
      <w:r w:rsidRPr="00C00788">
        <w:rPr>
          <w:rFonts w:asciiTheme="majorBidi" w:hAnsiTheme="majorBidi" w:cstheme="majorBidi"/>
          <w:sz w:val="24"/>
          <w:szCs w:val="24"/>
        </w:rPr>
        <w:t xml:space="preserve">). Riyadh: Daru </w:t>
      </w:r>
      <w:proofErr w:type="spellStart"/>
      <w:r w:rsidRPr="00C00788">
        <w:rPr>
          <w:rFonts w:asciiTheme="majorBidi" w:hAnsiTheme="majorBidi" w:cstheme="majorBidi"/>
          <w:sz w:val="24"/>
          <w:szCs w:val="24"/>
        </w:rPr>
        <w:t>Alim</w:t>
      </w:r>
      <w:proofErr w:type="spellEnd"/>
      <w:r w:rsidRPr="00C00788">
        <w:rPr>
          <w:rFonts w:asciiTheme="majorBidi" w:hAnsiTheme="majorBidi" w:cstheme="majorBidi"/>
          <w:sz w:val="24"/>
          <w:szCs w:val="24"/>
        </w:rPr>
        <w:t xml:space="preserve"> al-</w:t>
      </w:r>
      <w:proofErr w:type="spellStart"/>
      <w:r w:rsidRPr="00C00788">
        <w:rPr>
          <w:rFonts w:asciiTheme="majorBidi" w:hAnsiTheme="majorBidi" w:cstheme="majorBidi"/>
          <w:sz w:val="24"/>
          <w:szCs w:val="24"/>
        </w:rPr>
        <w:t>Kutub</w:t>
      </w:r>
      <w:proofErr w:type="spellEnd"/>
    </w:p>
    <w:p w:rsidR="00C00788" w:rsidRPr="00C00788" w:rsidRDefault="00C00788" w:rsidP="005B7AA7">
      <w:pPr>
        <w:pStyle w:val="FootnoteText"/>
        <w:numPr>
          <w:ilvl w:val="0"/>
          <w:numId w:val="1"/>
        </w:numPr>
        <w:jc w:val="both"/>
        <w:rPr>
          <w:rFonts w:asciiTheme="majorBidi" w:hAnsiTheme="majorBidi" w:cstheme="majorBidi"/>
          <w:sz w:val="24"/>
          <w:szCs w:val="24"/>
        </w:rPr>
      </w:pPr>
      <w:proofErr w:type="spellStart"/>
      <w:r w:rsidRPr="00C00788">
        <w:rPr>
          <w:rFonts w:asciiTheme="majorBidi" w:hAnsiTheme="majorBidi" w:cstheme="majorBidi"/>
          <w:sz w:val="24"/>
          <w:szCs w:val="24"/>
        </w:rPr>
        <w:t>Islamy</w:t>
      </w:r>
      <w:proofErr w:type="spellEnd"/>
      <w:proofErr w:type="gramStart"/>
      <w:r w:rsidRPr="00C00788">
        <w:rPr>
          <w:rFonts w:asciiTheme="majorBidi" w:hAnsiTheme="majorBidi" w:cstheme="majorBidi"/>
          <w:sz w:val="24"/>
          <w:szCs w:val="24"/>
        </w:rPr>
        <w:t>,  M</w:t>
      </w:r>
      <w:proofErr w:type="gramEnd"/>
      <w:r w:rsidRPr="00C00788">
        <w:rPr>
          <w:rFonts w:asciiTheme="majorBidi" w:hAnsiTheme="majorBidi" w:cstheme="majorBidi"/>
          <w:sz w:val="24"/>
          <w:szCs w:val="24"/>
        </w:rPr>
        <w:t>. Irfan. 2000.</w:t>
      </w:r>
      <w:r w:rsidRPr="00C00788">
        <w:rPr>
          <w:rFonts w:asciiTheme="majorBidi" w:hAnsiTheme="majorBidi" w:cstheme="majorBidi"/>
          <w:i/>
          <w:iCs/>
          <w:sz w:val="24"/>
          <w:szCs w:val="24"/>
        </w:rPr>
        <w:t xml:space="preserve"> </w:t>
      </w:r>
      <w:proofErr w:type="spellStart"/>
      <w:r w:rsidRPr="00C00788">
        <w:rPr>
          <w:rFonts w:asciiTheme="majorBidi" w:hAnsiTheme="majorBidi" w:cstheme="majorBidi"/>
          <w:i/>
          <w:iCs/>
          <w:sz w:val="24"/>
          <w:szCs w:val="24"/>
        </w:rPr>
        <w:t>Prinsip-prinsip</w:t>
      </w:r>
      <w:proofErr w:type="spellEnd"/>
      <w:r w:rsidRPr="00C00788">
        <w:rPr>
          <w:rFonts w:asciiTheme="majorBidi" w:hAnsiTheme="majorBidi" w:cstheme="majorBidi"/>
          <w:i/>
          <w:iCs/>
          <w:sz w:val="24"/>
          <w:szCs w:val="24"/>
        </w:rPr>
        <w:t xml:space="preserve"> </w:t>
      </w:r>
      <w:proofErr w:type="spellStart"/>
      <w:r w:rsidRPr="00C00788">
        <w:rPr>
          <w:rFonts w:asciiTheme="majorBidi" w:hAnsiTheme="majorBidi" w:cstheme="majorBidi"/>
          <w:i/>
          <w:iCs/>
          <w:sz w:val="24"/>
          <w:szCs w:val="24"/>
        </w:rPr>
        <w:t>Perumusan</w:t>
      </w:r>
      <w:proofErr w:type="spellEnd"/>
      <w:r w:rsidRPr="00C00788">
        <w:rPr>
          <w:rFonts w:asciiTheme="majorBidi" w:hAnsiTheme="majorBidi" w:cstheme="majorBidi"/>
          <w:i/>
          <w:iCs/>
          <w:sz w:val="24"/>
          <w:szCs w:val="24"/>
        </w:rPr>
        <w:t xml:space="preserve"> </w:t>
      </w:r>
      <w:proofErr w:type="spellStart"/>
      <w:r w:rsidRPr="00C00788">
        <w:rPr>
          <w:rFonts w:asciiTheme="majorBidi" w:hAnsiTheme="majorBidi" w:cstheme="majorBidi"/>
          <w:i/>
          <w:iCs/>
          <w:sz w:val="24"/>
          <w:szCs w:val="24"/>
        </w:rPr>
        <w:t>Kebijakan</w:t>
      </w:r>
      <w:proofErr w:type="spellEnd"/>
      <w:r w:rsidRPr="00C00788">
        <w:rPr>
          <w:rFonts w:asciiTheme="majorBidi" w:hAnsiTheme="majorBidi" w:cstheme="majorBidi"/>
          <w:i/>
          <w:iCs/>
          <w:sz w:val="24"/>
          <w:szCs w:val="24"/>
        </w:rPr>
        <w:t xml:space="preserve"> Negara. </w:t>
      </w:r>
      <w:r w:rsidRPr="00C00788">
        <w:rPr>
          <w:rFonts w:asciiTheme="majorBidi" w:hAnsiTheme="majorBidi" w:cstheme="majorBidi"/>
          <w:sz w:val="24"/>
          <w:szCs w:val="24"/>
        </w:rPr>
        <w:t xml:space="preserve">Jakarta: </w:t>
      </w:r>
      <w:proofErr w:type="spellStart"/>
      <w:r w:rsidRPr="00C00788">
        <w:rPr>
          <w:rFonts w:asciiTheme="majorBidi" w:hAnsiTheme="majorBidi" w:cstheme="majorBidi"/>
          <w:sz w:val="24"/>
          <w:szCs w:val="24"/>
        </w:rPr>
        <w:t>Sinar</w:t>
      </w:r>
      <w:proofErr w:type="spellEnd"/>
      <w:r w:rsidRPr="00C00788">
        <w:rPr>
          <w:rFonts w:asciiTheme="majorBidi" w:hAnsiTheme="majorBidi" w:cstheme="majorBidi"/>
          <w:sz w:val="24"/>
          <w:szCs w:val="24"/>
        </w:rPr>
        <w:t xml:space="preserve"> </w:t>
      </w:r>
      <w:proofErr w:type="spellStart"/>
      <w:r w:rsidRPr="00C00788">
        <w:rPr>
          <w:rFonts w:asciiTheme="majorBidi" w:hAnsiTheme="majorBidi" w:cstheme="majorBidi"/>
          <w:sz w:val="24"/>
          <w:szCs w:val="24"/>
        </w:rPr>
        <w:t>Grafika</w:t>
      </w:r>
      <w:proofErr w:type="spellEnd"/>
      <w:r w:rsidRPr="00C00788">
        <w:rPr>
          <w:rFonts w:asciiTheme="majorBidi" w:hAnsiTheme="majorBidi" w:cstheme="majorBidi"/>
          <w:sz w:val="24"/>
          <w:szCs w:val="24"/>
        </w:rPr>
        <w:t xml:space="preserve"> </w:t>
      </w:r>
    </w:p>
    <w:p w:rsidR="00C00788" w:rsidRPr="00C00788" w:rsidRDefault="00C00788" w:rsidP="005B7AA7">
      <w:pPr>
        <w:pStyle w:val="FootnoteText"/>
        <w:numPr>
          <w:ilvl w:val="0"/>
          <w:numId w:val="1"/>
        </w:numPr>
        <w:jc w:val="both"/>
        <w:rPr>
          <w:rFonts w:asciiTheme="majorBidi" w:hAnsiTheme="majorBidi" w:cstheme="majorBidi"/>
          <w:sz w:val="24"/>
          <w:szCs w:val="24"/>
        </w:rPr>
      </w:pPr>
      <w:r w:rsidRPr="00C00788">
        <w:rPr>
          <w:rFonts w:asciiTheme="majorBidi" w:hAnsiTheme="majorBidi" w:cstheme="majorBidi"/>
          <w:sz w:val="24"/>
          <w:szCs w:val="24"/>
        </w:rPr>
        <w:t xml:space="preserve">Ismail, Muhammad Bakar. 2008. </w:t>
      </w:r>
      <w:r w:rsidRPr="00C00788">
        <w:rPr>
          <w:rFonts w:asciiTheme="majorBidi" w:hAnsiTheme="majorBidi" w:cstheme="majorBidi"/>
          <w:i/>
          <w:iCs/>
          <w:sz w:val="24"/>
          <w:szCs w:val="24"/>
        </w:rPr>
        <w:t>Al-</w:t>
      </w:r>
      <w:proofErr w:type="spellStart"/>
      <w:r w:rsidRPr="00C00788">
        <w:rPr>
          <w:rFonts w:asciiTheme="majorBidi" w:hAnsiTheme="majorBidi" w:cstheme="majorBidi"/>
          <w:i/>
          <w:iCs/>
          <w:sz w:val="24"/>
          <w:szCs w:val="24"/>
        </w:rPr>
        <w:t>Fiqh</w:t>
      </w:r>
      <w:proofErr w:type="spellEnd"/>
      <w:r w:rsidRPr="00C00788">
        <w:rPr>
          <w:rFonts w:asciiTheme="majorBidi" w:hAnsiTheme="majorBidi" w:cstheme="majorBidi"/>
          <w:i/>
          <w:iCs/>
          <w:sz w:val="24"/>
          <w:szCs w:val="24"/>
        </w:rPr>
        <w:t xml:space="preserve"> al-</w:t>
      </w:r>
      <w:proofErr w:type="spellStart"/>
      <w:r w:rsidRPr="00C00788">
        <w:rPr>
          <w:rFonts w:asciiTheme="majorBidi" w:hAnsiTheme="majorBidi" w:cstheme="majorBidi"/>
          <w:i/>
          <w:iCs/>
          <w:sz w:val="24"/>
          <w:szCs w:val="24"/>
        </w:rPr>
        <w:t>Wadhih</w:t>
      </w:r>
      <w:proofErr w:type="spellEnd"/>
      <w:r w:rsidRPr="00C00788">
        <w:rPr>
          <w:rFonts w:asciiTheme="majorBidi" w:hAnsiTheme="majorBidi" w:cstheme="majorBidi"/>
          <w:sz w:val="24"/>
          <w:szCs w:val="24"/>
        </w:rPr>
        <w:t xml:space="preserve">, Vol. III, </w:t>
      </w:r>
      <w:proofErr w:type="spellStart"/>
      <w:r w:rsidRPr="00C00788">
        <w:rPr>
          <w:rFonts w:asciiTheme="majorBidi" w:hAnsiTheme="majorBidi" w:cstheme="majorBidi"/>
          <w:sz w:val="24"/>
          <w:szCs w:val="24"/>
        </w:rPr>
        <w:t>Terjm</w:t>
      </w:r>
      <w:proofErr w:type="spellEnd"/>
      <w:r w:rsidRPr="00C00788">
        <w:rPr>
          <w:rFonts w:asciiTheme="majorBidi" w:hAnsiTheme="majorBidi" w:cstheme="majorBidi"/>
          <w:sz w:val="24"/>
          <w:szCs w:val="24"/>
        </w:rPr>
        <w:t xml:space="preserve">. M. Zuhirsyan </w:t>
      </w:r>
      <w:proofErr w:type="spellStart"/>
      <w:r w:rsidRPr="00C00788">
        <w:rPr>
          <w:rFonts w:asciiTheme="majorBidi" w:hAnsiTheme="majorBidi" w:cstheme="majorBidi"/>
          <w:sz w:val="24"/>
          <w:szCs w:val="24"/>
        </w:rPr>
        <w:t>dkk</w:t>
      </w:r>
      <w:proofErr w:type="spellEnd"/>
      <w:r w:rsidRPr="00C00788">
        <w:rPr>
          <w:rFonts w:asciiTheme="majorBidi" w:hAnsiTheme="majorBidi" w:cstheme="majorBidi"/>
          <w:sz w:val="24"/>
          <w:szCs w:val="24"/>
        </w:rPr>
        <w:t xml:space="preserve">. Selangor: </w:t>
      </w:r>
      <w:proofErr w:type="spellStart"/>
      <w:r w:rsidRPr="00C00788">
        <w:rPr>
          <w:rFonts w:asciiTheme="majorBidi" w:hAnsiTheme="majorBidi" w:cstheme="majorBidi"/>
          <w:sz w:val="24"/>
          <w:szCs w:val="24"/>
        </w:rPr>
        <w:t>Berlian</w:t>
      </w:r>
      <w:proofErr w:type="spellEnd"/>
      <w:r w:rsidRPr="00C00788">
        <w:rPr>
          <w:rFonts w:asciiTheme="majorBidi" w:hAnsiTheme="majorBidi" w:cstheme="majorBidi"/>
          <w:sz w:val="24"/>
          <w:szCs w:val="24"/>
        </w:rPr>
        <w:t xml:space="preserve"> Publications</w:t>
      </w:r>
    </w:p>
    <w:p w:rsidR="00C00788" w:rsidRPr="00C00788" w:rsidRDefault="00C00788" w:rsidP="005B7AA7">
      <w:pPr>
        <w:pStyle w:val="FootnoteText"/>
        <w:numPr>
          <w:ilvl w:val="0"/>
          <w:numId w:val="1"/>
        </w:numPr>
        <w:jc w:val="both"/>
        <w:rPr>
          <w:rFonts w:asciiTheme="majorBidi" w:hAnsiTheme="majorBidi" w:cstheme="majorBidi"/>
          <w:sz w:val="24"/>
          <w:szCs w:val="24"/>
        </w:rPr>
      </w:pPr>
      <w:proofErr w:type="spellStart"/>
      <w:r w:rsidRPr="00C00788">
        <w:rPr>
          <w:rFonts w:asciiTheme="majorBidi" w:hAnsiTheme="majorBidi" w:cstheme="majorBidi"/>
          <w:sz w:val="24"/>
          <w:szCs w:val="24"/>
        </w:rPr>
        <w:t>Martosedono</w:t>
      </w:r>
      <w:proofErr w:type="spellEnd"/>
      <w:r w:rsidRPr="00C00788">
        <w:rPr>
          <w:rFonts w:asciiTheme="majorBidi" w:hAnsiTheme="majorBidi" w:cstheme="majorBidi"/>
          <w:sz w:val="24"/>
          <w:szCs w:val="24"/>
        </w:rPr>
        <w:t xml:space="preserve">. 1998. </w:t>
      </w:r>
      <w:proofErr w:type="spellStart"/>
      <w:r w:rsidRPr="00C00788">
        <w:rPr>
          <w:rFonts w:asciiTheme="majorBidi" w:hAnsiTheme="majorBidi" w:cstheme="majorBidi"/>
          <w:i/>
          <w:iCs/>
          <w:sz w:val="24"/>
          <w:szCs w:val="24"/>
        </w:rPr>
        <w:t>Hukum</w:t>
      </w:r>
      <w:proofErr w:type="spellEnd"/>
      <w:r w:rsidRPr="00C00788">
        <w:rPr>
          <w:rFonts w:asciiTheme="majorBidi" w:hAnsiTheme="majorBidi" w:cstheme="majorBidi"/>
          <w:i/>
          <w:iCs/>
          <w:sz w:val="24"/>
          <w:szCs w:val="24"/>
        </w:rPr>
        <w:t xml:space="preserve"> </w:t>
      </w:r>
      <w:proofErr w:type="spellStart"/>
      <w:r w:rsidRPr="00C00788">
        <w:rPr>
          <w:rFonts w:asciiTheme="majorBidi" w:hAnsiTheme="majorBidi" w:cstheme="majorBidi"/>
          <w:i/>
          <w:iCs/>
          <w:sz w:val="24"/>
          <w:szCs w:val="24"/>
        </w:rPr>
        <w:t>Waris</w:t>
      </w:r>
      <w:proofErr w:type="spellEnd"/>
      <w:r w:rsidRPr="00C00788">
        <w:rPr>
          <w:rFonts w:asciiTheme="majorBidi" w:hAnsiTheme="majorBidi" w:cstheme="majorBidi"/>
          <w:sz w:val="24"/>
          <w:szCs w:val="24"/>
        </w:rPr>
        <w:t xml:space="preserve">, Semarang: </w:t>
      </w:r>
      <w:proofErr w:type="spellStart"/>
      <w:r w:rsidRPr="00C00788">
        <w:rPr>
          <w:rFonts w:asciiTheme="majorBidi" w:hAnsiTheme="majorBidi" w:cstheme="majorBidi"/>
          <w:sz w:val="24"/>
          <w:szCs w:val="24"/>
        </w:rPr>
        <w:t>Dahara</w:t>
      </w:r>
      <w:proofErr w:type="spellEnd"/>
      <w:r w:rsidRPr="00C00788">
        <w:rPr>
          <w:rFonts w:asciiTheme="majorBidi" w:hAnsiTheme="majorBidi" w:cstheme="majorBidi"/>
          <w:sz w:val="24"/>
          <w:szCs w:val="24"/>
        </w:rPr>
        <w:t xml:space="preserve"> Prize</w:t>
      </w:r>
    </w:p>
    <w:p w:rsidR="00C00788" w:rsidRPr="00C00788" w:rsidRDefault="00C00788" w:rsidP="005B7AA7">
      <w:pPr>
        <w:pStyle w:val="FootnoteText"/>
        <w:numPr>
          <w:ilvl w:val="0"/>
          <w:numId w:val="1"/>
        </w:numPr>
        <w:rPr>
          <w:rFonts w:asciiTheme="majorBidi" w:hAnsiTheme="majorBidi" w:cstheme="majorBidi"/>
          <w:sz w:val="24"/>
          <w:szCs w:val="24"/>
        </w:rPr>
      </w:pPr>
      <w:proofErr w:type="spellStart"/>
      <w:r w:rsidRPr="00C00788">
        <w:rPr>
          <w:rFonts w:asciiTheme="majorBidi" w:hAnsiTheme="majorBidi" w:cstheme="majorBidi"/>
          <w:sz w:val="24"/>
          <w:szCs w:val="24"/>
        </w:rPr>
        <w:t>Lubis</w:t>
      </w:r>
      <w:proofErr w:type="spellEnd"/>
      <w:r w:rsidRPr="00C00788">
        <w:rPr>
          <w:rFonts w:asciiTheme="majorBidi" w:hAnsiTheme="majorBidi" w:cstheme="majorBidi"/>
          <w:sz w:val="24"/>
          <w:szCs w:val="24"/>
        </w:rPr>
        <w:t xml:space="preserve">, </w:t>
      </w:r>
      <w:proofErr w:type="spellStart"/>
      <w:r w:rsidRPr="00C00788">
        <w:rPr>
          <w:rFonts w:asciiTheme="majorBidi" w:hAnsiTheme="majorBidi" w:cstheme="majorBidi"/>
          <w:sz w:val="24"/>
          <w:szCs w:val="24"/>
        </w:rPr>
        <w:t>Suhrawardi</w:t>
      </w:r>
      <w:proofErr w:type="spellEnd"/>
      <w:r w:rsidRPr="00C00788">
        <w:rPr>
          <w:rFonts w:asciiTheme="majorBidi" w:hAnsiTheme="majorBidi" w:cstheme="majorBidi"/>
          <w:sz w:val="24"/>
          <w:szCs w:val="24"/>
        </w:rPr>
        <w:t xml:space="preserve"> K.  </w:t>
      </w:r>
      <w:proofErr w:type="gramStart"/>
      <w:r w:rsidRPr="00C00788">
        <w:rPr>
          <w:rFonts w:asciiTheme="majorBidi" w:hAnsiTheme="majorBidi" w:cstheme="majorBidi"/>
          <w:sz w:val="24"/>
          <w:szCs w:val="24"/>
        </w:rPr>
        <w:t>and</w:t>
      </w:r>
      <w:proofErr w:type="gramEnd"/>
      <w:r w:rsidRPr="00C00788">
        <w:rPr>
          <w:rFonts w:asciiTheme="majorBidi" w:hAnsiTheme="majorBidi" w:cstheme="majorBidi"/>
          <w:sz w:val="24"/>
          <w:szCs w:val="24"/>
        </w:rPr>
        <w:t xml:space="preserve"> </w:t>
      </w:r>
      <w:proofErr w:type="spellStart"/>
      <w:r w:rsidRPr="00C00788">
        <w:rPr>
          <w:rFonts w:asciiTheme="majorBidi" w:hAnsiTheme="majorBidi" w:cstheme="majorBidi"/>
          <w:sz w:val="24"/>
          <w:szCs w:val="24"/>
        </w:rPr>
        <w:t>Komis</w:t>
      </w:r>
      <w:proofErr w:type="spellEnd"/>
      <w:r w:rsidRPr="00C00788">
        <w:rPr>
          <w:rFonts w:asciiTheme="majorBidi" w:hAnsiTheme="majorBidi" w:cstheme="majorBidi"/>
          <w:sz w:val="24"/>
          <w:szCs w:val="24"/>
        </w:rPr>
        <w:t xml:space="preserve"> </w:t>
      </w:r>
      <w:proofErr w:type="spellStart"/>
      <w:r w:rsidRPr="00C00788">
        <w:rPr>
          <w:rFonts w:asciiTheme="majorBidi" w:hAnsiTheme="majorBidi" w:cstheme="majorBidi"/>
          <w:sz w:val="24"/>
          <w:szCs w:val="24"/>
        </w:rPr>
        <w:t>Simanjuntak</w:t>
      </w:r>
      <w:proofErr w:type="spellEnd"/>
      <w:r w:rsidRPr="00C00788">
        <w:rPr>
          <w:rFonts w:asciiTheme="majorBidi" w:hAnsiTheme="majorBidi" w:cstheme="majorBidi"/>
          <w:sz w:val="24"/>
          <w:szCs w:val="24"/>
        </w:rPr>
        <w:t xml:space="preserve">. 2007. </w:t>
      </w:r>
      <w:proofErr w:type="spellStart"/>
      <w:r w:rsidRPr="00C00788">
        <w:rPr>
          <w:rFonts w:asciiTheme="majorBidi" w:hAnsiTheme="majorBidi" w:cstheme="majorBidi"/>
          <w:i/>
          <w:iCs/>
          <w:sz w:val="24"/>
          <w:szCs w:val="24"/>
        </w:rPr>
        <w:t>Hukum</w:t>
      </w:r>
      <w:proofErr w:type="spellEnd"/>
      <w:r w:rsidRPr="00C00788">
        <w:rPr>
          <w:rFonts w:asciiTheme="majorBidi" w:hAnsiTheme="majorBidi" w:cstheme="majorBidi"/>
          <w:i/>
          <w:iCs/>
          <w:sz w:val="24"/>
          <w:szCs w:val="24"/>
        </w:rPr>
        <w:t xml:space="preserve"> </w:t>
      </w:r>
      <w:proofErr w:type="spellStart"/>
      <w:r w:rsidRPr="00C00788">
        <w:rPr>
          <w:rFonts w:asciiTheme="majorBidi" w:hAnsiTheme="majorBidi" w:cstheme="majorBidi"/>
          <w:i/>
          <w:iCs/>
          <w:sz w:val="24"/>
          <w:szCs w:val="24"/>
        </w:rPr>
        <w:t>Waris</w:t>
      </w:r>
      <w:proofErr w:type="spellEnd"/>
      <w:r w:rsidRPr="00C00788">
        <w:rPr>
          <w:rFonts w:asciiTheme="majorBidi" w:hAnsiTheme="majorBidi" w:cstheme="majorBidi"/>
          <w:i/>
          <w:iCs/>
          <w:sz w:val="24"/>
          <w:szCs w:val="24"/>
        </w:rPr>
        <w:t xml:space="preserve"> Islam (</w:t>
      </w:r>
      <w:proofErr w:type="spellStart"/>
      <w:r w:rsidRPr="00C00788">
        <w:rPr>
          <w:rFonts w:asciiTheme="majorBidi" w:hAnsiTheme="majorBidi" w:cstheme="majorBidi"/>
          <w:i/>
          <w:iCs/>
          <w:sz w:val="24"/>
          <w:szCs w:val="24"/>
        </w:rPr>
        <w:t>Lengkap</w:t>
      </w:r>
      <w:proofErr w:type="spellEnd"/>
      <w:r w:rsidRPr="00C00788">
        <w:rPr>
          <w:rFonts w:asciiTheme="majorBidi" w:hAnsiTheme="majorBidi" w:cstheme="majorBidi"/>
          <w:i/>
          <w:iCs/>
          <w:sz w:val="24"/>
          <w:szCs w:val="24"/>
        </w:rPr>
        <w:t xml:space="preserve"> Dan </w:t>
      </w:r>
      <w:proofErr w:type="spellStart"/>
      <w:r w:rsidRPr="00C00788">
        <w:rPr>
          <w:rFonts w:asciiTheme="majorBidi" w:hAnsiTheme="majorBidi" w:cstheme="majorBidi"/>
          <w:i/>
          <w:iCs/>
          <w:sz w:val="24"/>
          <w:szCs w:val="24"/>
        </w:rPr>
        <w:t>Praktis</w:t>
      </w:r>
      <w:proofErr w:type="spellEnd"/>
      <w:r w:rsidRPr="00C00788">
        <w:rPr>
          <w:rFonts w:asciiTheme="majorBidi" w:hAnsiTheme="majorBidi" w:cstheme="majorBidi"/>
          <w:i/>
          <w:iCs/>
          <w:sz w:val="24"/>
          <w:szCs w:val="24"/>
        </w:rPr>
        <w:t xml:space="preserve">. </w:t>
      </w:r>
      <w:r w:rsidRPr="00C00788">
        <w:rPr>
          <w:rFonts w:asciiTheme="majorBidi" w:hAnsiTheme="majorBidi" w:cstheme="majorBidi"/>
          <w:sz w:val="24"/>
          <w:szCs w:val="24"/>
        </w:rPr>
        <w:t xml:space="preserve">Jakarta: </w:t>
      </w:r>
      <w:proofErr w:type="spellStart"/>
      <w:r w:rsidRPr="00C00788">
        <w:rPr>
          <w:rFonts w:asciiTheme="majorBidi" w:hAnsiTheme="majorBidi" w:cstheme="majorBidi"/>
          <w:sz w:val="24"/>
          <w:szCs w:val="24"/>
        </w:rPr>
        <w:t>Sinar</w:t>
      </w:r>
      <w:proofErr w:type="spellEnd"/>
      <w:r w:rsidRPr="00C00788">
        <w:rPr>
          <w:rFonts w:asciiTheme="majorBidi" w:hAnsiTheme="majorBidi" w:cstheme="majorBidi"/>
          <w:sz w:val="24"/>
          <w:szCs w:val="24"/>
        </w:rPr>
        <w:t xml:space="preserve"> </w:t>
      </w:r>
      <w:proofErr w:type="spellStart"/>
      <w:r w:rsidRPr="00C00788">
        <w:rPr>
          <w:rFonts w:asciiTheme="majorBidi" w:hAnsiTheme="majorBidi" w:cstheme="majorBidi"/>
          <w:sz w:val="24"/>
          <w:szCs w:val="24"/>
        </w:rPr>
        <w:t>Grafika</w:t>
      </w:r>
      <w:proofErr w:type="spellEnd"/>
    </w:p>
    <w:p w:rsidR="00C00788" w:rsidRPr="00C00788" w:rsidRDefault="00C00788" w:rsidP="005B7AA7">
      <w:pPr>
        <w:pStyle w:val="FootnoteText"/>
        <w:numPr>
          <w:ilvl w:val="0"/>
          <w:numId w:val="1"/>
        </w:numPr>
        <w:rPr>
          <w:rFonts w:asciiTheme="majorBidi" w:hAnsiTheme="majorBidi" w:cstheme="majorBidi"/>
          <w:sz w:val="24"/>
          <w:szCs w:val="24"/>
        </w:rPr>
      </w:pPr>
      <w:proofErr w:type="spellStart"/>
      <w:r w:rsidRPr="00C00788">
        <w:rPr>
          <w:rFonts w:asciiTheme="majorBidi" w:hAnsiTheme="majorBidi" w:cstheme="majorBidi"/>
          <w:sz w:val="24"/>
          <w:szCs w:val="24"/>
        </w:rPr>
        <w:t>Munawwir</w:t>
      </w:r>
      <w:proofErr w:type="spellEnd"/>
      <w:r w:rsidRPr="00C00788">
        <w:rPr>
          <w:rFonts w:asciiTheme="majorBidi" w:hAnsiTheme="majorBidi" w:cstheme="majorBidi"/>
          <w:sz w:val="24"/>
          <w:szCs w:val="24"/>
        </w:rPr>
        <w:t xml:space="preserve">, Ahmad </w:t>
      </w:r>
      <w:proofErr w:type="spellStart"/>
      <w:r w:rsidRPr="00C00788">
        <w:rPr>
          <w:rFonts w:asciiTheme="majorBidi" w:hAnsiTheme="majorBidi" w:cstheme="majorBidi"/>
          <w:sz w:val="24"/>
          <w:szCs w:val="24"/>
        </w:rPr>
        <w:t>Warson</w:t>
      </w:r>
      <w:proofErr w:type="spellEnd"/>
      <w:r w:rsidRPr="00C00788">
        <w:rPr>
          <w:rFonts w:asciiTheme="majorBidi" w:hAnsiTheme="majorBidi" w:cstheme="majorBidi"/>
          <w:sz w:val="24"/>
          <w:szCs w:val="24"/>
        </w:rPr>
        <w:t xml:space="preserve">. 1997. </w:t>
      </w:r>
      <w:r w:rsidRPr="00C00788">
        <w:rPr>
          <w:rStyle w:val="Emphasis"/>
          <w:rFonts w:asciiTheme="majorBidi" w:hAnsiTheme="majorBidi" w:cstheme="majorBidi"/>
          <w:sz w:val="24"/>
          <w:szCs w:val="24"/>
        </w:rPr>
        <w:t>Al-</w:t>
      </w:r>
      <w:proofErr w:type="spellStart"/>
      <w:r w:rsidRPr="00C00788">
        <w:rPr>
          <w:rStyle w:val="Emphasis"/>
          <w:rFonts w:asciiTheme="majorBidi" w:hAnsiTheme="majorBidi" w:cstheme="majorBidi"/>
          <w:sz w:val="24"/>
          <w:szCs w:val="24"/>
        </w:rPr>
        <w:t>Munawwir</w:t>
      </w:r>
      <w:proofErr w:type="spellEnd"/>
      <w:r w:rsidRPr="00C00788">
        <w:rPr>
          <w:rStyle w:val="Emphasis"/>
          <w:rFonts w:asciiTheme="majorBidi" w:hAnsiTheme="majorBidi" w:cstheme="majorBidi"/>
          <w:sz w:val="24"/>
          <w:szCs w:val="24"/>
        </w:rPr>
        <w:t xml:space="preserve"> </w:t>
      </w:r>
      <w:proofErr w:type="spellStart"/>
      <w:r w:rsidRPr="00C00788">
        <w:rPr>
          <w:rStyle w:val="Emphasis"/>
          <w:rFonts w:asciiTheme="majorBidi" w:hAnsiTheme="majorBidi" w:cstheme="majorBidi"/>
          <w:sz w:val="24"/>
          <w:szCs w:val="24"/>
        </w:rPr>
        <w:t>Kamus</w:t>
      </w:r>
      <w:proofErr w:type="spellEnd"/>
      <w:r w:rsidRPr="00C00788">
        <w:rPr>
          <w:rStyle w:val="Emphasis"/>
          <w:rFonts w:asciiTheme="majorBidi" w:hAnsiTheme="majorBidi" w:cstheme="majorBidi"/>
          <w:sz w:val="24"/>
          <w:szCs w:val="24"/>
        </w:rPr>
        <w:t xml:space="preserve"> Arab-Indonesia. </w:t>
      </w:r>
      <w:r w:rsidRPr="00C00788">
        <w:rPr>
          <w:rFonts w:asciiTheme="majorBidi" w:hAnsiTheme="majorBidi" w:cstheme="majorBidi"/>
          <w:sz w:val="24"/>
          <w:szCs w:val="24"/>
        </w:rPr>
        <w:t xml:space="preserve">Yogyakarta: </w:t>
      </w:r>
      <w:proofErr w:type="spellStart"/>
      <w:r w:rsidRPr="00C00788">
        <w:rPr>
          <w:rFonts w:asciiTheme="majorBidi" w:hAnsiTheme="majorBidi" w:cstheme="majorBidi"/>
          <w:sz w:val="24"/>
          <w:szCs w:val="24"/>
        </w:rPr>
        <w:t>Munawwir</w:t>
      </w:r>
      <w:proofErr w:type="spellEnd"/>
    </w:p>
    <w:p w:rsidR="00C00788" w:rsidRPr="00C00788" w:rsidRDefault="00C00788" w:rsidP="005B7AA7">
      <w:pPr>
        <w:pStyle w:val="FootnoteText"/>
        <w:numPr>
          <w:ilvl w:val="0"/>
          <w:numId w:val="1"/>
        </w:numPr>
        <w:rPr>
          <w:sz w:val="24"/>
          <w:szCs w:val="24"/>
        </w:rPr>
      </w:pPr>
      <w:proofErr w:type="spellStart"/>
      <w:r w:rsidRPr="00C00788">
        <w:rPr>
          <w:rFonts w:asciiTheme="majorBidi" w:hAnsiTheme="majorBidi" w:cstheme="majorBidi"/>
          <w:sz w:val="24"/>
          <w:szCs w:val="24"/>
        </w:rPr>
        <w:t>Ridha</w:t>
      </w:r>
      <w:proofErr w:type="spellEnd"/>
      <w:r w:rsidRPr="00C00788">
        <w:rPr>
          <w:rFonts w:asciiTheme="majorBidi" w:hAnsiTheme="majorBidi" w:cstheme="majorBidi"/>
          <w:i/>
          <w:iCs/>
          <w:sz w:val="24"/>
          <w:szCs w:val="24"/>
        </w:rPr>
        <w:t xml:space="preserve">, </w:t>
      </w:r>
      <w:proofErr w:type="spellStart"/>
      <w:r w:rsidRPr="00C00788">
        <w:rPr>
          <w:rFonts w:asciiTheme="majorBidi" w:hAnsiTheme="majorBidi" w:cstheme="majorBidi"/>
          <w:sz w:val="24"/>
          <w:szCs w:val="24"/>
        </w:rPr>
        <w:t>Rasyid</w:t>
      </w:r>
      <w:proofErr w:type="spellEnd"/>
      <w:r w:rsidRPr="00C00788">
        <w:rPr>
          <w:rFonts w:asciiTheme="majorBidi" w:hAnsiTheme="majorBidi" w:cstheme="majorBidi"/>
          <w:sz w:val="24"/>
          <w:szCs w:val="24"/>
        </w:rPr>
        <w:t xml:space="preserve">. </w:t>
      </w:r>
      <w:proofErr w:type="spellStart"/>
      <w:r w:rsidRPr="00C00788">
        <w:rPr>
          <w:rFonts w:asciiTheme="majorBidi" w:hAnsiTheme="majorBidi" w:cstheme="majorBidi"/>
          <w:sz w:val="24"/>
          <w:szCs w:val="24"/>
        </w:rPr>
        <w:t>Tth</w:t>
      </w:r>
      <w:proofErr w:type="spellEnd"/>
      <w:r w:rsidRPr="00C00788">
        <w:rPr>
          <w:rFonts w:asciiTheme="majorBidi" w:hAnsiTheme="majorBidi" w:cstheme="majorBidi"/>
          <w:sz w:val="24"/>
          <w:szCs w:val="24"/>
        </w:rPr>
        <w:t xml:space="preserve">. </w:t>
      </w:r>
      <w:proofErr w:type="spellStart"/>
      <w:r w:rsidRPr="00C00788">
        <w:rPr>
          <w:rFonts w:asciiTheme="majorBidi" w:hAnsiTheme="majorBidi" w:cstheme="majorBidi"/>
          <w:i/>
          <w:iCs/>
          <w:sz w:val="24"/>
          <w:szCs w:val="24"/>
        </w:rPr>
        <w:t>Tafsir</w:t>
      </w:r>
      <w:proofErr w:type="spellEnd"/>
      <w:r w:rsidRPr="00C00788">
        <w:rPr>
          <w:rFonts w:asciiTheme="majorBidi" w:hAnsiTheme="majorBidi" w:cstheme="majorBidi"/>
          <w:i/>
          <w:iCs/>
          <w:sz w:val="24"/>
          <w:szCs w:val="24"/>
        </w:rPr>
        <w:t xml:space="preserve"> </w:t>
      </w:r>
      <w:proofErr w:type="spellStart"/>
      <w:r w:rsidRPr="00C00788">
        <w:rPr>
          <w:rFonts w:asciiTheme="majorBidi" w:hAnsiTheme="majorBidi" w:cstheme="majorBidi"/>
          <w:i/>
          <w:iCs/>
          <w:sz w:val="24"/>
          <w:szCs w:val="24"/>
        </w:rPr>
        <w:t>Alquran</w:t>
      </w:r>
      <w:proofErr w:type="spellEnd"/>
      <w:r w:rsidRPr="00C00788">
        <w:rPr>
          <w:rFonts w:asciiTheme="majorBidi" w:hAnsiTheme="majorBidi" w:cstheme="majorBidi"/>
          <w:i/>
          <w:iCs/>
          <w:sz w:val="24"/>
          <w:szCs w:val="24"/>
        </w:rPr>
        <w:t xml:space="preserve"> al-</w:t>
      </w:r>
      <w:proofErr w:type="spellStart"/>
      <w:r w:rsidRPr="00C00788">
        <w:rPr>
          <w:rFonts w:asciiTheme="majorBidi" w:hAnsiTheme="majorBidi" w:cstheme="majorBidi"/>
          <w:i/>
          <w:iCs/>
          <w:sz w:val="24"/>
          <w:szCs w:val="24"/>
        </w:rPr>
        <w:t>Ahkam</w:t>
      </w:r>
      <w:proofErr w:type="spellEnd"/>
      <w:r w:rsidRPr="00C00788">
        <w:rPr>
          <w:rFonts w:asciiTheme="majorBidi" w:hAnsiTheme="majorBidi" w:cstheme="majorBidi"/>
          <w:sz w:val="24"/>
          <w:szCs w:val="24"/>
        </w:rPr>
        <w:t xml:space="preserve"> (</w:t>
      </w:r>
      <w:proofErr w:type="spellStart"/>
      <w:r w:rsidRPr="00C00788">
        <w:rPr>
          <w:rFonts w:asciiTheme="majorBidi" w:hAnsiTheme="majorBidi" w:cstheme="majorBidi"/>
          <w:sz w:val="24"/>
          <w:szCs w:val="24"/>
        </w:rPr>
        <w:t>Tafsir</w:t>
      </w:r>
      <w:proofErr w:type="spellEnd"/>
      <w:r w:rsidRPr="00C00788">
        <w:rPr>
          <w:rFonts w:asciiTheme="majorBidi" w:hAnsiTheme="majorBidi" w:cstheme="majorBidi"/>
          <w:sz w:val="24"/>
          <w:szCs w:val="24"/>
        </w:rPr>
        <w:t xml:space="preserve"> al-</w:t>
      </w:r>
      <w:proofErr w:type="spellStart"/>
      <w:r w:rsidRPr="00C00788">
        <w:rPr>
          <w:rFonts w:asciiTheme="majorBidi" w:hAnsiTheme="majorBidi" w:cstheme="majorBidi"/>
          <w:sz w:val="24"/>
          <w:szCs w:val="24"/>
        </w:rPr>
        <w:t>Manar</w:t>
      </w:r>
      <w:proofErr w:type="spellEnd"/>
      <w:r w:rsidRPr="00C00788">
        <w:rPr>
          <w:rFonts w:asciiTheme="majorBidi" w:hAnsiTheme="majorBidi" w:cstheme="majorBidi"/>
          <w:sz w:val="24"/>
          <w:szCs w:val="24"/>
        </w:rPr>
        <w:t xml:space="preserve">). Vol.  4 </w:t>
      </w:r>
    </w:p>
    <w:p w:rsidR="00DF79EC" w:rsidRPr="00C00788" w:rsidRDefault="00DF79EC" w:rsidP="005B7AA7">
      <w:pPr>
        <w:pStyle w:val="FootnoteText"/>
        <w:numPr>
          <w:ilvl w:val="0"/>
          <w:numId w:val="1"/>
        </w:numPr>
        <w:jc w:val="both"/>
        <w:rPr>
          <w:rFonts w:asciiTheme="majorBidi" w:hAnsiTheme="majorBidi" w:cstheme="majorBidi"/>
          <w:sz w:val="24"/>
          <w:szCs w:val="24"/>
        </w:rPr>
      </w:pPr>
      <w:proofErr w:type="spellStart"/>
      <w:r w:rsidRPr="00C00788">
        <w:rPr>
          <w:rFonts w:asciiTheme="majorBidi" w:hAnsiTheme="majorBidi" w:cstheme="majorBidi"/>
          <w:sz w:val="24"/>
          <w:szCs w:val="24"/>
        </w:rPr>
        <w:t>Shabuni</w:t>
      </w:r>
      <w:proofErr w:type="spellEnd"/>
      <w:r w:rsidRPr="00C00788">
        <w:rPr>
          <w:rFonts w:asciiTheme="majorBidi" w:hAnsiTheme="majorBidi" w:cstheme="majorBidi"/>
          <w:sz w:val="24"/>
          <w:szCs w:val="24"/>
        </w:rPr>
        <w:t xml:space="preserve">, Muhammad Ali. </w:t>
      </w:r>
      <w:proofErr w:type="spellStart"/>
      <w:r w:rsidRPr="00C00788">
        <w:rPr>
          <w:rFonts w:asciiTheme="majorBidi" w:hAnsiTheme="majorBidi" w:cstheme="majorBidi"/>
          <w:sz w:val="24"/>
          <w:szCs w:val="24"/>
        </w:rPr>
        <w:t>Tth</w:t>
      </w:r>
      <w:proofErr w:type="spellEnd"/>
      <w:r w:rsidRPr="00C00788">
        <w:rPr>
          <w:rFonts w:asciiTheme="majorBidi" w:hAnsiTheme="majorBidi" w:cstheme="majorBidi"/>
          <w:sz w:val="24"/>
          <w:szCs w:val="24"/>
        </w:rPr>
        <w:t xml:space="preserve">. </w:t>
      </w:r>
      <w:r w:rsidRPr="00C00788">
        <w:rPr>
          <w:rFonts w:asciiTheme="majorBidi" w:hAnsiTheme="majorBidi" w:cstheme="majorBidi"/>
          <w:i/>
          <w:iCs/>
          <w:sz w:val="24"/>
          <w:szCs w:val="24"/>
        </w:rPr>
        <w:t>Al-</w:t>
      </w:r>
      <w:proofErr w:type="spellStart"/>
      <w:r w:rsidRPr="00C00788">
        <w:rPr>
          <w:rFonts w:asciiTheme="majorBidi" w:hAnsiTheme="majorBidi" w:cstheme="majorBidi"/>
          <w:i/>
          <w:iCs/>
          <w:sz w:val="24"/>
          <w:szCs w:val="24"/>
        </w:rPr>
        <w:t>Mawarits</w:t>
      </w:r>
      <w:proofErr w:type="spellEnd"/>
      <w:r w:rsidRPr="00C00788">
        <w:rPr>
          <w:rFonts w:asciiTheme="majorBidi" w:hAnsiTheme="majorBidi" w:cstheme="majorBidi"/>
          <w:i/>
          <w:iCs/>
          <w:sz w:val="24"/>
          <w:szCs w:val="24"/>
        </w:rPr>
        <w:t xml:space="preserve"> fi al-</w:t>
      </w:r>
      <w:proofErr w:type="spellStart"/>
      <w:r w:rsidRPr="00C00788">
        <w:rPr>
          <w:rFonts w:asciiTheme="majorBidi" w:hAnsiTheme="majorBidi" w:cstheme="majorBidi"/>
          <w:i/>
          <w:iCs/>
          <w:sz w:val="24"/>
          <w:szCs w:val="24"/>
        </w:rPr>
        <w:t>Syari’ah</w:t>
      </w:r>
      <w:proofErr w:type="spellEnd"/>
      <w:r w:rsidRPr="00C00788">
        <w:rPr>
          <w:rFonts w:asciiTheme="majorBidi" w:hAnsiTheme="majorBidi" w:cstheme="majorBidi"/>
          <w:i/>
          <w:iCs/>
          <w:sz w:val="24"/>
          <w:szCs w:val="24"/>
        </w:rPr>
        <w:t xml:space="preserve"> Islamiyah fi </w:t>
      </w:r>
      <w:proofErr w:type="spellStart"/>
      <w:r w:rsidRPr="00C00788">
        <w:rPr>
          <w:rFonts w:asciiTheme="majorBidi" w:hAnsiTheme="majorBidi" w:cstheme="majorBidi"/>
          <w:i/>
          <w:iCs/>
          <w:sz w:val="24"/>
          <w:szCs w:val="24"/>
        </w:rPr>
        <w:t>Dhaui</w:t>
      </w:r>
      <w:proofErr w:type="spellEnd"/>
      <w:r w:rsidRPr="00C00788">
        <w:rPr>
          <w:rFonts w:asciiTheme="majorBidi" w:hAnsiTheme="majorBidi" w:cstheme="majorBidi"/>
          <w:i/>
          <w:iCs/>
          <w:sz w:val="24"/>
          <w:szCs w:val="24"/>
        </w:rPr>
        <w:t xml:space="preserve"> al-</w:t>
      </w:r>
      <w:proofErr w:type="spellStart"/>
      <w:r w:rsidRPr="00C00788">
        <w:rPr>
          <w:rFonts w:asciiTheme="majorBidi" w:hAnsiTheme="majorBidi" w:cstheme="majorBidi"/>
          <w:i/>
          <w:iCs/>
          <w:sz w:val="24"/>
          <w:szCs w:val="24"/>
        </w:rPr>
        <w:t>Kitab</w:t>
      </w:r>
      <w:proofErr w:type="spellEnd"/>
      <w:r w:rsidRPr="00C00788">
        <w:rPr>
          <w:rFonts w:asciiTheme="majorBidi" w:hAnsiTheme="majorBidi" w:cstheme="majorBidi"/>
          <w:i/>
          <w:iCs/>
          <w:sz w:val="24"/>
          <w:szCs w:val="24"/>
        </w:rPr>
        <w:t xml:space="preserve"> </w:t>
      </w:r>
      <w:proofErr w:type="spellStart"/>
      <w:proofErr w:type="gramStart"/>
      <w:r w:rsidRPr="00C00788">
        <w:rPr>
          <w:rFonts w:asciiTheme="majorBidi" w:hAnsiTheme="majorBidi" w:cstheme="majorBidi"/>
          <w:i/>
          <w:iCs/>
          <w:sz w:val="24"/>
          <w:szCs w:val="24"/>
        </w:rPr>
        <w:t>wa</w:t>
      </w:r>
      <w:proofErr w:type="spellEnd"/>
      <w:proofErr w:type="gramEnd"/>
      <w:r w:rsidRPr="00C00788">
        <w:rPr>
          <w:rFonts w:asciiTheme="majorBidi" w:hAnsiTheme="majorBidi" w:cstheme="majorBidi"/>
          <w:i/>
          <w:iCs/>
          <w:sz w:val="24"/>
          <w:szCs w:val="24"/>
        </w:rPr>
        <w:t xml:space="preserve"> al-Sunnah. </w:t>
      </w:r>
      <w:proofErr w:type="spellStart"/>
      <w:r w:rsidRPr="00C00788">
        <w:rPr>
          <w:rFonts w:asciiTheme="majorBidi" w:hAnsiTheme="majorBidi" w:cstheme="majorBidi"/>
          <w:sz w:val="24"/>
          <w:szCs w:val="24"/>
        </w:rPr>
        <w:t>Kairo</w:t>
      </w:r>
      <w:proofErr w:type="spellEnd"/>
      <w:r w:rsidRPr="00C00788">
        <w:rPr>
          <w:rFonts w:asciiTheme="majorBidi" w:hAnsiTheme="majorBidi" w:cstheme="majorBidi"/>
          <w:sz w:val="24"/>
          <w:szCs w:val="24"/>
        </w:rPr>
        <w:t xml:space="preserve">: </w:t>
      </w:r>
      <w:proofErr w:type="spellStart"/>
      <w:r w:rsidRPr="00C00788">
        <w:rPr>
          <w:rFonts w:asciiTheme="majorBidi" w:hAnsiTheme="majorBidi" w:cstheme="majorBidi"/>
          <w:sz w:val="24"/>
          <w:szCs w:val="24"/>
        </w:rPr>
        <w:t>Darul</w:t>
      </w:r>
      <w:proofErr w:type="spellEnd"/>
      <w:r w:rsidRPr="00C00788">
        <w:rPr>
          <w:rFonts w:asciiTheme="majorBidi" w:hAnsiTheme="majorBidi" w:cstheme="majorBidi"/>
          <w:sz w:val="24"/>
          <w:szCs w:val="24"/>
        </w:rPr>
        <w:t xml:space="preserve"> Hadis</w:t>
      </w:r>
    </w:p>
    <w:p w:rsidR="00DF79EC" w:rsidRPr="00C00788" w:rsidRDefault="00DF79EC" w:rsidP="005B7AA7">
      <w:pPr>
        <w:pStyle w:val="FootnoteText"/>
        <w:numPr>
          <w:ilvl w:val="0"/>
          <w:numId w:val="1"/>
        </w:numPr>
        <w:rPr>
          <w:sz w:val="24"/>
          <w:szCs w:val="24"/>
        </w:rPr>
      </w:pPr>
      <w:proofErr w:type="spellStart"/>
      <w:r w:rsidRPr="00C00788">
        <w:rPr>
          <w:rFonts w:asciiTheme="majorBidi" w:hAnsiTheme="majorBidi" w:cstheme="majorBidi"/>
          <w:sz w:val="24"/>
          <w:szCs w:val="24"/>
        </w:rPr>
        <w:t>Syahrur</w:t>
      </w:r>
      <w:proofErr w:type="spellEnd"/>
      <w:r w:rsidRPr="00C00788">
        <w:rPr>
          <w:rFonts w:asciiTheme="majorBidi" w:hAnsiTheme="majorBidi" w:cstheme="majorBidi"/>
          <w:sz w:val="24"/>
          <w:szCs w:val="24"/>
        </w:rPr>
        <w:t xml:space="preserve">, </w:t>
      </w:r>
      <w:r w:rsidR="00183B9F" w:rsidRPr="00C00788">
        <w:rPr>
          <w:rFonts w:asciiTheme="majorBidi" w:hAnsiTheme="majorBidi" w:cstheme="majorBidi"/>
          <w:sz w:val="24"/>
          <w:szCs w:val="24"/>
        </w:rPr>
        <w:t xml:space="preserve">Muhammad. 1990. </w:t>
      </w:r>
      <w:r w:rsidRPr="00C00788">
        <w:rPr>
          <w:rFonts w:asciiTheme="majorBidi" w:hAnsiTheme="majorBidi" w:cstheme="majorBidi"/>
          <w:i/>
          <w:iCs/>
          <w:sz w:val="24"/>
          <w:szCs w:val="24"/>
        </w:rPr>
        <w:t>Al-</w:t>
      </w:r>
      <w:proofErr w:type="spellStart"/>
      <w:r w:rsidRPr="00C00788">
        <w:rPr>
          <w:rFonts w:asciiTheme="majorBidi" w:hAnsiTheme="majorBidi" w:cstheme="majorBidi"/>
          <w:i/>
          <w:iCs/>
          <w:sz w:val="24"/>
          <w:szCs w:val="24"/>
        </w:rPr>
        <w:t>Kitab</w:t>
      </w:r>
      <w:proofErr w:type="spellEnd"/>
      <w:r w:rsidRPr="00C00788">
        <w:rPr>
          <w:rFonts w:asciiTheme="majorBidi" w:hAnsiTheme="majorBidi" w:cstheme="majorBidi"/>
          <w:i/>
          <w:iCs/>
          <w:sz w:val="24"/>
          <w:szCs w:val="24"/>
        </w:rPr>
        <w:t xml:space="preserve"> </w:t>
      </w:r>
      <w:proofErr w:type="spellStart"/>
      <w:proofErr w:type="gramStart"/>
      <w:r w:rsidRPr="00C00788">
        <w:rPr>
          <w:rFonts w:asciiTheme="majorBidi" w:hAnsiTheme="majorBidi" w:cstheme="majorBidi"/>
          <w:i/>
          <w:iCs/>
          <w:sz w:val="24"/>
          <w:szCs w:val="24"/>
        </w:rPr>
        <w:t>Wa</w:t>
      </w:r>
      <w:proofErr w:type="spellEnd"/>
      <w:proofErr w:type="gramEnd"/>
      <w:r w:rsidRPr="00C00788">
        <w:rPr>
          <w:rFonts w:asciiTheme="majorBidi" w:hAnsiTheme="majorBidi" w:cstheme="majorBidi"/>
          <w:i/>
          <w:iCs/>
          <w:sz w:val="24"/>
          <w:szCs w:val="24"/>
        </w:rPr>
        <w:t xml:space="preserve"> Al-Qur’an: </w:t>
      </w:r>
      <w:proofErr w:type="spellStart"/>
      <w:r w:rsidRPr="00C00788">
        <w:rPr>
          <w:rFonts w:asciiTheme="majorBidi" w:hAnsiTheme="majorBidi" w:cstheme="majorBidi"/>
          <w:i/>
          <w:iCs/>
          <w:sz w:val="24"/>
          <w:szCs w:val="24"/>
        </w:rPr>
        <w:t>Qira’ah</w:t>
      </w:r>
      <w:proofErr w:type="spellEnd"/>
      <w:r w:rsidRPr="00C00788">
        <w:rPr>
          <w:rFonts w:asciiTheme="majorBidi" w:hAnsiTheme="majorBidi" w:cstheme="majorBidi"/>
          <w:i/>
          <w:iCs/>
          <w:sz w:val="24"/>
          <w:szCs w:val="24"/>
        </w:rPr>
        <w:t xml:space="preserve"> </w:t>
      </w:r>
      <w:proofErr w:type="spellStart"/>
      <w:r w:rsidRPr="00C00788">
        <w:rPr>
          <w:rFonts w:asciiTheme="majorBidi" w:hAnsiTheme="majorBidi" w:cstheme="majorBidi"/>
          <w:i/>
          <w:iCs/>
          <w:sz w:val="24"/>
          <w:szCs w:val="24"/>
        </w:rPr>
        <w:t>Mua’ṣirah</w:t>
      </w:r>
      <w:proofErr w:type="spellEnd"/>
      <w:r w:rsidR="00183B9F" w:rsidRPr="00C00788">
        <w:rPr>
          <w:rFonts w:asciiTheme="majorBidi" w:hAnsiTheme="majorBidi" w:cstheme="majorBidi"/>
          <w:sz w:val="24"/>
          <w:szCs w:val="24"/>
        </w:rPr>
        <w:t xml:space="preserve">. </w:t>
      </w:r>
      <w:proofErr w:type="spellStart"/>
      <w:r w:rsidRPr="00C00788">
        <w:rPr>
          <w:rFonts w:asciiTheme="majorBidi" w:hAnsiTheme="majorBidi" w:cstheme="majorBidi"/>
          <w:sz w:val="24"/>
          <w:szCs w:val="24"/>
        </w:rPr>
        <w:t>Damaskus</w:t>
      </w:r>
      <w:proofErr w:type="spellEnd"/>
      <w:r w:rsidRPr="00C00788">
        <w:rPr>
          <w:rFonts w:asciiTheme="majorBidi" w:hAnsiTheme="majorBidi" w:cstheme="majorBidi"/>
          <w:sz w:val="24"/>
          <w:szCs w:val="24"/>
        </w:rPr>
        <w:t>: al-</w:t>
      </w:r>
      <w:proofErr w:type="spellStart"/>
      <w:r w:rsidRPr="00C00788">
        <w:rPr>
          <w:rFonts w:asciiTheme="majorBidi" w:hAnsiTheme="majorBidi" w:cstheme="majorBidi"/>
          <w:sz w:val="24"/>
          <w:szCs w:val="24"/>
        </w:rPr>
        <w:t>Ahali</w:t>
      </w:r>
      <w:proofErr w:type="spellEnd"/>
      <w:r w:rsidRPr="00C00788">
        <w:rPr>
          <w:rFonts w:asciiTheme="majorBidi" w:hAnsiTheme="majorBidi" w:cstheme="majorBidi"/>
          <w:sz w:val="24"/>
          <w:szCs w:val="24"/>
        </w:rPr>
        <w:t xml:space="preserve"> li al-</w:t>
      </w:r>
      <w:proofErr w:type="spellStart"/>
      <w:r w:rsidRPr="00C00788">
        <w:rPr>
          <w:rFonts w:asciiTheme="majorBidi" w:hAnsiTheme="majorBidi" w:cstheme="majorBidi"/>
          <w:sz w:val="24"/>
          <w:szCs w:val="24"/>
        </w:rPr>
        <w:t>Ṭaba’ah</w:t>
      </w:r>
      <w:proofErr w:type="spellEnd"/>
      <w:r w:rsidRPr="00C00788">
        <w:rPr>
          <w:rFonts w:asciiTheme="majorBidi" w:hAnsiTheme="majorBidi" w:cstheme="majorBidi"/>
          <w:sz w:val="24"/>
          <w:szCs w:val="24"/>
        </w:rPr>
        <w:t xml:space="preserve"> </w:t>
      </w:r>
      <w:proofErr w:type="spellStart"/>
      <w:r w:rsidRPr="00C00788">
        <w:rPr>
          <w:rFonts w:asciiTheme="majorBidi" w:hAnsiTheme="majorBidi" w:cstheme="majorBidi"/>
          <w:sz w:val="24"/>
          <w:szCs w:val="24"/>
        </w:rPr>
        <w:t>wa</w:t>
      </w:r>
      <w:proofErr w:type="spellEnd"/>
      <w:r w:rsidRPr="00C00788">
        <w:rPr>
          <w:rFonts w:asciiTheme="majorBidi" w:hAnsiTheme="majorBidi" w:cstheme="majorBidi"/>
          <w:sz w:val="24"/>
          <w:szCs w:val="24"/>
        </w:rPr>
        <w:t xml:space="preserve"> al-</w:t>
      </w:r>
      <w:proofErr w:type="spellStart"/>
      <w:r w:rsidRPr="00C00788">
        <w:rPr>
          <w:rFonts w:asciiTheme="majorBidi" w:hAnsiTheme="majorBidi" w:cstheme="majorBidi"/>
          <w:sz w:val="24"/>
          <w:szCs w:val="24"/>
        </w:rPr>
        <w:t>Naṣr</w:t>
      </w:r>
      <w:proofErr w:type="spellEnd"/>
      <w:r w:rsidRPr="00C00788">
        <w:rPr>
          <w:rFonts w:asciiTheme="majorBidi" w:hAnsiTheme="majorBidi" w:cstheme="majorBidi"/>
          <w:sz w:val="24"/>
          <w:szCs w:val="24"/>
        </w:rPr>
        <w:t xml:space="preserve"> </w:t>
      </w:r>
      <w:proofErr w:type="spellStart"/>
      <w:r w:rsidRPr="00C00788">
        <w:rPr>
          <w:rFonts w:asciiTheme="majorBidi" w:hAnsiTheme="majorBidi" w:cstheme="majorBidi"/>
          <w:sz w:val="24"/>
          <w:szCs w:val="24"/>
        </w:rPr>
        <w:t>wa</w:t>
      </w:r>
      <w:proofErr w:type="spellEnd"/>
      <w:r w:rsidRPr="00C00788">
        <w:rPr>
          <w:rFonts w:asciiTheme="majorBidi" w:hAnsiTheme="majorBidi" w:cstheme="majorBidi"/>
          <w:sz w:val="24"/>
          <w:szCs w:val="24"/>
        </w:rPr>
        <w:t xml:space="preserve"> al-</w:t>
      </w:r>
      <w:proofErr w:type="spellStart"/>
      <w:r w:rsidRPr="00C00788">
        <w:rPr>
          <w:rFonts w:asciiTheme="majorBidi" w:hAnsiTheme="majorBidi" w:cstheme="majorBidi"/>
          <w:sz w:val="24"/>
          <w:szCs w:val="24"/>
        </w:rPr>
        <w:t>Tawzi</w:t>
      </w:r>
      <w:proofErr w:type="spellEnd"/>
      <w:r w:rsidRPr="00C00788">
        <w:rPr>
          <w:rFonts w:asciiTheme="majorBidi" w:hAnsiTheme="majorBidi" w:cstheme="majorBidi"/>
          <w:sz w:val="24"/>
          <w:szCs w:val="24"/>
        </w:rPr>
        <w:t>’</w:t>
      </w:r>
    </w:p>
    <w:p w:rsidR="00DF79EC" w:rsidRPr="00C00788" w:rsidRDefault="00DF79EC" w:rsidP="005B7AA7">
      <w:pPr>
        <w:pStyle w:val="FootnoteText"/>
        <w:numPr>
          <w:ilvl w:val="0"/>
          <w:numId w:val="1"/>
        </w:numPr>
        <w:rPr>
          <w:rFonts w:asciiTheme="majorBidi" w:hAnsiTheme="majorBidi" w:cstheme="majorBidi"/>
          <w:sz w:val="24"/>
          <w:szCs w:val="24"/>
        </w:rPr>
      </w:pPr>
      <w:proofErr w:type="spellStart"/>
      <w:r w:rsidRPr="00C00788">
        <w:rPr>
          <w:rFonts w:asciiTheme="majorBidi" w:hAnsiTheme="majorBidi" w:cstheme="majorBidi"/>
          <w:sz w:val="24"/>
          <w:szCs w:val="24"/>
        </w:rPr>
        <w:t>Syarifuddin</w:t>
      </w:r>
      <w:proofErr w:type="spellEnd"/>
      <w:r w:rsidRPr="00C00788">
        <w:rPr>
          <w:rFonts w:asciiTheme="majorBidi" w:hAnsiTheme="majorBidi" w:cstheme="majorBidi"/>
          <w:sz w:val="24"/>
          <w:szCs w:val="24"/>
        </w:rPr>
        <w:t xml:space="preserve">, </w:t>
      </w:r>
      <w:r w:rsidR="00183B9F" w:rsidRPr="00C00788">
        <w:rPr>
          <w:rFonts w:asciiTheme="majorBidi" w:hAnsiTheme="majorBidi" w:cstheme="majorBidi"/>
          <w:sz w:val="24"/>
          <w:szCs w:val="24"/>
        </w:rPr>
        <w:t xml:space="preserve">Amir. 1984. </w:t>
      </w:r>
      <w:proofErr w:type="spellStart"/>
      <w:r w:rsidRPr="00C00788">
        <w:rPr>
          <w:rFonts w:asciiTheme="majorBidi" w:hAnsiTheme="majorBidi" w:cstheme="majorBidi"/>
          <w:i/>
          <w:iCs/>
          <w:sz w:val="24"/>
          <w:szCs w:val="24"/>
        </w:rPr>
        <w:t>Pelaksanaan</w:t>
      </w:r>
      <w:proofErr w:type="spellEnd"/>
      <w:r w:rsidRPr="00C00788">
        <w:rPr>
          <w:rFonts w:asciiTheme="majorBidi" w:hAnsiTheme="majorBidi" w:cstheme="majorBidi"/>
          <w:i/>
          <w:iCs/>
          <w:sz w:val="24"/>
          <w:szCs w:val="24"/>
        </w:rPr>
        <w:t xml:space="preserve"> </w:t>
      </w:r>
      <w:proofErr w:type="spellStart"/>
      <w:r w:rsidRPr="00C00788">
        <w:rPr>
          <w:rFonts w:asciiTheme="majorBidi" w:hAnsiTheme="majorBidi" w:cstheme="majorBidi"/>
          <w:i/>
          <w:iCs/>
          <w:sz w:val="24"/>
          <w:szCs w:val="24"/>
        </w:rPr>
        <w:t>Hukum</w:t>
      </w:r>
      <w:proofErr w:type="spellEnd"/>
      <w:r w:rsidRPr="00C00788">
        <w:rPr>
          <w:rFonts w:asciiTheme="majorBidi" w:hAnsiTheme="majorBidi" w:cstheme="majorBidi"/>
          <w:i/>
          <w:iCs/>
          <w:sz w:val="24"/>
          <w:szCs w:val="24"/>
        </w:rPr>
        <w:t xml:space="preserve"> </w:t>
      </w:r>
      <w:proofErr w:type="spellStart"/>
      <w:r w:rsidRPr="00C00788">
        <w:rPr>
          <w:rFonts w:asciiTheme="majorBidi" w:hAnsiTheme="majorBidi" w:cstheme="majorBidi"/>
          <w:i/>
          <w:iCs/>
          <w:sz w:val="24"/>
          <w:szCs w:val="24"/>
        </w:rPr>
        <w:t>Kewarisan</w:t>
      </w:r>
      <w:proofErr w:type="spellEnd"/>
      <w:r w:rsidRPr="00C00788">
        <w:rPr>
          <w:rFonts w:asciiTheme="majorBidi" w:hAnsiTheme="majorBidi" w:cstheme="majorBidi"/>
          <w:i/>
          <w:iCs/>
          <w:sz w:val="24"/>
          <w:szCs w:val="24"/>
        </w:rPr>
        <w:t xml:space="preserve"> Islam </w:t>
      </w:r>
      <w:proofErr w:type="spellStart"/>
      <w:r w:rsidRPr="00C00788">
        <w:rPr>
          <w:rFonts w:asciiTheme="majorBidi" w:hAnsiTheme="majorBidi" w:cstheme="majorBidi"/>
          <w:i/>
          <w:iCs/>
          <w:sz w:val="24"/>
          <w:szCs w:val="24"/>
        </w:rPr>
        <w:t>Dalam</w:t>
      </w:r>
      <w:proofErr w:type="spellEnd"/>
      <w:r w:rsidRPr="00C00788">
        <w:rPr>
          <w:rFonts w:asciiTheme="majorBidi" w:hAnsiTheme="majorBidi" w:cstheme="majorBidi"/>
          <w:i/>
          <w:iCs/>
          <w:sz w:val="24"/>
          <w:szCs w:val="24"/>
        </w:rPr>
        <w:t xml:space="preserve"> </w:t>
      </w:r>
      <w:proofErr w:type="spellStart"/>
      <w:r w:rsidRPr="00C00788">
        <w:rPr>
          <w:rFonts w:asciiTheme="majorBidi" w:hAnsiTheme="majorBidi" w:cstheme="majorBidi"/>
          <w:i/>
          <w:iCs/>
          <w:sz w:val="24"/>
          <w:szCs w:val="24"/>
        </w:rPr>
        <w:t>Lingkungan</w:t>
      </w:r>
      <w:proofErr w:type="spellEnd"/>
      <w:r w:rsidRPr="00C00788">
        <w:rPr>
          <w:rFonts w:asciiTheme="majorBidi" w:hAnsiTheme="majorBidi" w:cstheme="majorBidi"/>
          <w:i/>
          <w:iCs/>
          <w:sz w:val="24"/>
          <w:szCs w:val="24"/>
        </w:rPr>
        <w:t xml:space="preserve"> </w:t>
      </w:r>
      <w:proofErr w:type="spellStart"/>
      <w:r w:rsidRPr="00C00788">
        <w:rPr>
          <w:rFonts w:asciiTheme="majorBidi" w:hAnsiTheme="majorBidi" w:cstheme="majorBidi"/>
          <w:i/>
          <w:iCs/>
          <w:sz w:val="24"/>
          <w:szCs w:val="24"/>
        </w:rPr>
        <w:t>Adat</w:t>
      </w:r>
      <w:proofErr w:type="spellEnd"/>
      <w:r w:rsidRPr="00C00788">
        <w:rPr>
          <w:rFonts w:asciiTheme="majorBidi" w:hAnsiTheme="majorBidi" w:cstheme="majorBidi"/>
          <w:i/>
          <w:iCs/>
          <w:sz w:val="24"/>
          <w:szCs w:val="24"/>
        </w:rPr>
        <w:t xml:space="preserve"> Minangkabau,</w:t>
      </w:r>
      <w:r w:rsidRPr="00C00788">
        <w:rPr>
          <w:rFonts w:asciiTheme="majorBidi" w:hAnsiTheme="majorBidi" w:cstheme="majorBidi"/>
          <w:sz w:val="24"/>
          <w:szCs w:val="24"/>
        </w:rPr>
        <w:t xml:space="preserve"> (Jakarta: </w:t>
      </w:r>
      <w:proofErr w:type="spellStart"/>
      <w:r w:rsidRPr="00C00788">
        <w:rPr>
          <w:rFonts w:asciiTheme="majorBidi" w:hAnsiTheme="majorBidi" w:cstheme="majorBidi"/>
          <w:sz w:val="24"/>
          <w:szCs w:val="24"/>
        </w:rPr>
        <w:t>Gunung</w:t>
      </w:r>
      <w:proofErr w:type="spellEnd"/>
      <w:r w:rsidRPr="00C00788">
        <w:rPr>
          <w:rFonts w:asciiTheme="majorBidi" w:hAnsiTheme="majorBidi" w:cstheme="majorBidi"/>
          <w:sz w:val="24"/>
          <w:szCs w:val="24"/>
        </w:rPr>
        <w:t xml:space="preserve"> </w:t>
      </w:r>
      <w:proofErr w:type="spellStart"/>
      <w:r w:rsidRPr="00C00788">
        <w:rPr>
          <w:rFonts w:asciiTheme="majorBidi" w:hAnsiTheme="majorBidi" w:cstheme="majorBidi"/>
          <w:sz w:val="24"/>
          <w:szCs w:val="24"/>
        </w:rPr>
        <w:t>Agung</w:t>
      </w:r>
      <w:proofErr w:type="spellEnd"/>
    </w:p>
    <w:p w:rsidR="00DF79EC" w:rsidRPr="00C00788" w:rsidRDefault="00DF79EC" w:rsidP="00DF79EC">
      <w:pPr>
        <w:spacing w:after="0" w:line="240" w:lineRule="auto"/>
        <w:jc w:val="both"/>
        <w:rPr>
          <w:rFonts w:asciiTheme="majorBidi" w:hAnsiTheme="majorBidi" w:cstheme="majorBidi"/>
          <w:sz w:val="24"/>
          <w:szCs w:val="24"/>
        </w:rPr>
      </w:pPr>
    </w:p>
    <w:sectPr w:rsidR="00DF79EC" w:rsidRPr="00C0078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938" w:rsidRDefault="00C73938" w:rsidP="00772005">
      <w:pPr>
        <w:spacing w:after="0" w:line="240" w:lineRule="auto"/>
      </w:pPr>
      <w:r>
        <w:separator/>
      </w:r>
    </w:p>
  </w:endnote>
  <w:endnote w:type="continuationSeparator" w:id="0">
    <w:p w:rsidR="00C73938" w:rsidRDefault="00C73938" w:rsidP="00772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Arial Rounded MT Bold"/>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altName w:val="Arial"/>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938" w:rsidRDefault="00C73938" w:rsidP="00772005">
      <w:pPr>
        <w:spacing w:after="0" w:line="240" w:lineRule="auto"/>
      </w:pPr>
      <w:r>
        <w:separator/>
      </w:r>
    </w:p>
  </w:footnote>
  <w:footnote w:type="continuationSeparator" w:id="0">
    <w:p w:rsidR="00C73938" w:rsidRDefault="00C73938" w:rsidP="00772005">
      <w:pPr>
        <w:spacing w:after="0" w:line="240" w:lineRule="auto"/>
      </w:pPr>
      <w:r>
        <w:continuationSeparator/>
      </w:r>
    </w:p>
  </w:footnote>
  <w:footnote w:id="1">
    <w:p w:rsidR="00467DB6" w:rsidRPr="00184A9A" w:rsidRDefault="00467DB6" w:rsidP="00467DB6">
      <w:pPr>
        <w:pStyle w:val="FootnoteText"/>
        <w:rPr>
          <w:rFonts w:asciiTheme="majorBidi" w:hAnsiTheme="majorBidi" w:cstheme="majorBidi"/>
        </w:rPr>
      </w:pPr>
      <w:r w:rsidRPr="00184A9A">
        <w:rPr>
          <w:rStyle w:val="FootnoteReference"/>
          <w:rFonts w:asciiTheme="majorBidi" w:hAnsiTheme="majorBidi" w:cstheme="majorBidi"/>
        </w:rPr>
        <w:footnoteRef/>
      </w:r>
      <w:r w:rsidRPr="00184A9A">
        <w:rPr>
          <w:rFonts w:asciiTheme="majorBidi" w:hAnsiTheme="majorBidi" w:cstheme="majorBidi"/>
        </w:rPr>
        <w:t xml:space="preserve"> Muhammad Ali </w:t>
      </w:r>
      <w:proofErr w:type="spellStart"/>
      <w:r w:rsidRPr="00184A9A">
        <w:rPr>
          <w:rFonts w:asciiTheme="majorBidi" w:hAnsiTheme="majorBidi" w:cstheme="majorBidi"/>
        </w:rPr>
        <w:t>Shabuni</w:t>
      </w:r>
      <w:proofErr w:type="spellEnd"/>
      <w:r w:rsidRPr="00184A9A">
        <w:rPr>
          <w:rFonts w:asciiTheme="majorBidi" w:hAnsiTheme="majorBidi" w:cstheme="majorBidi"/>
        </w:rPr>
        <w:t xml:space="preserve">, </w:t>
      </w:r>
      <w:r w:rsidRPr="00184A9A">
        <w:rPr>
          <w:rFonts w:asciiTheme="majorBidi" w:hAnsiTheme="majorBidi" w:cstheme="majorBidi"/>
          <w:i/>
          <w:iCs/>
        </w:rPr>
        <w:t>Al-</w:t>
      </w:r>
      <w:proofErr w:type="spellStart"/>
      <w:r w:rsidRPr="00184A9A">
        <w:rPr>
          <w:rFonts w:asciiTheme="majorBidi" w:hAnsiTheme="majorBidi" w:cstheme="majorBidi"/>
          <w:i/>
          <w:iCs/>
        </w:rPr>
        <w:t>Mawarits</w:t>
      </w:r>
      <w:proofErr w:type="spellEnd"/>
      <w:r w:rsidRPr="00184A9A">
        <w:rPr>
          <w:rFonts w:asciiTheme="majorBidi" w:hAnsiTheme="majorBidi" w:cstheme="majorBidi"/>
          <w:i/>
          <w:iCs/>
        </w:rPr>
        <w:t xml:space="preserve"> fi al-</w:t>
      </w:r>
      <w:proofErr w:type="spellStart"/>
      <w:r w:rsidRPr="00184A9A">
        <w:rPr>
          <w:rFonts w:asciiTheme="majorBidi" w:hAnsiTheme="majorBidi" w:cstheme="majorBidi"/>
          <w:i/>
          <w:iCs/>
        </w:rPr>
        <w:t>Syari’ah</w:t>
      </w:r>
      <w:proofErr w:type="spellEnd"/>
      <w:r w:rsidRPr="00184A9A">
        <w:rPr>
          <w:rFonts w:asciiTheme="majorBidi" w:hAnsiTheme="majorBidi" w:cstheme="majorBidi"/>
          <w:i/>
          <w:iCs/>
        </w:rPr>
        <w:t xml:space="preserve"> Islamiyah fi </w:t>
      </w:r>
      <w:proofErr w:type="spellStart"/>
      <w:r w:rsidRPr="00184A9A">
        <w:rPr>
          <w:rFonts w:asciiTheme="majorBidi" w:hAnsiTheme="majorBidi" w:cstheme="majorBidi"/>
          <w:i/>
          <w:iCs/>
        </w:rPr>
        <w:t>Dhaui</w:t>
      </w:r>
      <w:proofErr w:type="spellEnd"/>
      <w:r w:rsidRPr="00184A9A">
        <w:rPr>
          <w:rFonts w:asciiTheme="majorBidi" w:hAnsiTheme="majorBidi" w:cstheme="majorBidi"/>
          <w:i/>
          <w:iCs/>
        </w:rPr>
        <w:t xml:space="preserve"> al-</w:t>
      </w:r>
      <w:proofErr w:type="spellStart"/>
      <w:r w:rsidRPr="00184A9A">
        <w:rPr>
          <w:rFonts w:asciiTheme="majorBidi" w:hAnsiTheme="majorBidi" w:cstheme="majorBidi"/>
          <w:i/>
          <w:iCs/>
        </w:rPr>
        <w:t>Kitab</w:t>
      </w:r>
      <w:proofErr w:type="spellEnd"/>
      <w:r w:rsidRPr="00184A9A">
        <w:rPr>
          <w:rFonts w:asciiTheme="majorBidi" w:hAnsiTheme="majorBidi" w:cstheme="majorBidi"/>
          <w:i/>
          <w:iCs/>
        </w:rPr>
        <w:t xml:space="preserve"> </w:t>
      </w:r>
      <w:proofErr w:type="spellStart"/>
      <w:r w:rsidRPr="00184A9A">
        <w:rPr>
          <w:rFonts w:asciiTheme="majorBidi" w:hAnsiTheme="majorBidi" w:cstheme="majorBidi"/>
          <w:i/>
          <w:iCs/>
        </w:rPr>
        <w:t>wa</w:t>
      </w:r>
      <w:proofErr w:type="spellEnd"/>
      <w:r w:rsidRPr="00184A9A">
        <w:rPr>
          <w:rFonts w:asciiTheme="majorBidi" w:hAnsiTheme="majorBidi" w:cstheme="majorBidi"/>
          <w:i/>
          <w:iCs/>
        </w:rPr>
        <w:t xml:space="preserve"> al-Sunnah,</w:t>
      </w:r>
      <w:r w:rsidRPr="00184A9A">
        <w:rPr>
          <w:rFonts w:asciiTheme="majorBidi" w:hAnsiTheme="majorBidi" w:cstheme="majorBidi"/>
        </w:rPr>
        <w:t xml:space="preserve"> (</w:t>
      </w:r>
      <w:proofErr w:type="spellStart"/>
      <w:r w:rsidRPr="00184A9A">
        <w:rPr>
          <w:rFonts w:asciiTheme="majorBidi" w:hAnsiTheme="majorBidi" w:cstheme="majorBidi"/>
        </w:rPr>
        <w:t>Kairo</w:t>
      </w:r>
      <w:proofErr w:type="spellEnd"/>
      <w:r w:rsidRPr="00184A9A">
        <w:rPr>
          <w:rFonts w:asciiTheme="majorBidi" w:hAnsiTheme="majorBidi" w:cstheme="majorBidi"/>
        </w:rPr>
        <w:t xml:space="preserve">: </w:t>
      </w:r>
      <w:proofErr w:type="spellStart"/>
      <w:r w:rsidRPr="00184A9A">
        <w:rPr>
          <w:rFonts w:asciiTheme="majorBidi" w:hAnsiTheme="majorBidi" w:cstheme="majorBidi"/>
        </w:rPr>
        <w:t>Darul</w:t>
      </w:r>
      <w:proofErr w:type="spellEnd"/>
      <w:r w:rsidRPr="00184A9A">
        <w:rPr>
          <w:rFonts w:asciiTheme="majorBidi" w:hAnsiTheme="majorBidi" w:cstheme="majorBidi"/>
        </w:rPr>
        <w:t xml:space="preserve"> Hadis, </w:t>
      </w:r>
      <w:proofErr w:type="spellStart"/>
      <w:r w:rsidRPr="00184A9A">
        <w:rPr>
          <w:rFonts w:asciiTheme="majorBidi" w:hAnsiTheme="majorBidi" w:cstheme="majorBidi"/>
        </w:rPr>
        <w:t>tth</w:t>
      </w:r>
      <w:proofErr w:type="spellEnd"/>
      <w:r w:rsidRPr="00184A9A">
        <w:rPr>
          <w:rFonts w:asciiTheme="majorBidi" w:hAnsiTheme="majorBidi" w:cstheme="majorBidi"/>
        </w:rPr>
        <w:t>), 33</w:t>
      </w:r>
    </w:p>
  </w:footnote>
  <w:footnote w:id="2">
    <w:p w:rsidR="00467DB6" w:rsidRPr="00184A9A" w:rsidRDefault="00467DB6" w:rsidP="00467DB6">
      <w:pPr>
        <w:pStyle w:val="FootnoteText"/>
        <w:jc w:val="both"/>
        <w:rPr>
          <w:rFonts w:asciiTheme="majorBidi" w:hAnsiTheme="majorBidi" w:cstheme="majorBidi"/>
        </w:rPr>
      </w:pPr>
      <w:r w:rsidRPr="00184A9A">
        <w:rPr>
          <w:rStyle w:val="FootnoteReference"/>
          <w:rFonts w:asciiTheme="majorBidi" w:hAnsiTheme="majorBidi" w:cstheme="majorBidi"/>
        </w:rPr>
        <w:footnoteRef/>
      </w:r>
      <w:r w:rsidRPr="00184A9A">
        <w:rPr>
          <w:rFonts w:asciiTheme="majorBidi" w:hAnsiTheme="majorBidi" w:cstheme="majorBidi"/>
        </w:rPr>
        <w:t xml:space="preserve"> </w:t>
      </w:r>
      <w:proofErr w:type="spellStart"/>
      <w:r w:rsidRPr="00184A9A">
        <w:rPr>
          <w:rFonts w:asciiTheme="majorBidi" w:hAnsiTheme="majorBidi" w:cstheme="majorBidi"/>
        </w:rPr>
        <w:t>Zakiah</w:t>
      </w:r>
      <w:proofErr w:type="spellEnd"/>
      <w:r w:rsidRPr="00184A9A">
        <w:rPr>
          <w:rFonts w:asciiTheme="majorBidi" w:hAnsiTheme="majorBidi" w:cstheme="majorBidi"/>
        </w:rPr>
        <w:t xml:space="preserve"> </w:t>
      </w:r>
      <w:proofErr w:type="spellStart"/>
      <w:r w:rsidRPr="00184A9A">
        <w:rPr>
          <w:rFonts w:asciiTheme="majorBidi" w:hAnsiTheme="majorBidi" w:cstheme="majorBidi"/>
        </w:rPr>
        <w:t>Daradjat</w:t>
      </w:r>
      <w:proofErr w:type="spellEnd"/>
      <w:r w:rsidRPr="00184A9A">
        <w:rPr>
          <w:rFonts w:asciiTheme="majorBidi" w:hAnsiTheme="majorBidi" w:cstheme="majorBidi"/>
        </w:rPr>
        <w:t xml:space="preserve">, </w:t>
      </w:r>
      <w:proofErr w:type="spellStart"/>
      <w:r w:rsidRPr="00184A9A">
        <w:rPr>
          <w:rFonts w:asciiTheme="majorBidi" w:hAnsiTheme="majorBidi" w:cstheme="majorBidi"/>
          <w:i/>
          <w:iCs/>
        </w:rPr>
        <w:t>Ilmu</w:t>
      </w:r>
      <w:proofErr w:type="spellEnd"/>
      <w:r w:rsidRPr="00184A9A">
        <w:rPr>
          <w:rFonts w:asciiTheme="majorBidi" w:hAnsiTheme="majorBidi" w:cstheme="majorBidi"/>
          <w:i/>
          <w:iCs/>
        </w:rPr>
        <w:t xml:space="preserve"> </w:t>
      </w:r>
      <w:proofErr w:type="spellStart"/>
      <w:r w:rsidRPr="00184A9A">
        <w:rPr>
          <w:rFonts w:asciiTheme="majorBidi" w:hAnsiTheme="majorBidi" w:cstheme="majorBidi"/>
          <w:i/>
          <w:iCs/>
        </w:rPr>
        <w:t>Fiqh</w:t>
      </w:r>
      <w:proofErr w:type="spellEnd"/>
      <w:r w:rsidRPr="00184A9A">
        <w:rPr>
          <w:rFonts w:asciiTheme="majorBidi" w:hAnsiTheme="majorBidi" w:cstheme="majorBidi"/>
        </w:rPr>
        <w:t xml:space="preserve">, Yogyakarta: PT Dana Bhakti </w:t>
      </w:r>
      <w:proofErr w:type="spellStart"/>
      <w:r w:rsidRPr="00184A9A">
        <w:rPr>
          <w:rFonts w:asciiTheme="majorBidi" w:hAnsiTheme="majorBidi" w:cstheme="majorBidi"/>
        </w:rPr>
        <w:t>Wakaf</w:t>
      </w:r>
      <w:proofErr w:type="spellEnd"/>
      <w:r w:rsidRPr="00184A9A">
        <w:rPr>
          <w:rFonts w:asciiTheme="majorBidi" w:hAnsiTheme="majorBidi" w:cstheme="majorBidi"/>
        </w:rPr>
        <w:t>, 1995, 2</w:t>
      </w:r>
    </w:p>
  </w:footnote>
  <w:footnote w:id="3">
    <w:p w:rsidR="00467DB6" w:rsidRPr="00184A9A" w:rsidRDefault="00467DB6" w:rsidP="00183B9F">
      <w:pPr>
        <w:pStyle w:val="FootnoteText"/>
        <w:jc w:val="both"/>
        <w:rPr>
          <w:rFonts w:asciiTheme="majorBidi" w:hAnsiTheme="majorBidi" w:cstheme="majorBidi"/>
        </w:rPr>
      </w:pPr>
      <w:r w:rsidRPr="00184A9A">
        <w:rPr>
          <w:rStyle w:val="FootnoteReference"/>
          <w:rFonts w:asciiTheme="majorBidi" w:hAnsiTheme="majorBidi" w:cstheme="majorBidi"/>
        </w:rPr>
        <w:footnoteRef/>
      </w:r>
      <w:r w:rsidRPr="00184A9A">
        <w:rPr>
          <w:rFonts w:asciiTheme="majorBidi" w:hAnsiTheme="majorBidi" w:cstheme="majorBidi"/>
        </w:rPr>
        <w:t xml:space="preserve"> </w:t>
      </w:r>
      <w:proofErr w:type="spellStart"/>
      <w:r w:rsidR="00183B9F" w:rsidRPr="00184A9A">
        <w:rPr>
          <w:rFonts w:asciiTheme="majorBidi" w:hAnsiTheme="majorBidi" w:cstheme="majorBidi"/>
        </w:rPr>
        <w:t>Habiburrahman</w:t>
      </w:r>
      <w:proofErr w:type="spellEnd"/>
      <w:r w:rsidR="00183B9F" w:rsidRPr="00184A9A">
        <w:rPr>
          <w:rFonts w:asciiTheme="majorBidi" w:hAnsiTheme="majorBidi" w:cstheme="majorBidi"/>
        </w:rPr>
        <w:t xml:space="preserve">, </w:t>
      </w:r>
      <w:proofErr w:type="spellStart"/>
      <w:r w:rsidR="00183B9F" w:rsidRPr="00184A9A">
        <w:rPr>
          <w:rFonts w:asciiTheme="majorBidi" w:hAnsiTheme="majorBidi" w:cstheme="majorBidi"/>
          <w:i/>
          <w:iCs/>
        </w:rPr>
        <w:t>Rekonstruksi</w:t>
      </w:r>
      <w:proofErr w:type="spellEnd"/>
      <w:r w:rsidR="00183B9F" w:rsidRPr="00184A9A">
        <w:rPr>
          <w:rFonts w:asciiTheme="majorBidi" w:hAnsiTheme="majorBidi" w:cstheme="majorBidi"/>
          <w:i/>
          <w:iCs/>
        </w:rPr>
        <w:t xml:space="preserve"> </w:t>
      </w:r>
      <w:proofErr w:type="spellStart"/>
      <w:r w:rsidR="00183B9F" w:rsidRPr="00184A9A">
        <w:rPr>
          <w:rFonts w:asciiTheme="majorBidi" w:hAnsiTheme="majorBidi" w:cstheme="majorBidi"/>
          <w:i/>
          <w:iCs/>
        </w:rPr>
        <w:t>Hukum</w:t>
      </w:r>
      <w:proofErr w:type="spellEnd"/>
      <w:r w:rsidR="00183B9F" w:rsidRPr="00184A9A">
        <w:rPr>
          <w:rFonts w:asciiTheme="majorBidi" w:hAnsiTheme="majorBidi" w:cstheme="majorBidi"/>
          <w:i/>
          <w:iCs/>
        </w:rPr>
        <w:t xml:space="preserve"> Islam Di Indonesia,</w:t>
      </w:r>
      <w:r w:rsidR="00183B9F" w:rsidRPr="00184A9A">
        <w:rPr>
          <w:rFonts w:asciiTheme="majorBidi" w:hAnsiTheme="majorBidi" w:cstheme="majorBidi"/>
        </w:rPr>
        <w:t xml:space="preserve"> (Jakarta: </w:t>
      </w:r>
      <w:proofErr w:type="spellStart"/>
      <w:r w:rsidR="00183B9F" w:rsidRPr="00184A9A">
        <w:rPr>
          <w:rFonts w:asciiTheme="majorBidi" w:hAnsiTheme="majorBidi" w:cstheme="majorBidi"/>
        </w:rPr>
        <w:t>Kencana</w:t>
      </w:r>
      <w:proofErr w:type="spellEnd"/>
      <w:r w:rsidR="00183B9F" w:rsidRPr="00184A9A">
        <w:rPr>
          <w:rFonts w:asciiTheme="majorBidi" w:hAnsiTheme="majorBidi" w:cstheme="majorBidi"/>
        </w:rPr>
        <w:t xml:space="preserve">, 2011), </w:t>
      </w:r>
      <w:r w:rsidRPr="00184A9A">
        <w:rPr>
          <w:rFonts w:asciiTheme="majorBidi" w:hAnsiTheme="majorBidi" w:cstheme="majorBidi"/>
        </w:rPr>
        <w:t>10</w:t>
      </w:r>
    </w:p>
  </w:footnote>
  <w:footnote w:id="4">
    <w:p w:rsidR="00467DB6" w:rsidRPr="00184A9A" w:rsidRDefault="00467DB6" w:rsidP="00467DB6">
      <w:pPr>
        <w:pStyle w:val="FootnoteText"/>
        <w:jc w:val="both"/>
        <w:rPr>
          <w:rFonts w:asciiTheme="majorBidi" w:hAnsiTheme="majorBidi" w:cstheme="majorBidi"/>
        </w:rPr>
      </w:pPr>
      <w:r w:rsidRPr="00184A9A">
        <w:rPr>
          <w:rStyle w:val="FootnoteReference"/>
          <w:rFonts w:asciiTheme="majorBidi" w:hAnsiTheme="majorBidi" w:cstheme="majorBidi"/>
        </w:rPr>
        <w:footnoteRef/>
      </w:r>
      <w:r w:rsidRPr="00184A9A">
        <w:rPr>
          <w:rFonts w:asciiTheme="majorBidi" w:hAnsiTheme="majorBidi" w:cstheme="majorBidi"/>
        </w:rPr>
        <w:t xml:space="preserve"> </w:t>
      </w:r>
      <w:proofErr w:type="spellStart"/>
      <w:r w:rsidRPr="00184A9A">
        <w:rPr>
          <w:rFonts w:asciiTheme="majorBidi" w:hAnsiTheme="majorBidi" w:cstheme="majorBidi"/>
        </w:rPr>
        <w:t>Martosedono</w:t>
      </w:r>
      <w:proofErr w:type="spellEnd"/>
      <w:r w:rsidRPr="00184A9A">
        <w:rPr>
          <w:rFonts w:asciiTheme="majorBidi" w:hAnsiTheme="majorBidi" w:cstheme="majorBidi"/>
        </w:rPr>
        <w:t xml:space="preserve">, </w:t>
      </w:r>
      <w:proofErr w:type="spellStart"/>
      <w:r w:rsidRPr="00184A9A">
        <w:rPr>
          <w:rFonts w:asciiTheme="majorBidi" w:hAnsiTheme="majorBidi" w:cstheme="majorBidi"/>
          <w:i/>
          <w:iCs/>
        </w:rPr>
        <w:t>Hukum</w:t>
      </w:r>
      <w:proofErr w:type="spellEnd"/>
      <w:r w:rsidRPr="00184A9A">
        <w:rPr>
          <w:rFonts w:asciiTheme="majorBidi" w:hAnsiTheme="majorBidi" w:cstheme="majorBidi"/>
          <w:i/>
          <w:iCs/>
        </w:rPr>
        <w:t xml:space="preserve"> </w:t>
      </w:r>
      <w:proofErr w:type="spellStart"/>
      <w:r w:rsidRPr="00184A9A">
        <w:rPr>
          <w:rFonts w:asciiTheme="majorBidi" w:hAnsiTheme="majorBidi" w:cstheme="majorBidi"/>
          <w:i/>
          <w:iCs/>
        </w:rPr>
        <w:t>Waris</w:t>
      </w:r>
      <w:proofErr w:type="spellEnd"/>
      <w:r w:rsidRPr="00184A9A">
        <w:rPr>
          <w:rFonts w:asciiTheme="majorBidi" w:hAnsiTheme="majorBidi" w:cstheme="majorBidi"/>
        </w:rPr>
        <w:t xml:space="preserve">, Semarang: </w:t>
      </w:r>
      <w:proofErr w:type="spellStart"/>
      <w:r w:rsidRPr="00184A9A">
        <w:rPr>
          <w:rFonts w:asciiTheme="majorBidi" w:hAnsiTheme="majorBidi" w:cstheme="majorBidi"/>
        </w:rPr>
        <w:t>Dahara</w:t>
      </w:r>
      <w:proofErr w:type="spellEnd"/>
      <w:r w:rsidRPr="00184A9A">
        <w:rPr>
          <w:rFonts w:asciiTheme="majorBidi" w:hAnsiTheme="majorBidi" w:cstheme="majorBidi"/>
        </w:rPr>
        <w:t xml:space="preserve"> Prize, 1998,</w:t>
      </w:r>
      <w:r>
        <w:rPr>
          <w:rFonts w:asciiTheme="majorBidi" w:hAnsiTheme="majorBidi" w:cstheme="majorBidi"/>
        </w:rPr>
        <w:t xml:space="preserve"> </w:t>
      </w:r>
      <w:r w:rsidRPr="00184A9A">
        <w:rPr>
          <w:rFonts w:asciiTheme="majorBidi" w:hAnsiTheme="majorBidi" w:cstheme="majorBidi"/>
        </w:rPr>
        <w:t>3.</w:t>
      </w:r>
    </w:p>
  </w:footnote>
  <w:footnote w:id="5">
    <w:p w:rsidR="00772005" w:rsidRDefault="00772005">
      <w:pPr>
        <w:pStyle w:val="FootnoteText"/>
      </w:pPr>
      <w:r>
        <w:rPr>
          <w:rStyle w:val="FootnoteReference"/>
        </w:rPr>
        <w:footnoteRef/>
      </w:r>
      <w:r>
        <w:t xml:space="preserve"> </w:t>
      </w:r>
      <w:r w:rsidRPr="00772005">
        <w:t>Interview on June 2, 2021</w:t>
      </w:r>
    </w:p>
  </w:footnote>
  <w:footnote w:id="6">
    <w:p w:rsidR="00980540" w:rsidRDefault="00980540" w:rsidP="00980540">
      <w:pPr>
        <w:pStyle w:val="FootnoteText"/>
      </w:pPr>
      <w:r>
        <w:rPr>
          <w:rStyle w:val="FootnoteReference"/>
        </w:rPr>
        <w:footnoteRef/>
      </w:r>
      <w:r>
        <w:t xml:space="preserve"> </w:t>
      </w:r>
      <w:r w:rsidRPr="00980540">
        <w:t>The results o</w:t>
      </w:r>
      <w:r>
        <w:t>f an interview with his son, Mr</w:t>
      </w:r>
      <w:r w:rsidRPr="00980540">
        <w:t xml:space="preserve">. </w:t>
      </w:r>
      <w:proofErr w:type="spellStart"/>
      <w:r>
        <w:t>Taufan</w:t>
      </w:r>
      <w:proofErr w:type="spellEnd"/>
      <w:r>
        <w:t xml:space="preserve"> </w:t>
      </w:r>
      <w:proofErr w:type="spellStart"/>
      <w:r w:rsidRPr="00980540">
        <w:t>Purba</w:t>
      </w:r>
      <w:proofErr w:type="spellEnd"/>
      <w:r w:rsidRPr="00980540">
        <w:t xml:space="preserve">, in </w:t>
      </w:r>
      <w:proofErr w:type="spellStart"/>
      <w:r w:rsidRPr="00980540">
        <w:t>Paya</w:t>
      </w:r>
      <w:proofErr w:type="spellEnd"/>
      <w:r w:rsidRPr="00980540">
        <w:t xml:space="preserve"> </w:t>
      </w:r>
      <w:proofErr w:type="spellStart"/>
      <w:r w:rsidRPr="00980540">
        <w:t>Pasir</w:t>
      </w:r>
      <w:proofErr w:type="spellEnd"/>
      <w:r w:rsidRPr="00980540">
        <w:t xml:space="preserve"> Village, </w:t>
      </w:r>
      <w:proofErr w:type="spellStart"/>
      <w:r w:rsidRPr="00980540">
        <w:t>Serdang</w:t>
      </w:r>
      <w:proofErr w:type="spellEnd"/>
      <w:r w:rsidRPr="00980540">
        <w:t xml:space="preserve"> </w:t>
      </w:r>
      <w:proofErr w:type="spellStart"/>
      <w:r w:rsidRPr="00980540">
        <w:t>Bedagai</w:t>
      </w:r>
      <w:proofErr w:type="spellEnd"/>
      <w:r w:rsidRPr="00980540">
        <w:t>,</w:t>
      </w:r>
      <w:r>
        <w:t xml:space="preserve"> North Sumatra, May 22, 2021</w:t>
      </w:r>
    </w:p>
  </w:footnote>
  <w:footnote w:id="7">
    <w:p w:rsidR="00980540" w:rsidRDefault="00980540" w:rsidP="00980540">
      <w:pPr>
        <w:pStyle w:val="FootnoteText"/>
      </w:pPr>
      <w:r>
        <w:rPr>
          <w:rStyle w:val="FootnoteReference"/>
        </w:rPr>
        <w:footnoteRef/>
      </w:r>
      <w:r>
        <w:t xml:space="preserve"> </w:t>
      </w:r>
      <w:r w:rsidRPr="00772005">
        <w:t xml:space="preserve">Interview </w:t>
      </w:r>
      <w:r>
        <w:rPr>
          <w:rFonts w:asciiTheme="majorBidi" w:hAnsiTheme="majorBidi" w:cstheme="majorBidi"/>
        </w:rPr>
        <w:t xml:space="preserve">with </w:t>
      </w:r>
      <w:r w:rsidRPr="00184A9A">
        <w:rPr>
          <w:rFonts w:asciiTheme="majorBidi" w:hAnsiTheme="majorBidi" w:cstheme="majorBidi"/>
        </w:rPr>
        <w:t xml:space="preserve">Ida </w:t>
      </w:r>
      <w:proofErr w:type="spellStart"/>
      <w:r w:rsidRPr="00184A9A">
        <w:rPr>
          <w:rFonts w:asciiTheme="majorBidi" w:hAnsiTheme="majorBidi" w:cstheme="majorBidi"/>
        </w:rPr>
        <w:t>Damayanti</w:t>
      </w:r>
      <w:proofErr w:type="spellEnd"/>
      <w:r w:rsidRPr="00184A9A">
        <w:rPr>
          <w:rFonts w:asciiTheme="majorBidi" w:hAnsiTheme="majorBidi" w:cstheme="majorBidi"/>
        </w:rPr>
        <w:t xml:space="preserve"> </w:t>
      </w:r>
      <w:proofErr w:type="spellStart"/>
      <w:r w:rsidRPr="00184A9A">
        <w:rPr>
          <w:rFonts w:asciiTheme="majorBidi" w:hAnsiTheme="majorBidi" w:cstheme="majorBidi"/>
        </w:rPr>
        <w:t>Saragih</w:t>
      </w:r>
      <w:proofErr w:type="spellEnd"/>
      <w:r w:rsidRPr="00184A9A">
        <w:rPr>
          <w:rFonts w:asciiTheme="majorBidi" w:hAnsiTheme="majorBidi" w:cstheme="majorBidi"/>
        </w:rPr>
        <w:t xml:space="preserve">, </w:t>
      </w:r>
      <w:r w:rsidRPr="00772005">
        <w:t xml:space="preserve">on </w:t>
      </w:r>
      <w:r w:rsidRPr="00184A9A">
        <w:rPr>
          <w:rFonts w:asciiTheme="majorBidi" w:hAnsiTheme="majorBidi" w:cstheme="majorBidi"/>
        </w:rPr>
        <w:t xml:space="preserve">1  </w:t>
      </w:r>
      <w:r>
        <w:rPr>
          <w:rFonts w:asciiTheme="majorBidi" w:hAnsiTheme="majorBidi" w:cstheme="majorBidi"/>
        </w:rPr>
        <w:t>January</w:t>
      </w:r>
      <w:r w:rsidRPr="00184A9A">
        <w:rPr>
          <w:rFonts w:asciiTheme="majorBidi" w:hAnsiTheme="majorBidi" w:cstheme="majorBidi"/>
        </w:rPr>
        <w:t xml:space="preserve"> 202</w:t>
      </w:r>
      <w:r>
        <w:rPr>
          <w:rFonts w:asciiTheme="majorBidi" w:hAnsiTheme="majorBidi" w:cstheme="majorBidi"/>
        </w:rPr>
        <w:t>1</w:t>
      </w:r>
    </w:p>
  </w:footnote>
  <w:footnote w:id="8">
    <w:p w:rsidR="00212C60" w:rsidRDefault="00212C60" w:rsidP="00212C60">
      <w:pPr>
        <w:pStyle w:val="FootnoteText"/>
      </w:pPr>
      <w:r>
        <w:rPr>
          <w:rStyle w:val="FootnoteReference"/>
        </w:rPr>
        <w:footnoteRef/>
      </w:r>
      <w:r>
        <w:t xml:space="preserve"> Interview on September</w:t>
      </w:r>
      <w:r w:rsidRPr="00772005">
        <w:t xml:space="preserve"> </w:t>
      </w:r>
      <w:r>
        <w:t>25</w:t>
      </w:r>
      <w:r w:rsidRPr="00772005">
        <w:t>, 202</w:t>
      </w:r>
      <w:r>
        <w:t>0</w:t>
      </w:r>
    </w:p>
  </w:footnote>
  <w:footnote w:id="9">
    <w:p w:rsidR="00212C60" w:rsidRDefault="00212C60" w:rsidP="00212C60">
      <w:pPr>
        <w:pStyle w:val="FootnoteText"/>
      </w:pPr>
      <w:r>
        <w:rPr>
          <w:rStyle w:val="FootnoteReference"/>
        </w:rPr>
        <w:footnoteRef/>
      </w:r>
      <w:r>
        <w:t xml:space="preserve"> </w:t>
      </w:r>
      <w:r w:rsidRPr="00772005">
        <w:t xml:space="preserve">Interview on </w:t>
      </w:r>
      <w:r>
        <w:t>November 2</w:t>
      </w:r>
      <w:r w:rsidRPr="00772005">
        <w:t>, 202</w:t>
      </w:r>
      <w:r>
        <w:t>0</w:t>
      </w:r>
    </w:p>
  </w:footnote>
  <w:footnote w:id="10">
    <w:p w:rsidR="007F471A" w:rsidRPr="00184A9A" w:rsidRDefault="007F471A" w:rsidP="007F471A">
      <w:pPr>
        <w:pStyle w:val="FootnoteText"/>
        <w:rPr>
          <w:rFonts w:asciiTheme="majorBidi" w:hAnsiTheme="majorBidi" w:cstheme="majorBidi"/>
        </w:rPr>
      </w:pPr>
      <w:r w:rsidRPr="00184A9A">
        <w:rPr>
          <w:rStyle w:val="FootnoteReference"/>
          <w:rFonts w:asciiTheme="majorBidi" w:hAnsiTheme="majorBidi"/>
        </w:rPr>
        <w:footnoteRef/>
      </w:r>
      <w:r w:rsidRPr="00184A9A">
        <w:rPr>
          <w:rFonts w:asciiTheme="majorBidi" w:hAnsiTheme="majorBidi" w:cstheme="majorBidi"/>
        </w:rPr>
        <w:t xml:space="preserve"> </w:t>
      </w:r>
      <w:r w:rsidRPr="00772005">
        <w:t xml:space="preserve">Interview </w:t>
      </w:r>
      <w:r>
        <w:rPr>
          <w:rFonts w:asciiTheme="majorBidi" w:hAnsiTheme="majorBidi" w:cstheme="majorBidi"/>
        </w:rPr>
        <w:t xml:space="preserve">with  a family at </w:t>
      </w:r>
      <w:proofErr w:type="spellStart"/>
      <w:r w:rsidRPr="00184A9A">
        <w:rPr>
          <w:rFonts w:asciiTheme="majorBidi" w:hAnsiTheme="majorBidi" w:cstheme="majorBidi"/>
        </w:rPr>
        <w:t>Huta</w:t>
      </w:r>
      <w:proofErr w:type="spellEnd"/>
      <w:r w:rsidRPr="00184A9A">
        <w:rPr>
          <w:rFonts w:asciiTheme="majorBidi" w:hAnsiTheme="majorBidi" w:cstheme="majorBidi"/>
        </w:rPr>
        <w:t xml:space="preserve"> 5 Bandar Tinggi </w:t>
      </w:r>
      <w:proofErr w:type="spellStart"/>
      <w:r w:rsidRPr="00184A9A">
        <w:rPr>
          <w:rFonts w:asciiTheme="majorBidi" w:hAnsiTheme="majorBidi" w:cstheme="majorBidi"/>
        </w:rPr>
        <w:t>Kabupaten</w:t>
      </w:r>
      <w:proofErr w:type="spellEnd"/>
      <w:r w:rsidRPr="00184A9A">
        <w:rPr>
          <w:rFonts w:asciiTheme="majorBidi" w:hAnsiTheme="majorBidi" w:cstheme="majorBidi"/>
        </w:rPr>
        <w:t xml:space="preserve"> </w:t>
      </w:r>
      <w:proofErr w:type="spellStart"/>
      <w:r w:rsidRPr="00184A9A">
        <w:rPr>
          <w:rFonts w:asciiTheme="majorBidi" w:hAnsiTheme="majorBidi" w:cstheme="majorBidi"/>
        </w:rPr>
        <w:t>Simalungun</w:t>
      </w:r>
      <w:proofErr w:type="spellEnd"/>
    </w:p>
  </w:footnote>
  <w:footnote w:id="11">
    <w:p w:rsidR="007D094B" w:rsidRPr="00184A9A" w:rsidRDefault="007D094B" w:rsidP="00467DB6">
      <w:pPr>
        <w:pStyle w:val="FootnoteText"/>
        <w:rPr>
          <w:rFonts w:asciiTheme="majorBidi" w:hAnsiTheme="majorBidi" w:cstheme="majorBidi"/>
        </w:rPr>
      </w:pPr>
      <w:r w:rsidRPr="00184A9A">
        <w:rPr>
          <w:rStyle w:val="FootnoteReference"/>
          <w:rFonts w:asciiTheme="majorBidi" w:hAnsiTheme="majorBidi"/>
        </w:rPr>
        <w:footnoteRef/>
      </w:r>
      <w:r w:rsidRPr="00184A9A">
        <w:rPr>
          <w:rFonts w:asciiTheme="majorBidi" w:hAnsiTheme="majorBidi" w:cstheme="majorBidi"/>
        </w:rPr>
        <w:t xml:space="preserve"> Al-</w:t>
      </w:r>
      <w:proofErr w:type="spellStart"/>
      <w:r w:rsidRPr="00184A9A">
        <w:rPr>
          <w:rFonts w:asciiTheme="majorBidi" w:hAnsiTheme="majorBidi" w:cstheme="majorBidi"/>
        </w:rPr>
        <w:t>Yasa</w:t>
      </w:r>
      <w:proofErr w:type="spellEnd"/>
      <w:r w:rsidRPr="00184A9A">
        <w:rPr>
          <w:rFonts w:asciiTheme="majorBidi" w:hAnsiTheme="majorBidi" w:cstheme="majorBidi"/>
        </w:rPr>
        <w:t xml:space="preserve"> Abu Bakar, </w:t>
      </w:r>
      <w:r w:rsidRPr="00184A9A">
        <w:rPr>
          <w:rFonts w:asciiTheme="majorBidi" w:hAnsiTheme="majorBidi" w:cstheme="majorBidi"/>
          <w:i/>
          <w:iCs/>
        </w:rPr>
        <w:t xml:space="preserve">Ahli </w:t>
      </w:r>
      <w:proofErr w:type="spellStart"/>
      <w:r w:rsidRPr="00184A9A">
        <w:rPr>
          <w:rFonts w:asciiTheme="majorBidi" w:hAnsiTheme="majorBidi" w:cstheme="majorBidi"/>
          <w:i/>
          <w:iCs/>
        </w:rPr>
        <w:t>Waris</w:t>
      </w:r>
      <w:proofErr w:type="spellEnd"/>
      <w:r w:rsidRPr="00184A9A">
        <w:rPr>
          <w:rFonts w:asciiTheme="majorBidi" w:hAnsiTheme="majorBidi" w:cstheme="majorBidi"/>
          <w:i/>
          <w:iCs/>
        </w:rPr>
        <w:t xml:space="preserve"> </w:t>
      </w:r>
      <w:proofErr w:type="spellStart"/>
      <w:r w:rsidRPr="00184A9A">
        <w:rPr>
          <w:rFonts w:asciiTheme="majorBidi" w:hAnsiTheme="majorBidi" w:cstheme="majorBidi"/>
          <w:i/>
          <w:iCs/>
        </w:rPr>
        <w:t>Sepertalian</w:t>
      </w:r>
      <w:proofErr w:type="spellEnd"/>
      <w:r w:rsidRPr="00184A9A">
        <w:rPr>
          <w:rFonts w:asciiTheme="majorBidi" w:hAnsiTheme="majorBidi" w:cstheme="majorBidi"/>
          <w:i/>
          <w:iCs/>
        </w:rPr>
        <w:t xml:space="preserve"> </w:t>
      </w:r>
      <w:proofErr w:type="spellStart"/>
      <w:r w:rsidRPr="00184A9A">
        <w:rPr>
          <w:rFonts w:asciiTheme="majorBidi" w:hAnsiTheme="majorBidi" w:cstheme="majorBidi"/>
          <w:i/>
          <w:iCs/>
        </w:rPr>
        <w:t>Darah</w:t>
      </w:r>
      <w:proofErr w:type="spellEnd"/>
      <w:r w:rsidRPr="00184A9A">
        <w:rPr>
          <w:rFonts w:asciiTheme="majorBidi" w:hAnsiTheme="majorBidi" w:cstheme="majorBidi"/>
          <w:i/>
          <w:iCs/>
        </w:rPr>
        <w:t>,</w:t>
      </w:r>
      <w:r w:rsidRPr="00184A9A">
        <w:rPr>
          <w:rFonts w:asciiTheme="majorBidi" w:hAnsiTheme="majorBidi" w:cstheme="majorBidi"/>
        </w:rPr>
        <w:t xml:space="preserve"> (Jakarta: INIS, 1998), 17</w:t>
      </w:r>
    </w:p>
  </w:footnote>
  <w:footnote w:id="12">
    <w:p w:rsidR="009E167F" w:rsidRDefault="009E167F" w:rsidP="009E167F">
      <w:pPr>
        <w:pStyle w:val="FootnoteText"/>
      </w:pPr>
      <w:r>
        <w:rPr>
          <w:rStyle w:val="FootnoteReference"/>
        </w:rPr>
        <w:footnoteRef/>
      </w:r>
      <w:r>
        <w:t xml:space="preserve"> </w:t>
      </w:r>
      <w:r w:rsidRPr="00772005">
        <w:t xml:space="preserve">Interview on </w:t>
      </w:r>
      <w:r>
        <w:t>November 5</w:t>
      </w:r>
      <w:r w:rsidRPr="00772005">
        <w:t>, 202</w:t>
      </w:r>
      <w:r>
        <w:t>0</w:t>
      </w:r>
    </w:p>
  </w:footnote>
  <w:footnote w:id="13">
    <w:p w:rsidR="00724568" w:rsidRPr="00184A9A" w:rsidRDefault="00724568" w:rsidP="00467DB6">
      <w:pPr>
        <w:pStyle w:val="FootnoteText"/>
        <w:rPr>
          <w:rFonts w:asciiTheme="majorBidi" w:hAnsiTheme="majorBidi" w:cstheme="majorBidi"/>
        </w:rPr>
      </w:pPr>
      <w:r w:rsidRPr="00184A9A">
        <w:rPr>
          <w:rStyle w:val="FootnoteReference"/>
          <w:rFonts w:asciiTheme="majorBidi" w:hAnsiTheme="majorBidi" w:cstheme="majorBidi"/>
        </w:rPr>
        <w:footnoteRef/>
      </w:r>
      <w:r w:rsidRPr="00184A9A">
        <w:rPr>
          <w:rFonts w:asciiTheme="majorBidi" w:hAnsiTheme="majorBidi" w:cstheme="majorBidi"/>
        </w:rPr>
        <w:t xml:space="preserve"> </w:t>
      </w:r>
      <w:proofErr w:type="spellStart"/>
      <w:r w:rsidRPr="00184A9A">
        <w:rPr>
          <w:rFonts w:asciiTheme="majorBidi" w:hAnsiTheme="majorBidi" w:cstheme="majorBidi"/>
        </w:rPr>
        <w:t>Departemen</w:t>
      </w:r>
      <w:proofErr w:type="spellEnd"/>
      <w:r w:rsidRPr="00184A9A">
        <w:rPr>
          <w:rFonts w:asciiTheme="majorBidi" w:hAnsiTheme="majorBidi" w:cstheme="majorBidi"/>
        </w:rPr>
        <w:t xml:space="preserve"> </w:t>
      </w:r>
      <w:proofErr w:type="spellStart"/>
      <w:r w:rsidRPr="00184A9A">
        <w:rPr>
          <w:rFonts w:asciiTheme="majorBidi" w:hAnsiTheme="majorBidi" w:cstheme="majorBidi"/>
        </w:rPr>
        <w:t>Pendidikan</w:t>
      </w:r>
      <w:proofErr w:type="spellEnd"/>
      <w:r w:rsidRPr="00184A9A">
        <w:rPr>
          <w:rFonts w:asciiTheme="majorBidi" w:hAnsiTheme="majorBidi" w:cstheme="majorBidi"/>
        </w:rPr>
        <w:t xml:space="preserve"> </w:t>
      </w:r>
      <w:proofErr w:type="spellStart"/>
      <w:r w:rsidRPr="00184A9A">
        <w:rPr>
          <w:rFonts w:asciiTheme="majorBidi" w:hAnsiTheme="majorBidi" w:cstheme="majorBidi"/>
        </w:rPr>
        <w:t>dan</w:t>
      </w:r>
      <w:proofErr w:type="spellEnd"/>
      <w:r w:rsidRPr="00184A9A">
        <w:rPr>
          <w:rFonts w:asciiTheme="majorBidi" w:hAnsiTheme="majorBidi" w:cstheme="majorBidi"/>
        </w:rPr>
        <w:t xml:space="preserve"> </w:t>
      </w:r>
      <w:proofErr w:type="spellStart"/>
      <w:r w:rsidRPr="00184A9A">
        <w:rPr>
          <w:rFonts w:asciiTheme="majorBidi" w:hAnsiTheme="majorBidi" w:cstheme="majorBidi"/>
        </w:rPr>
        <w:t>Kebudayaan</w:t>
      </w:r>
      <w:proofErr w:type="spellEnd"/>
      <w:r w:rsidRPr="00184A9A">
        <w:rPr>
          <w:rFonts w:asciiTheme="majorBidi" w:hAnsiTheme="majorBidi" w:cstheme="majorBidi"/>
        </w:rPr>
        <w:t xml:space="preserve">, </w:t>
      </w:r>
      <w:proofErr w:type="spellStart"/>
      <w:r w:rsidRPr="00184A9A">
        <w:rPr>
          <w:rFonts w:asciiTheme="majorBidi" w:hAnsiTheme="majorBidi" w:cstheme="majorBidi"/>
          <w:i/>
          <w:iCs/>
        </w:rPr>
        <w:t>Kamus</w:t>
      </w:r>
      <w:proofErr w:type="spellEnd"/>
      <w:r w:rsidRPr="00184A9A">
        <w:rPr>
          <w:rFonts w:asciiTheme="majorBidi" w:hAnsiTheme="majorBidi" w:cstheme="majorBidi"/>
          <w:i/>
          <w:iCs/>
        </w:rPr>
        <w:t xml:space="preserve"> </w:t>
      </w:r>
      <w:proofErr w:type="spellStart"/>
      <w:r w:rsidRPr="00184A9A">
        <w:rPr>
          <w:rFonts w:asciiTheme="majorBidi" w:hAnsiTheme="majorBidi" w:cstheme="majorBidi"/>
          <w:i/>
          <w:iCs/>
        </w:rPr>
        <w:t>Besar</w:t>
      </w:r>
      <w:proofErr w:type="spellEnd"/>
      <w:r w:rsidRPr="00184A9A">
        <w:rPr>
          <w:rFonts w:asciiTheme="majorBidi" w:hAnsiTheme="majorBidi" w:cstheme="majorBidi"/>
          <w:i/>
          <w:iCs/>
        </w:rPr>
        <w:t xml:space="preserve"> Bahasa Indonesia,</w:t>
      </w:r>
      <w:r w:rsidRPr="00184A9A">
        <w:rPr>
          <w:rFonts w:asciiTheme="majorBidi" w:hAnsiTheme="majorBidi" w:cstheme="majorBidi"/>
        </w:rPr>
        <w:t xml:space="preserve"> (Jakarta: </w:t>
      </w:r>
      <w:proofErr w:type="spellStart"/>
      <w:r w:rsidRPr="00184A9A">
        <w:rPr>
          <w:rFonts w:asciiTheme="majorBidi" w:hAnsiTheme="majorBidi" w:cstheme="majorBidi"/>
        </w:rPr>
        <w:t>Penerbit</w:t>
      </w:r>
      <w:proofErr w:type="spellEnd"/>
      <w:r w:rsidRPr="00184A9A">
        <w:rPr>
          <w:rFonts w:asciiTheme="majorBidi" w:hAnsiTheme="majorBidi" w:cstheme="majorBidi"/>
        </w:rPr>
        <w:t xml:space="preserve"> </w:t>
      </w:r>
      <w:proofErr w:type="spellStart"/>
      <w:r w:rsidRPr="00184A9A">
        <w:rPr>
          <w:rFonts w:asciiTheme="majorBidi" w:hAnsiTheme="majorBidi" w:cstheme="majorBidi"/>
        </w:rPr>
        <w:t>Balai</w:t>
      </w:r>
      <w:proofErr w:type="spellEnd"/>
      <w:r w:rsidRPr="00184A9A">
        <w:rPr>
          <w:rFonts w:asciiTheme="majorBidi" w:hAnsiTheme="majorBidi" w:cstheme="majorBidi"/>
        </w:rPr>
        <w:t xml:space="preserve"> </w:t>
      </w:r>
      <w:proofErr w:type="spellStart"/>
      <w:r w:rsidRPr="00184A9A">
        <w:rPr>
          <w:rFonts w:asciiTheme="majorBidi" w:hAnsiTheme="majorBidi" w:cstheme="majorBidi"/>
        </w:rPr>
        <w:t>Pustaka</w:t>
      </w:r>
      <w:proofErr w:type="spellEnd"/>
      <w:r w:rsidRPr="00184A9A">
        <w:rPr>
          <w:rFonts w:asciiTheme="majorBidi" w:hAnsiTheme="majorBidi" w:cstheme="majorBidi"/>
        </w:rPr>
        <w:t>, 1998), 114</w:t>
      </w:r>
    </w:p>
  </w:footnote>
  <w:footnote w:id="14">
    <w:p w:rsidR="00724568" w:rsidRPr="00184A9A" w:rsidRDefault="00724568" w:rsidP="00467DB6">
      <w:pPr>
        <w:pStyle w:val="FootnoteText"/>
        <w:rPr>
          <w:rFonts w:asciiTheme="majorBidi" w:hAnsiTheme="majorBidi" w:cstheme="majorBidi"/>
        </w:rPr>
      </w:pPr>
      <w:r w:rsidRPr="00184A9A">
        <w:rPr>
          <w:rStyle w:val="FootnoteReference"/>
          <w:rFonts w:asciiTheme="majorBidi" w:hAnsiTheme="majorBidi" w:cstheme="majorBidi"/>
        </w:rPr>
        <w:footnoteRef/>
      </w:r>
      <w:r w:rsidRPr="00184A9A">
        <w:rPr>
          <w:rFonts w:asciiTheme="majorBidi" w:hAnsiTheme="majorBidi" w:cstheme="majorBidi"/>
        </w:rPr>
        <w:t xml:space="preserve"> M. Irfan </w:t>
      </w:r>
      <w:proofErr w:type="spellStart"/>
      <w:r w:rsidRPr="00184A9A">
        <w:rPr>
          <w:rFonts w:asciiTheme="majorBidi" w:hAnsiTheme="majorBidi" w:cstheme="majorBidi"/>
        </w:rPr>
        <w:t>Islamy</w:t>
      </w:r>
      <w:proofErr w:type="spellEnd"/>
      <w:r w:rsidRPr="00184A9A">
        <w:rPr>
          <w:rFonts w:asciiTheme="majorBidi" w:hAnsiTheme="majorBidi" w:cstheme="majorBidi"/>
        </w:rPr>
        <w:t xml:space="preserve">,  </w:t>
      </w:r>
      <w:proofErr w:type="spellStart"/>
      <w:r w:rsidRPr="00184A9A">
        <w:rPr>
          <w:rFonts w:asciiTheme="majorBidi" w:hAnsiTheme="majorBidi" w:cstheme="majorBidi"/>
          <w:i/>
          <w:iCs/>
        </w:rPr>
        <w:t>Prinsip-prinsip</w:t>
      </w:r>
      <w:proofErr w:type="spellEnd"/>
      <w:r w:rsidRPr="00184A9A">
        <w:rPr>
          <w:rFonts w:asciiTheme="majorBidi" w:hAnsiTheme="majorBidi" w:cstheme="majorBidi"/>
          <w:i/>
          <w:iCs/>
        </w:rPr>
        <w:t xml:space="preserve"> </w:t>
      </w:r>
      <w:proofErr w:type="spellStart"/>
      <w:r w:rsidRPr="00184A9A">
        <w:rPr>
          <w:rFonts w:asciiTheme="majorBidi" w:hAnsiTheme="majorBidi" w:cstheme="majorBidi"/>
          <w:i/>
          <w:iCs/>
        </w:rPr>
        <w:t>Perumusan</w:t>
      </w:r>
      <w:proofErr w:type="spellEnd"/>
      <w:r w:rsidRPr="00184A9A">
        <w:rPr>
          <w:rFonts w:asciiTheme="majorBidi" w:hAnsiTheme="majorBidi" w:cstheme="majorBidi"/>
          <w:i/>
          <w:iCs/>
        </w:rPr>
        <w:t xml:space="preserve"> </w:t>
      </w:r>
      <w:proofErr w:type="spellStart"/>
      <w:r w:rsidRPr="00184A9A">
        <w:rPr>
          <w:rFonts w:asciiTheme="majorBidi" w:hAnsiTheme="majorBidi" w:cstheme="majorBidi"/>
          <w:i/>
          <w:iCs/>
        </w:rPr>
        <w:t>Kebijakan</w:t>
      </w:r>
      <w:proofErr w:type="spellEnd"/>
      <w:r w:rsidRPr="00184A9A">
        <w:rPr>
          <w:rFonts w:asciiTheme="majorBidi" w:hAnsiTheme="majorBidi" w:cstheme="majorBidi"/>
          <w:i/>
          <w:iCs/>
        </w:rPr>
        <w:t xml:space="preserve"> Negara,</w:t>
      </w:r>
      <w:r w:rsidRPr="00184A9A">
        <w:rPr>
          <w:rFonts w:asciiTheme="majorBidi" w:hAnsiTheme="majorBidi" w:cstheme="majorBidi"/>
        </w:rPr>
        <w:t xml:space="preserve"> (Jakarta: </w:t>
      </w:r>
      <w:proofErr w:type="spellStart"/>
      <w:r w:rsidRPr="00184A9A">
        <w:rPr>
          <w:rFonts w:asciiTheme="majorBidi" w:hAnsiTheme="majorBidi" w:cstheme="majorBidi"/>
        </w:rPr>
        <w:t>Sinar</w:t>
      </w:r>
      <w:proofErr w:type="spellEnd"/>
      <w:r w:rsidRPr="00184A9A">
        <w:rPr>
          <w:rFonts w:asciiTheme="majorBidi" w:hAnsiTheme="majorBidi" w:cstheme="majorBidi"/>
        </w:rPr>
        <w:t xml:space="preserve"> </w:t>
      </w:r>
      <w:proofErr w:type="spellStart"/>
      <w:r w:rsidRPr="00184A9A">
        <w:rPr>
          <w:rFonts w:asciiTheme="majorBidi" w:hAnsiTheme="majorBidi" w:cstheme="majorBidi"/>
        </w:rPr>
        <w:t>Grafika</w:t>
      </w:r>
      <w:proofErr w:type="spellEnd"/>
      <w:r w:rsidRPr="00184A9A">
        <w:rPr>
          <w:rFonts w:asciiTheme="majorBidi" w:hAnsiTheme="majorBidi" w:cstheme="majorBidi"/>
        </w:rPr>
        <w:t>, 2000), 14-115</w:t>
      </w:r>
    </w:p>
  </w:footnote>
  <w:footnote w:id="15">
    <w:p w:rsidR="00707B04" w:rsidRDefault="00707B04" w:rsidP="00707B04">
      <w:pPr>
        <w:pStyle w:val="FootnoteText"/>
      </w:pPr>
      <w:r>
        <w:rPr>
          <w:rStyle w:val="FootnoteReference"/>
        </w:rPr>
        <w:footnoteRef/>
      </w:r>
      <w:r>
        <w:t xml:space="preserve"> </w:t>
      </w:r>
      <w:proofErr w:type="spellStart"/>
      <w:r w:rsidRPr="00184A9A">
        <w:rPr>
          <w:rFonts w:asciiTheme="majorBidi" w:hAnsiTheme="majorBidi" w:cstheme="majorBidi"/>
        </w:rPr>
        <w:t>Fathurrahman</w:t>
      </w:r>
      <w:proofErr w:type="spellEnd"/>
      <w:r w:rsidRPr="00184A9A">
        <w:rPr>
          <w:rFonts w:asciiTheme="majorBidi" w:hAnsiTheme="majorBidi" w:cstheme="majorBidi"/>
        </w:rPr>
        <w:t xml:space="preserve"> </w:t>
      </w:r>
      <w:proofErr w:type="spellStart"/>
      <w:r w:rsidRPr="00184A9A">
        <w:rPr>
          <w:rFonts w:asciiTheme="majorBidi" w:hAnsiTheme="majorBidi" w:cstheme="majorBidi"/>
        </w:rPr>
        <w:t>Djamil</w:t>
      </w:r>
      <w:proofErr w:type="spellEnd"/>
      <w:r w:rsidRPr="00184A9A">
        <w:rPr>
          <w:rFonts w:asciiTheme="majorBidi" w:hAnsiTheme="majorBidi" w:cstheme="majorBidi"/>
        </w:rPr>
        <w:t xml:space="preserve">, </w:t>
      </w:r>
      <w:proofErr w:type="spellStart"/>
      <w:r w:rsidRPr="00184A9A">
        <w:rPr>
          <w:rFonts w:asciiTheme="majorBidi" w:hAnsiTheme="majorBidi" w:cstheme="majorBidi"/>
          <w:i/>
          <w:iCs/>
        </w:rPr>
        <w:t>Filsafat</w:t>
      </w:r>
      <w:proofErr w:type="spellEnd"/>
      <w:r w:rsidRPr="00184A9A">
        <w:rPr>
          <w:rFonts w:asciiTheme="majorBidi" w:hAnsiTheme="majorBidi" w:cstheme="majorBidi"/>
          <w:i/>
          <w:iCs/>
        </w:rPr>
        <w:t xml:space="preserve"> </w:t>
      </w:r>
      <w:proofErr w:type="spellStart"/>
      <w:r w:rsidRPr="00184A9A">
        <w:rPr>
          <w:rFonts w:asciiTheme="majorBidi" w:hAnsiTheme="majorBidi" w:cstheme="majorBidi"/>
          <w:i/>
          <w:iCs/>
        </w:rPr>
        <w:t>Hukum</w:t>
      </w:r>
      <w:proofErr w:type="spellEnd"/>
      <w:r w:rsidRPr="00184A9A">
        <w:rPr>
          <w:rFonts w:asciiTheme="majorBidi" w:hAnsiTheme="majorBidi" w:cstheme="majorBidi"/>
          <w:i/>
          <w:iCs/>
        </w:rPr>
        <w:t xml:space="preserve"> Islam</w:t>
      </w:r>
      <w:r w:rsidRPr="00184A9A">
        <w:rPr>
          <w:rFonts w:asciiTheme="majorBidi" w:hAnsiTheme="majorBidi" w:cstheme="majorBidi"/>
        </w:rPr>
        <w:t xml:space="preserve">, (Jakarta: Logos </w:t>
      </w:r>
      <w:proofErr w:type="spellStart"/>
      <w:r w:rsidRPr="00184A9A">
        <w:rPr>
          <w:rFonts w:asciiTheme="majorBidi" w:hAnsiTheme="majorBidi" w:cstheme="majorBidi"/>
        </w:rPr>
        <w:t>Wacana</w:t>
      </w:r>
      <w:proofErr w:type="spellEnd"/>
      <w:r w:rsidRPr="00184A9A">
        <w:rPr>
          <w:rFonts w:asciiTheme="majorBidi" w:hAnsiTheme="majorBidi" w:cstheme="majorBidi"/>
        </w:rPr>
        <w:t xml:space="preserve"> </w:t>
      </w:r>
      <w:proofErr w:type="spellStart"/>
      <w:r w:rsidRPr="00184A9A">
        <w:rPr>
          <w:rFonts w:asciiTheme="majorBidi" w:hAnsiTheme="majorBidi" w:cstheme="majorBidi"/>
        </w:rPr>
        <w:t>Ilmu</w:t>
      </w:r>
      <w:proofErr w:type="spellEnd"/>
      <w:r w:rsidRPr="00184A9A">
        <w:rPr>
          <w:rFonts w:asciiTheme="majorBidi" w:hAnsiTheme="majorBidi" w:cstheme="majorBidi"/>
        </w:rPr>
        <w:t>, 1997), 132- 133.</w:t>
      </w:r>
    </w:p>
  </w:footnote>
  <w:footnote w:id="16">
    <w:p w:rsidR="00707B04" w:rsidRDefault="00707B04" w:rsidP="00467DB6">
      <w:pPr>
        <w:pStyle w:val="FootnoteText"/>
      </w:pPr>
      <w:r>
        <w:rPr>
          <w:rStyle w:val="FootnoteReference"/>
        </w:rPr>
        <w:footnoteRef/>
      </w:r>
      <w:r>
        <w:t xml:space="preserve"> </w:t>
      </w:r>
      <w:r w:rsidRPr="00184A9A">
        <w:rPr>
          <w:rFonts w:asciiTheme="majorBidi" w:hAnsiTheme="majorBidi" w:cstheme="majorBidi"/>
        </w:rPr>
        <w:t xml:space="preserve">Muhammad </w:t>
      </w:r>
      <w:proofErr w:type="spellStart"/>
      <w:r w:rsidRPr="00184A9A">
        <w:rPr>
          <w:rFonts w:asciiTheme="majorBidi" w:hAnsiTheme="majorBidi" w:cstheme="majorBidi"/>
        </w:rPr>
        <w:t>Syahrur</w:t>
      </w:r>
      <w:proofErr w:type="spellEnd"/>
      <w:r w:rsidRPr="00184A9A">
        <w:rPr>
          <w:rFonts w:asciiTheme="majorBidi" w:hAnsiTheme="majorBidi" w:cstheme="majorBidi"/>
        </w:rPr>
        <w:t xml:space="preserve">, </w:t>
      </w:r>
      <w:r w:rsidRPr="00184A9A">
        <w:rPr>
          <w:rFonts w:asciiTheme="majorBidi" w:hAnsiTheme="majorBidi" w:cstheme="majorBidi"/>
          <w:i/>
          <w:iCs/>
        </w:rPr>
        <w:t>Al-</w:t>
      </w:r>
      <w:proofErr w:type="spellStart"/>
      <w:r w:rsidRPr="00184A9A">
        <w:rPr>
          <w:rFonts w:asciiTheme="majorBidi" w:hAnsiTheme="majorBidi" w:cstheme="majorBidi"/>
          <w:i/>
          <w:iCs/>
        </w:rPr>
        <w:t>Kit</w:t>
      </w:r>
      <w:r w:rsidRPr="00C547B2">
        <w:rPr>
          <w:rFonts w:asciiTheme="majorBidi" w:hAnsiTheme="majorBidi" w:cstheme="majorBidi"/>
          <w:i/>
          <w:iCs/>
        </w:rPr>
        <w:t>a</w:t>
      </w:r>
      <w:r w:rsidRPr="00184A9A">
        <w:rPr>
          <w:rFonts w:asciiTheme="majorBidi" w:hAnsiTheme="majorBidi" w:cstheme="majorBidi"/>
          <w:i/>
          <w:iCs/>
        </w:rPr>
        <w:t>b</w:t>
      </w:r>
      <w:proofErr w:type="spellEnd"/>
      <w:r w:rsidRPr="00184A9A">
        <w:rPr>
          <w:rFonts w:asciiTheme="majorBidi" w:hAnsiTheme="majorBidi" w:cstheme="majorBidi"/>
          <w:i/>
          <w:iCs/>
        </w:rPr>
        <w:t xml:space="preserve"> </w:t>
      </w:r>
      <w:proofErr w:type="spellStart"/>
      <w:r w:rsidRPr="00184A9A">
        <w:rPr>
          <w:rFonts w:asciiTheme="majorBidi" w:hAnsiTheme="majorBidi" w:cstheme="majorBidi"/>
          <w:i/>
          <w:iCs/>
        </w:rPr>
        <w:t>Wa</w:t>
      </w:r>
      <w:proofErr w:type="spellEnd"/>
      <w:r w:rsidRPr="00184A9A">
        <w:rPr>
          <w:rFonts w:asciiTheme="majorBidi" w:hAnsiTheme="majorBidi" w:cstheme="majorBidi"/>
          <w:i/>
          <w:iCs/>
        </w:rPr>
        <w:t xml:space="preserve"> Al-Qur’</w:t>
      </w:r>
      <w:r w:rsidRPr="00C547B2">
        <w:rPr>
          <w:rFonts w:asciiTheme="majorBidi" w:hAnsiTheme="majorBidi" w:cstheme="majorBidi"/>
          <w:i/>
          <w:iCs/>
        </w:rPr>
        <w:t>a</w:t>
      </w:r>
      <w:r w:rsidRPr="00184A9A">
        <w:rPr>
          <w:rFonts w:asciiTheme="majorBidi" w:hAnsiTheme="majorBidi" w:cstheme="majorBidi"/>
          <w:i/>
          <w:iCs/>
        </w:rPr>
        <w:t xml:space="preserve">n: </w:t>
      </w:r>
      <w:proofErr w:type="spellStart"/>
      <w:r w:rsidRPr="00184A9A">
        <w:rPr>
          <w:rFonts w:asciiTheme="majorBidi" w:hAnsiTheme="majorBidi" w:cstheme="majorBidi"/>
          <w:i/>
          <w:iCs/>
        </w:rPr>
        <w:t>Qir</w:t>
      </w:r>
      <w:r w:rsidRPr="00C547B2">
        <w:rPr>
          <w:rFonts w:asciiTheme="majorBidi" w:hAnsiTheme="majorBidi" w:cstheme="majorBidi"/>
          <w:i/>
          <w:iCs/>
        </w:rPr>
        <w:t>a</w:t>
      </w:r>
      <w:r w:rsidRPr="00184A9A">
        <w:rPr>
          <w:rFonts w:asciiTheme="majorBidi" w:hAnsiTheme="majorBidi" w:cstheme="majorBidi"/>
          <w:i/>
          <w:iCs/>
        </w:rPr>
        <w:t>’ah</w:t>
      </w:r>
      <w:proofErr w:type="spellEnd"/>
      <w:r w:rsidRPr="00184A9A">
        <w:rPr>
          <w:rFonts w:asciiTheme="majorBidi" w:hAnsiTheme="majorBidi" w:cstheme="majorBidi"/>
          <w:i/>
          <w:iCs/>
        </w:rPr>
        <w:t xml:space="preserve"> </w:t>
      </w:r>
      <w:proofErr w:type="spellStart"/>
      <w:r w:rsidRPr="00184A9A">
        <w:rPr>
          <w:rFonts w:asciiTheme="majorBidi" w:hAnsiTheme="majorBidi" w:cstheme="majorBidi"/>
          <w:i/>
          <w:iCs/>
        </w:rPr>
        <w:t>Mu</w:t>
      </w:r>
      <w:r w:rsidRPr="00C547B2">
        <w:rPr>
          <w:rFonts w:asciiTheme="majorBidi" w:hAnsiTheme="majorBidi" w:cstheme="majorBidi"/>
          <w:i/>
          <w:iCs/>
        </w:rPr>
        <w:t>a</w:t>
      </w:r>
      <w:r w:rsidRPr="00184A9A">
        <w:rPr>
          <w:rFonts w:asciiTheme="majorBidi" w:hAnsiTheme="majorBidi" w:cstheme="majorBidi"/>
          <w:i/>
          <w:iCs/>
        </w:rPr>
        <w:t>’ṣirah</w:t>
      </w:r>
      <w:proofErr w:type="spellEnd"/>
      <w:r w:rsidRPr="00184A9A">
        <w:rPr>
          <w:rFonts w:asciiTheme="majorBidi" w:hAnsiTheme="majorBidi" w:cstheme="majorBidi"/>
        </w:rPr>
        <w:t>, (</w:t>
      </w:r>
      <w:proofErr w:type="spellStart"/>
      <w:r w:rsidRPr="00184A9A">
        <w:rPr>
          <w:rFonts w:asciiTheme="majorBidi" w:hAnsiTheme="majorBidi" w:cstheme="majorBidi"/>
        </w:rPr>
        <w:t>Damas</w:t>
      </w:r>
      <w:r w:rsidRPr="00C547B2">
        <w:rPr>
          <w:rFonts w:asciiTheme="majorBidi" w:hAnsiTheme="majorBidi" w:cstheme="majorBidi"/>
        </w:rPr>
        <w:t>k</w:t>
      </w:r>
      <w:r w:rsidRPr="00184A9A">
        <w:rPr>
          <w:rFonts w:asciiTheme="majorBidi" w:hAnsiTheme="majorBidi" w:cstheme="majorBidi"/>
        </w:rPr>
        <w:t>us</w:t>
      </w:r>
      <w:proofErr w:type="spellEnd"/>
      <w:r w:rsidRPr="00184A9A">
        <w:rPr>
          <w:rFonts w:asciiTheme="majorBidi" w:hAnsiTheme="majorBidi" w:cstheme="majorBidi"/>
        </w:rPr>
        <w:t>: al-</w:t>
      </w:r>
      <w:proofErr w:type="spellStart"/>
      <w:r w:rsidRPr="00184A9A">
        <w:rPr>
          <w:rFonts w:asciiTheme="majorBidi" w:hAnsiTheme="majorBidi" w:cstheme="majorBidi"/>
        </w:rPr>
        <w:t>Ahali</w:t>
      </w:r>
      <w:proofErr w:type="spellEnd"/>
      <w:r w:rsidRPr="00184A9A">
        <w:rPr>
          <w:rFonts w:asciiTheme="majorBidi" w:hAnsiTheme="majorBidi" w:cstheme="majorBidi"/>
        </w:rPr>
        <w:t xml:space="preserve"> li al-</w:t>
      </w:r>
      <w:proofErr w:type="spellStart"/>
      <w:r w:rsidRPr="00184A9A">
        <w:rPr>
          <w:rFonts w:asciiTheme="majorBidi" w:hAnsiTheme="majorBidi" w:cstheme="majorBidi"/>
        </w:rPr>
        <w:t>Ṭaba’ah</w:t>
      </w:r>
      <w:proofErr w:type="spellEnd"/>
      <w:r w:rsidRPr="00184A9A">
        <w:rPr>
          <w:rFonts w:asciiTheme="majorBidi" w:hAnsiTheme="majorBidi" w:cstheme="majorBidi"/>
        </w:rPr>
        <w:t xml:space="preserve"> </w:t>
      </w:r>
      <w:proofErr w:type="spellStart"/>
      <w:r w:rsidRPr="00184A9A">
        <w:rPr>
          <w:rFonts w:asciiTheme="majorBidi" w:hAnsiTheme="majorBidi" w:cstheme="majorBidi"/>
        </w:rPr>
        <w:t>wa</w:t>
      </w:r>
      <w:proofErr w:type="spellEnd"/>
      <w:r w:rsidRPr="00184A9A">
        <w:rPr>
          <w:rFonts w:asciiTheme="majorBidi" w:hAnsiTheme="majorBidi" w:cstheme="majorBidi"/>
        </w:rPr>
        <w:t xml:space="preserve"> al-</w:t>
      </w:r>
      <w:proofErr w:type="spellStart"/>
      <w:r w:rsidRPr="00184A9A">
        <w:rPr>
          <w:rFonts w:asciiTheme="majorBidi" w:hAnsiTheme="majorBidi" w:cstheme="majorBidi"/>
        </w:rPr>
        <w:t>Naṣr</w:t>
      </w:r>
      <w:proofErr w:type="spellEnd"/>
      <w:r w:rsidRPr="00184A9A">
        <w:rPr>
          <w:rFonts w:asciiTheme="majorBidi" w:hAnsiTheme="majorBidi" w:cstheme="majorBidi"/>
        </w:rPr>
        <w:t xml:space="preserve"> </w:t>
      </w:r>
      <w:proofErr w:type="spellStart"/>
      <w:r w:rsidRPr="00184A9A">
        <w:rPr>
          <w:rFonts w:asciiTheme="majorBidi" w:hAnsiTheme="majorBidi" w:cstheme="majorBidi"/>
        </w:rPr>
        <w:t>wa</w:t>
      </w:r>
      <w:proofErr w:type="spellEnd"/>
      <w:r w:rsidRPr="00184A9A">
        <w:rPr>
          <w:rFonts w:asciiTheme="majorBidi" w:hAnsiTheme="majorBidi" w:cstheme="majorBidi"/>
        </w:rPr>
        <w:t xml:space="preserve"> al-</w:t>
      </w:r>
      <w:proofErr w:type="spellStart"/>
      <w:r w:rsidRPr="00184A9A">
        <w:rPr>
          <w:rFonts w:asciiTheme="majorBidi" w:hAnsiTheme="majorBidi" w:cstheme="majorBidi"/>
        </w:rPr>
        <w:t>Tawz</w:t>
      </w:r>
      <w:r w:rsidRPr="00C547B2">
        <w:rPr>
          <w:rFonts w:asciiTheme="majorBidi" w:hAnsiTheme="majorBidi" w:cstheme="majorBidi"/>
        </w:rPr>
        <w:t>i</w:t>
      </w:r>
      <w:proofErr w:type="spellEnd"/>
      <w:r w:rsidRPr="00184A9A">
        <w:rPr>
          <w:rFonts w:asciiTheme="majorBidi" w:hAnsiTheme="majorBidi" w:cstheme="majorBidi"/>
        </w:rPr>
        <w:t>’, 1990), 457-462</w:t>
      </w:r>
    </w:p>
  </w:footnote>
  <w:footnote w:id="17">
    <w:p w:rsidR="0039279C" w:rsidRDefault="0039279C" w:rsidP="00467DB6">
      <w:pPr>
        <w:pStyle w:val="FootnoteText"/>
      </w:pPr>
      <w:r>
        <w:rPr>
          <w:rStyle w:val="FootnoteReference"/>
        </w:rPr>
        <w:footnoteRef/>
      </w:r>
      <w:r>
        <w:t xml:space="preserve"> </w:t>
      </w:r>
      <w:proofErr w:type="spellStart"/>
      <w:r w:rsidRPr="00184A9A">
        <w:rPr>
          <w:rFonts w:asciiTheme="majorBidi" w:hAnsiTheme="majorBidi" w:cstheme="majorBidi"/>
        </w:rPr>
        <w:t>Rasyid</w:t>
      </w:r>
      <w:proofErr w:type="spellEnd"/>
      <w:r w:rsidRPr="00184A9A">
        <w:rPr>
          <w:rFonts w:asciiTheme="majorBidi" w:hAnsiTheme="majorBidi" w:cstheme="majorBidi"/>
        </w:rPr>
        <w:t xml:space="preserve"> </w:t>
      </w:r>
      <w:proofErr w:type="spellStart"/>
      <w:r w:rsidRPr="00184A9A">
        <w:rPr>
          <w:rFonts w:asciiTheme="majorBidi" w:hAnsiTheme="majorBidi" w:cstheme="majorBidi"/>
        </w:rPr>
        <w:t>Ridha</w:t>
      </w:r>
      <w:proofErr w:type="spellEnd"/>
      <w:r w:rsidRPr="00184A9A">
        <w:rPr>
          <w:rFonts w:asciiTheme="majorBidi" w:hAnsiTheme="majorBidi" w:cstheme="majorBidi"/>
          <w:i/>
          <w:iCs/>
        </w:rPr>
        <w:t xml:space="preserve">, </w:t>
      </w:r>
      <w:proofErr w:type="spellStart"/>
      <w:r w:rsidRPr="00184A9A">
        <w:rPr>
          <w:rFonts w:asciiTheme="majorBidi" w:hAnsiTheme="majorBidi" w:cstheme="majorBidi"/>
          <w:i/>
          <w:iCs/>
        </w:rPr>
        <w:t>Tafsir</w:t>
      </w:r>
      <w:proofErr w:type="spellEnd"/>
      <w:r w:rsidRPr="00184A9A">
        <w:rPr>
          <w:rFonts w:asciiTheme="majorBidi" w:hAnsiTheme="majorBidi" w:cstheme="majorBidi"/>
          <w:i/>
          <w:iCs/>
        </w:rPr>
        <w:t xml:space="preserve"> </w:t>
      </w:r>
      <w:proofErr w:type="spellStart"/>
      <w:r w:rsidRPr="00184A9A">
        <w:rPr>
          <w:rFonts w:asciiTheme="majorBidi" w:hAnsiTheme="majorBidi" w:cstheme="majorBidi"/>
          <w:i/>
          <w:iCs/>
        </w:rPr>
        <w:t>Alquran</w:t>
      </w:r>
      <w:proofErr w:type="spellEnd"/>
      <w:r w:rsidRPr="00184A9A">
        <w:rPr>
          <w:rFonts w:asciiTheme="majorBidi" w:hAnsiTheme="majorBidi" w:cstheme="majorBidi"/>
          <w:i/>
          <w:iCs/>
        </w:rPr>
        <w:t xml:space="preserve"> al-</w:t>
      </w:r>
      <w:proofErr w:type="spellStart"/>
      <w:r w:rsidRPr="00184A9A">
        <w:rPr>
          <w:rFonts w:asciiTheme="majorBidi" w:hAnsiTheme="majorBidi" w:cstheme="majorBidi"/>
          <w:i/>
          <w:iCs/>
        </w:rPr>
        <w:t>Ahkam</w:t>
      </w:r>
      <w:proofErr w:type="spellEnd"/>
      <w:r w:rsidRPr="00184A9A">
        <w:rPr>
          <w:rFonts w:asciiTheme="majorBidi" w:hAnsiTheme="majorBidi" w:cstheme="majorBidi"/>
        </w:rPr>
        <w:t xml:space="preserve"> (</w:t>
      </w:r>
      <w:proofErr w:type="spellStart"/>
      <w:r w:rsidRPr="00184A9A">
        <w:rPr>
          <w:rFonts w:asciiTheme="majorBidi" w:hAnsiTheme="majorBidi" w:cstheme="majorBidi"/>
        </w:rPr>
        <w:t>Tafsir</w:t>
      </w:r>
      <w:proofErr w:type="spellEnd"/>
      <w:r w:rsidRPr="00184A9A">
        <w:rPr>
          <w:rFonts w:asciiTheme="majorBidi" w:hAnsiTheme="majorBidi" w:cstheme="majorBidi"/>
        </w:rPr>
        <w:t xml:space="preserve"> al-</w:t>
      </w:r>
      <w:proofErr w:type="spellStart"/>
      <w:r w:rsidRPr="00184A9A">
        <w:rPr>
          <w:rFonts w:asciiTheme="majorBidi" w:hAnsiTheme="majorBidi" w:cstheme="majorBidi"/>
        </w:rPr>
        <w:t>Manar</w:t>
      </w:r>
      <w:proofErr w:type="spellEnd"/>
      <w:r w:rsidRPr="00184A9A">
        <w:rPr>
          <w:rFonts w:asciiTheme="majorBidi" w:hAnsiTheme="majorBidi" w:cstheme="majorBidi"/>
        </w:rPr>
        <w:t xml:space="preserve">), </w:t>
      </w:r>
      <w:proofErr w:type="spellStart"/>
      <w:r w:rsidRPr="00184A9A">
        <w:rPr>
          <w:rFonts w:asciiTheme="majorBidi" w:hAnsiTheme="majorBidi" w:cstheme="majorBidi"/>
        </w:rPr>
        <w:t>Jld</w:t>
      </w:r>
      <w:proofErr w:type="spellEnd"/>
      <w:r w:rsidRPr="00184A9A">
        <w:rPr>
          <w:rFonts w:asciiTheme="majorBidi" w:hAnsiTheme="majorBidi" w:cstheme="majorBidi"/>
        </w:rPr>
        <w:t xml:space="preserve">.  4 (t.t: </w:t>
      </w:r>
      <w:proofErr w:type="spellStart"/>
      <w:r w:rsidRPr="00184A9A">
        <w:rPr>
          <w:rFonts w:asciiTheme="majorBidi" w:hAnsiTheme="majorBidi" w:cstheme="majorBidi"/>
        </w:rPr>
        <w:t>t.p</w:t>
      </w:r>
      <w:proofErr w:type="spellEnd"/>
      <w:r w:rsidRPr="00184A9A">
        <w:rPr>
          <w:rFonts w:asciiTheme="majorBidi" w:hAnsiTheme="majorBidi" w:cstheme="majorBidi"/>
        </w:rPr>
        <w:t>., t.t), 406</w:t>
      </w:r>
    </w:p>
  </w:footnote>
  <w:footnote w:id="18">
    <w:p w:rsidR="0039279C" w:rsidRDefault="0039279C" w:rsidP="00467DB6">
      <w:pPr>
        <w:pStyle w:val="FootnoteText"/>
      </w:pPr>
      <w:r>
        <w:rPr>
          <w:rStyle w:val="FootnoteReference"/>
        </w:rPr>
        <w:footnoteRef/>
      </w:r>
      <w:r>
        <w:t xml:space="preserve"> </w:t>
      </w:r>
      <w:r w:rsidRPr="00184A9A">
        <w:rPr>
          <w:rFonts w:asciiTheme="majorBidi" w:hAnsiTheme="majorBidi" w:cstheme="majorBidi"/>
        </w:rPr>
        <w:t>Al-‘</w:t>
      </w:r>
      <w:proofErr w:type="spellStart"/>
      <w:r w:rsidRPr="00184A9A">
        <w:rPr>
          <w:rFonts w:asciiTheme="majorBidi" w:hAnsiTheme="majorBidi" w:cstheme="majorBidi"/>
        </w:rPr>
        <w:t>Alamah</w:t>
      </w:r>
      <w:proofErr w:type="spellEnd"/>
      <w:r w:rsidRPr="00184A9A">
        <w:rPr>
          <w:rFonts w:asciiTheme="majorBidi" w:hAnsiTheme="majorBidi" w:cstheme="majorBidi"/>
        </w:rPr>
        <w:t xml:space="preserve"> bin ‘Abdurrahman al-</w:t>
      </w:r>
      <w:proofErr w:type="spellStart"/>
      <w:r w:rsidRPr="00184A9A">
        <w:rPr>
          <w:rFonts w:asciiTheme="majorBidi" w:hAnsiTheme="majorBidi" w:cstheme="majorBidi"/>
        </w:rPr>
        <w:t>Dimasyqi</w:t>
      </w:r>
      <w:proofErr w:type="spellEnd"/>
      <w:r w:rsidRPr="00184A9A">
        <w:rPr>
          <w:rFonts w:asciiTheme="majorBidi" w:hAnsiTheme="majorBidi" w:cstheme="majorBidi"/>
        </w:rPr>
        <w:t xml:space="preserve">, </w:t>
      </w:r>
      <w:proofErr w:type="spellStart"/>
      <w:r w:rsidRPr="00184A9A">
        <w:rPr>
          <w:rFonts w:asciiTheme="majorBidi" w:hAnsiTheme="majorBidi" w:cstheme="majorBidi"/>
          <w:i/>
          <w:iCs/>
        </w:rPr>
        <w:t>Fiqih</w:t>
      </w:r>
      <w:proofErr w:type="spellEnd"/>
      <w:r w:rsidRPr="00184A9A">
        <w:rPr>
          <w:rFonts w:asciiTheme="majorBidi" w:hAnsiTheme="majorBidi" w:cstheme="majorBidi"/>
          <w:i/>
          <w:iCs/>
        </w:rPr>
        <w:t xml:space="preserve"> </w:t>
      </w:r>
      <w:proofErr w:type="spellStart"/>
      <w:r w:rsidRPr="00184A9A">
        <w:rPr>
          <w:rFonts w:asciiTheme="majorBidi" w:hAnsiTheme="majorBidi" w:cstheme="majorBidi"/>
          <w:i/>
          <w:iCs/>
        </w:rPr>
        <w:t>Empat</w:t>
      </w:r>
      <w:proofErr w:type="spellEnd"/>
      <w:r w:rsidRPr="00184A9A">
        <w:rPr>
          <w:rFonts w:asciiTheme="majorBidi" w:hAnsiTheme="majorBidi" w:cstheme="majorBidi"/>
          <w:i/>
          <w:iCs/>
        </w:rPr>
        <w:t xml:space="preserve"> </w:t>
      </w:r>
      <w:proofErr w:type="spellStart"/>
      <w:r w:rsidRPr="00184A9A">
        <w:rPr>
          <w:rFonts w:asciiTheme="majorBidi" w:hAnsiTheme="majorBidi" w:cstheme="majorBidi"/>
          <w:i/>
          <w:iCs/>
        </w:rPr>
        <w:t>Mazhab</w:t>
      </w:r>
      <w:proofErr w:type="spellEnd"/>
      <w:r w:rsidRPr="00184A9A">
        <w:rPr>
          <w:rFonts w:asciiTheme="majorBidi" w:hAnsiTheme="majorBidi" w:cstheme="majorBidi"/>
        </w:rPr>
        <w:t xml:space="preserve"> (Bandung: </w:t>
      </w:r>
      <w:proofErr w:type="spellStart"/>
      <w:r w:rsidRPr="00184A9A">
        <w:rPr>
          <w:rFonts w:asciiTheme="majorBidi" w:hAnsiTheme="majorBidi" w:cstheme="majorBidi"/>
        </w:rPr>
        <w:t>Harsyimi</w:t>
      </w:r>
      <w:proofErr w:type="spellEnd"/>
      <w:r w:rsidRPr="00184A9A">
        <w:rPr>
          <w:rFonts w:asciiTheme="majorBidi" w:hAnsiTheme="majorBidi" w:cstheme="majorBidi"/>
        </w:rPr>
        <w:t>, 1980), 408-409</w:t>
      </w:r>
    </w:p>
  </w:footnote>
  <w:footnote w:id="19">
    <w:p w:rsidR="0039279C" w:rsidRPr="00184A9A" w:rsidRDefault="0039279C" w:rsidP="00467DB6">
      <w:pPr>
        <w:pStyle w:val="FootnoteText"/>
        <w:rPr>
          <w:rFonts w:asciiTheme="majorBidi" w:hAnsiTheme="majorBidi" w:cstheme="majorBidi"/>
        </w:rPr>
      </w:pPr>
      <w:r w:rsidRPr="00184A9A">
        <w:rPr>
          <w:rStyle w:val="FootnoteReference"/>
          <w:rFonts w:asciiTheme="majorBidi" w:hAnsiTheme="majorBidi"/>
        </w:rPr>
        <w:footnoteRef/>
      </w:r>
      <w:r w:rsidRPr="00184A9A">
        <w:rPr>
          <w:rFonts w:asciiTheme="majorBidi" w:hAnsiTheme="majorBidi" w:cstheme="majorBidi"/>
        </w:rPr>
        <w:t xml:space="preserve"> Muhammad Ali As-</w:t>
      </w:r>
      <w:proofErr w:type="spellStart"/>
      <w:r w:rsidRPr="00184A9A">
        <w:rPr>
          <w:rFonts w:asciiTheme="majorBidi" w:hAnsiTheme="majorBidi" w:cstheme="majorBidi"/>
        </w:rPr>
        <w:t>Sabuni</w:t>
      </w:r>
      <w:proofErr w:type="spellEnd"/>
      <w:r w:rsidRPr="00184A9A">
        <w:rPr>
          <w:rFonts w:asciiTheme="majorBidi" w:hAnsiTheme="majorBidi" w:cstheme="majorBidi"/>
        </w:rPr>
        <w:t xml:space="preserve">, </w:t>
      </w:r>
      <w:proofErr w:type="spellStart"/>
      <w:r w:rsidRPr="00184A9A">
        <w:rPr>
          <w:rFonts w:asciiTheme="majorBidi" w:hAnsiTheme="majorBidi" w:cstheme="majorBidi"/>
          <w:i/>
          <w:iCs/>
        </w:rPr>
        <w:t>Shaafwah</w:t>
      </w:r>
      <w:proofErr w:type="spellEnd"/>
      <w:r w:rsidRPr="00184A9A">
        <w:rPr>
          <w:rFonts w:asciiTheme="majorBidi" w:hAnsiTheme="majorBidi" w:cstheme="majorBidi"/>
          <w:i/>
          <w:iCs/>
        </w:rPr>
        <w:t xml:space="preserve"> al-</w:t>
      </w:r>
      <w:proofErr w:type="spellStart"/>
      <w:r w:rsidRPr="00184A9A">
        <w:rPr>
          <w:rFonts w:asciiTheme="majorBidi" w:hAnsiTheme="majorBidi" w:cstheme="majorBidi"/>
          <w:i/>
          <w:iCs/>
        </w:rPr>
        <w:t>Tafasir</w:t>
      </w:r>
      <w:proofErr w:type="spellEnd"/>
      <w:r w:rsidRPr="00184A9A">
        <w:rPr>
          <w:rFonts w:asciiTheme="majorBidi" w:hAnsiTheme="majorBidi" w:cstheme="majorBidi"/>
        </w:rPr>
        <w:t xml:space="preserve">, </w:t>
      </w:r>
      <w:proofErr w:type="spellStart"/>
      <w:r w:rsidRPr="00184A9A">
        <w:rPr>
          <w:rFonts w:asciiTheme="majorBidi" w:hAnsiTheme="majorBidi" w:cstheme="majorBidi"/>
        </w:rPr>
        <w:t>jilid</w:t>
      </w:r>
      <w:proofErr w:type="spellEnd"/>
      <w:r w:rsidRPr="00184A9A">
        <w:rPr>
          <w:rFonts w:asciiTheme="majorBidi" w:hAnsiTheme="majorBidi" w:cstheme="majorBidi"/>
        </w:rPr>
        <w:t xml:space="preserve"> 1 (Beirut: Dar al-</w:t>
      </w:r>
      <w:proofErr w:type="spellStart"/>
      <w:r w:rsidRPr="00184A9A">
        <w:rPr>
          <w:rFonts w:asciiTheme="majorBidi" w:hAnsiTheme="majorBidi" w:cstheme="majorBidi"/>
        </w:rPr>
        <w:t>Fikr</w:t>
      </w:r>
      <w:proofErr w:type="spellEnd"/>
      <w:r w:rsidRPr="00184A9A">
        <w:rPr>
          <w:rFonts w:asciiTheme="majorBidi" w:hAnsiTheme="majorBidi" w:cstheme="majorBidi"/>
        </w:rPr>
        <w:t>, t.t), 265.</w:t>
      </w:r>
    </w:p>
  </w:footnote>
  <w:footnote w:id="20">
    <w:p w:rsidR="00B90331" w:rsidRPr="00184A9A" w:rsidRDefault="00B90331" w:rsidP="00467DB6">
      <w:pPr>
        <w:pStyle w:val="FootnoteText"/>
        <w:jc w:val="both"/>
        <w:rPr>
          <w:rFonts w:asciiTheme="majorBidi" w:hAnsiTheme="majorBidi" w:cstheme="majorBidi"/>
        </w:rPr>
      </w:pPr>
      <w:r w:rsidRPr="00184A9A">
        <w:rPr>
          <w:rStyle w:val="FootnoteReference"/>
          <w:rFonts w:asciiTheme="majorBidi" w:hAnsiTheme="majorBidi"/>
        </w:rPr>
        <w:footnoteRef/>
      </w:r>
      <w:r w:rsidRPr="00184A9A">
        <w:rPr>
          <w:rFonts w:asciiTheme="majorBidi" w:hAnsiTheme="majorBidi" w:cstheme="majorBidi"/>
        </w:rPr>
        <w:t xml:space="preserve"> Amir </w:t>
      </w:r>
      <w:proofErr w:type="spellStart"/>
      <w:r w:rsidRPr="00184A9A">
        <w:rPr>
          <w:rFonts w:asciiTheme="majorBidi" w:hAnsiTheme="majorBidi" w:cstheme="majorBidi"/>
        </w:rPr>
        <w:t>Syarifuddin</w:t>
      </w:r>
      <w:proofErr w:type="spellEnd"/>
      <w:r w:rsidRPr="00184A9A">
        <w:rPr>
          <w:rFonts w:asciiTheme="majorBidi" w:hAnsiTheme="majorBidi" w:cstheme="majorBidi"/>
        </w:rPr>
        <w:t xml:space="preserve">, </w:t>
      </w:r>
      <w:proofErr w:type="spellStart"/>
      <w:r w:rsidRPr="00184A9A">
        <w:rPr>
          <w:rFonts w:asciiTheme="majorBidi" w:hAnsiTheme="majorBidi" w:cstheme="majorBidi"/>
          <w:i/>
          <w:iCs/>
        </w:rPr>
        <w:t>Pelaksanaan</w:t>
      </w:r>
      <w:proofErr w:type="spellEnd"/>
      <w:r w:rsidRPr="00184A9A">
        <w:rPr>
          <w:rFonts w:asciiTheme="majorBidi" w:hAnsiTheme="majorBidi" w:cstheme="majorBidi"/>
          <w:i/>
          <w:iCs/>
        </w:rPr>
        <w:t xml:space="preserve"> </w:t>
      </w:r>
      <w:proofErr w:type="spellStart"/>
      <w:r w:rsidRPr="00184A9A">
        <w:rPr>
          <w:rFonts w:asciiTheme="majorBidi" w:hAnsiTheme="majorBidi" w:cstheme="majorBidi"/>
          <w:i/>
          <w:iCs/>
        </w:rPr>
        <w:t>Hukum</w:t>
      </w:r>
      <w:proofErr w:type="spellEnd"/>
      <w:r w:rsidRPr="00184A9A">
        <w:rPr>
          <w:rFonts w:asciiTheme="majorBidi" w:hAnsiTheme="majorBidi" w:cstheme="majorBidi"/>
          <w:i/>
          <w:iCs/>
        </w:rPr>
        <w:t xml:space="preserve"> </w:t>
      </w:r>
      <w:proofErr w:type="spellStart"/>
      <w:r w:rsidRPr="00184A9A">
        <w:rPr>
          <w:rFonts w:asciiTheme="majorBidi" w:hAnsiTheme="majorBidi" w:cstheme="majorBidi"/>
          <w:i/>
          <w:iCs/>
        </w:rPr>
        <w:t>Kewarisan</w:t>
      </w:r>
      <w:proofErr w:type="spellEnd"/>
      <w:r w:rsidRPr="00184A9A">
        <w:rPr>
          <w:rFonts w:asciiTheme="majorBidi" w:hAnsiTheme="majorBidi" w:cstheme="majorBidi"/>
          <w:i/>
          <w:iCs/>
        </w:rPr>
        <w:t xml:space="preserve"> Islam </w:t>
      </w:r>
      <w:proofErr w:type="spellStart"/>
      <w:r w:rsidRPr="00184A9A">
        <w:rPr>
          <w:rFonts w:asciiTheme="majorBidi" w:hAnsiTheme="majorBidi" w:cstheme="majorBidi"/>
          <w:i/>
          <w:iCs/>
        </w:rPr>
        <w:t>Dalam</w:t>
      </w:r>
      <w:proofErr w:type="spellEnd"/>
      <w:r w:rsidRPr="00184A9A">
        <w:rPr>
          <w:rFonts w:asciiTheme="majorBidi" w:hAnsiTheme="majorBidi" w:cstheme="majorBidi"/>
          <w:i/>
          <w:iCs/>
        </w:rPr>
        <w:t xml:space="preserve"> </w:t>
      </w:r>
      <w:proofErr w:type="spellStart"/>
      <w:r w:rsidRPr="00184A9A">
        <w:rPr>
          <w:rFonts w:asciiTheme="majorBidi" w:hAnsiTheme="majorBidi" w:cstheme="majorBidi"/>
          <w:i/>
          <w:iCs/>
        </w:rPr>
        <w:t>Lingkungan</w:t>
      </w:r>
      <w:proofErr w:type="spellEnd"/>
      <w:r w:rsidRPr="00184A9A">
        <w:rPr>
          <w:rFonts w:asciiTheme="majorBidi" w:hAnsiTheme="majorBidi" w:cstheme="majorBidi"/>
          <w:i/>
          <w:iCs/>
        </w:rPr>
        <w:t xml:space="preserve"> </w:t>
      </w:r>
      <w:proofErr w:type="spellStart"/>
      <w:r w:rsidRPr="00184A9A">
        <w:rPr>
          <w:rFonts w:asciiTheme="majorBidi" w:hAnsiTheme="majorBidi" w:cstheme="majorBidi"/>
          <w:i/>
          <w:iCs/>
        </w:rPr>
        <w:t>Adat</w:t>
      </w:r>
      <w:proofErr w:type="spellEnd"/>
      <w:r w:rsidRPr="00184A9A">
        <w:rPr>
          <w:rFonts w:asciiTheme="majorBidi" w:hAnsiTheme="majorBidi" w:cstheme="majorBidi"/>
          <w:i/>
          <w:iCs/>
        </w:rPr>
        <w:t xml:space="preserve"> Minangkabau,</w:t>
      </w:r>
      <w:r w:rsidRPr="00184A9A">
        <w:rPr>
          <w:rFonts w:asciiTheme="majorBidi" w:hAnsiTheme="majorBidi" w:cstheme="majorBidi"/>
        </w:rPr>
        <w:t xml:space="preserve"> (Jakarta: </w:t>
      </w:r>
      <w:proofErr w:type="spellStart"/>
      <w:r w:rsidRPr="00184A9A">
        <w:rPr>
          <w:rFonts w:asciiTheme="majorBidi" w:hAnsiTheme="majorBidi" w:cstheme="majorBidi"/>
        </w:rPr>
        <w:t>Gunung</w:t>
      </w:r>
      <w:proofErr w:type="spellEnd"/>
      <w:r w:rsidRPr="00184A9A">
        <w:rPr>
          <w:rFonts w:asciiTheme="majorBidi" w:hAnsiTheme="majorBidi" w:cstheme="majorBidi"/>
        </w:rPr>
        <w:t xml:space="preserve"> </w:t>
      </w:r>
      <w:proofErr w:type="spellStart"/>
      <w:r w:rsidRPr="00184A9A">
        <w:rPr>
          <w:rFonts w:asciiTheme="majorBidi" w:hAnsiTheme="majorBidi" w:cstheme="majorBidi"/>
        </w:rPr>
        <w:t>Agung</w:t>
      </w:r>
      <w:proofErr w:type="spellEnd"/>
      <w:r w:rsidRPr="00184A9A">
        <w:rPr>
          <w:rFonts w:asciiTheme="majorBidi" w:hAnsiTheme="majorBidi" w:cstheme="majorBidi"/>
        </w:rPr>
        <w:t>, 1984), 18</w:t>
      </w:r>
    </w:p>
  </w:footnote>
  <w:footnote w:id="21">
    <w:p w:rsidR="00B90331" w:rsidRPr="00184A9A" w:rsidRDefault="00B90331" w:rsidP="00B90331">
      <w:pPr>
        <w:pStyle w:val="FootnoteText"/>
        <w:rPr>
          <w:rFonts w:asciiTheme="majorBidi" w:hAnsiTheme="majorBidi" w:cstheme="majorBidi"/>
          <w:i/>
          <w:iCs/>
        </w:rPr>
      </w:pPr>
      <w:r w:rsidRPr="00184A9A">
        <w:rPr>
          <w:rStyle w:val="FootnoteReference"/>
          <w:rFonts w:asciiTheme="majorBidi" w:hAnsiTheme="majorBidi"/>
        </w:rPr>
        <w:footnoteRef/>
      </w:r>
      <w:r w:rsidRPr="00184A9A">
        <w:rPr>
          <w:rFonts w:asciiTheme="majorBidi" w:hAnsiTheme="majorBidi" w:cstheme="majorBidi"/>
        </w:rPr>
        <w:t xml:space="preserve"> </w:t>
      </w:r>
      <w:r w:rsidRPr="00184A9A">
        <w:rPr>
          <w:rFonts w:asciiTheme="majorBidi" w:hAnsiTheme="majorBidi" w:cstheme="majorBidi"/>
          <w:i/>
          <w:iCs/>
        </w:rPr>
        <w:t>Ibid</w:t>
      </w:r>
    </w:p>
  </w:footnote>
  <w:footnote w:id="22">
    <w:p w:rsidR="00B90331" w:rsidRPr="00184A9A" w:rsidRDefault="00B90331" w:rsidP="00467DB6">
      <w:pPr>
        <w:pStyle w:val="FootnoteText"/>
        <w:rPr>
          <w:rFonts w:asciiTheme="majorBidi" w:hAnsiTheme="majorBidi" w:cstheme="majorBidi"/>
        </w:rPr>
      </w:pPr>
      <w:r w:rsidRPr="00184A9A">
        <w:rPr>
          <w:rStyle w:val="FootnoteReference"/>
          <w:rFonts w:asciiTheme="majorBidi" w:hAnsiTheme="majorBidi"/>
        </w:rPr>
        <w:footnoteRef/>
      </w:r>
      <w:r w:rsidRPr="00184A9A">
        <w:rPr>
          <w:rFonts w:asciiTheme="majorBidi" w:hAnsiTheme="majorBidi" w:cstheme="majorBidi"/>
        </w:rPr>
        <w:t xml:space="preserve"> </w:t>
      </w:r>
      <w:proofErr w:type="spellStart"/>
      <w:r w:rsidRPr="00184A9A">
        <w:rPr>
          <w:rFonts w:asciiTheme="majorBidi" w:hAnsiTheme="majorBidi" w:cstheme="majorBidi"/>
        </w:rPr>
        <w:t>Suhrawardi</w:t>
      </w:r>
      <w:proofErr w:type="spellEnd"/>
      <w:r w:rsidRPr="00184A9A">
        <w:rPr>
          <w:rFonts w:asciiTheme="majorBidi" w:hAnsiTheme="majorBidi" w:cstheme="majorBidi"/>
        </w:rPr>
        <w:t xml:space="preserve"> K. </w:t>
      </w:r>
      <w:proofErr w:type="spellStart"/>
      <w:r w:rsidRPr="00184A9A">
        <w:rPr>
          <w:rFonts w:asciiTheme="majorBidi" w:hAnsiTheme="majorBidi" w:cstheme="majorBidi"/>
        </w:rPr>
        <w:t>Lubis</w:t>
      </w:r>
      <w:proofErr w:type="spellEnd"/>
      <w:r w:rsidRPr="00184A9A">
        <w:rPr>
          <w:rFonts w:asciiTheme="majorBidi" w:hAnsiTheme="majorBidi" w:cstheme="majorBidi"/>
        </w:rPr>
        <w:t xml:space="preserve"> and </w:t>
      </w:r>
      <w:proofErr w:type="spellStart"/>
      <w:r w:rsidRPr="00184A9A">
        <w:rPr>
          <w:rFonts w:asciiTheme="majorBidi" w:hAnsiTheme="majorBidi" w:cstheme="majorBidi"/>
        </w:rPr>
        <w:t>Komis</w:t>
      </w:r>
      <w:proofErr w:type="spellEnd"/>
      <w:r w:rsidRPr="00184A9A">
        <w:rPr>
          <w:rFonts w:asciiTheme="majorBidi" w:hAnsiTheme="majorBidi" w:cstheme="majorBidi"/>
        </w:rPr>
        <w:t xml:space="preserve"> </w:t>
      </w:r>
      <w:proofErr w:type="spellStart"/>
      <w:r w:rsidRPr="00184A9A">
        <w:rPr>
          <w:rFonts w:asciiTheme="majorBidi" w:hAnsiTheme="majorBidi" w:cstheme="majorBidi"/>
        </w:rPr>
        <w:t>Simanjuntak</w:t>
      </w:r>
      <w:proofErr w:type="spellEnd"/>
      <w:r w:rsidRPr="00184A9A">
        <w:rPr>
          <w:rFonts w:asciiTheme="majorBidi" w:hAnsiTheme="majorBidi" w:cstheme="majorBidi"/>
        </w:rPr>
        <w:t xml:space="preserve">, </w:t>
      </w:r>
      <w:proofErr w:type="spellStart"/>
      <w:r w:rsidRPr="00184A9A">
        <w:rPr>
          <w:rFonts w:asciiTheme="majorBidi" w:hAnsiTheme="majorBidi" w:cstheme="majorBidi"/>
          <w:i/>
          <w:iCs/>
        </w:rPr>
        <w:t>Hukum</w:t>
      </w:r>
      <w:proofErr w:type="spellEnd"/>
      <w:r w:rsidRPr="00184A9A">
        <w:rPr>
          <w:rFonts w:asciiTheme="majorBidi" w:hAnsiTheme="majorBidi" w:cstheme="majorBidi"/>
          <w:i/>
          <w:iCs/>
        </w:rPr>
        <w:t xml:space="preserve"> </w:t>
      </w:r>
      <w:proofErr w:type="spellStart"/>
      <w:r w:rsidRPr="00184A9A">
        <w:rPr>
          <w:rFonts w:asciiTheme="majorBidi" w:hAnsiTheme="majorBidi" w:cstheme="majorBidi"/>
          <w:i/>
          <w:iCs/>
        </w:rPr>
        <w:t>Waris</w:t>
      </w:r>
      <w:proofErr w:type="spellEnd"/>
      <w:r w:rsidRPr="00184A9A">
        <w:rPr>
          <w:rFonts w:asciiTheme="majorBidi" w:hAnsiTheme="majorBidi" w:cstheme="majorBidi"/>
          <w:i/>
          <w:iCs/>
        </w:rPr>
        <w:t xml:space="preserve"> Islam (</w:t>
      </w:r>
      <w:proofErr w:type="spellStart"/>
      <w:r w:rsidRPr="00184A9A">
        <w:rPr>
          <w:rFonts w:asciiTheme="majorBidi" w:hAnsiTheme="majorBidi" w:cstheme="majorBidi"/>
          <w:i/>
          <w:iCs/>
        </w:rPr>
        <w:t>Lengkap</w:t>
      </w:r>
      <w:proofErr w:type="spellEnd"/>
      <w:r w:rsidRPr="00184A9A">
        <w:rPr>
          <w:rFonts w:asciiTheme="majorBidi" w:hAnsiTheme="majorBidi" w:cstheme="majorBidi"/>
          <w:i/>
          <w:iCs/>
        </w:rPr>
        <w:t xml:space="preserve"> Dan </w:t>
      </w:r>
      <w:proofErr w:type="spellStart"/>
      <w:r w:rsidRPr="00184A9A">
        <w:rPr>
          <w:rFonts w:asciiTheme="majorBidi" w:hAnsiTheme="majorBidi" w:cstheme="majorBidi"/>
          <w:i/>
          <w:iCs/>
        </w:rPr>
        <w:t>Praktis</w:t>
      </w:r>
      <w:proofErr w:type="spellEnd"/>
      <w:r w:rsidRPr="00184A9A">
        <w:rPr>
          <w:rFonts w:asciiTheme="majorBidi" w:hAnsiTheme="majorBidi" w:cstheme="majorBidi"/>
          <w:i/>
          <w:iCs/>
        </w:rPr>
        <w:t>),</w:t>
      </w:r>
      <w:r w:rsidRPr="00184A9A">
        <w:rPr>
          <w:rFonts w:asciiTheme="majorBidi" w:hAnsiTheme="majorBidi" w:cstheme="majorBidi"/>
        </w:rPr>
        <w:t xml:space="preserve"> (Jakarta: </w:t>
      </w:r>
      <w:proofErr w:type="spellStart"/>
      <w:r w:rsidRPr="00184A9A">
        <w:rPr>
          <w:rFonts w:asciiTheme="majorBidi" w:hAnsiTheme="majorBidi" w:cstheme="majorBidi"/>
        </w:rPr>
        <w:t>Sinar</w:t>
      </w:r>
      <w:proofErr w:type="spellEnd"/>
      <w:r w:rsidRPr="00184A9A">
        <w:rPr>
          <w:rFonts w:asciiTheme="majorBidi" w:hAnsiTheme="majorBidi" w:cstheme="majorBidi"/>
        </w:rPr>
        <w:t xml:space="preserve"> </w:t>
      </w:r>
      <w:proofErr w:type="spellStart"/>
      <w:r w:rsidRPr="00184A9A">
        <w:rPr>
          <w:rFonts w:asciiTheme="majorBidi" w:hAnsiTheme="majorBidi" w:cstheme="majorBidi"/>
        </w:rPr>
        <w:t>Grafika</w:t>
      </w:r>
      <w:proofErr w:type="spellEnd"/>
      <w:r w:rsidRPr="00184A9A">
        <w:rPr>
          <w:rFonts w:asciiTheme="majorBidi" w:hAnsiTheme="majorBidi" w:cstheme="majorBidi"/>
        </w:rPr>
        <w:t>, 2007), 137</w:t>
      </w:r>
    </w:p>
  </w:footnote>
  <w:footnote w:id="23">
    <w:p w:rsidR="00B90331" w:rsidRPr="00184A9A" w:rsidRDefault="00B90331" w:rsidP="00467DB6">
      <w:pPr>
        <w:pStyle w:val="FootnoteText"/>
        <w:rPr>
          <w:rFonts w:asciiTheme="majorBidi" w:hAnsiTheme="majorBidi" w:cstheme="majorBidi"/>
          <w:rtl/>
        </w:rPr>
      </w:pPr>
      <w:r w:rsidRPr="00184A9A">
        <w:rPr>
          <w:rStyle w:val="FootnoteReference"/>
          <w:rFonts w:asciiTheme="majorBidi" w:hAnsiTheme="majorBidi"/>
        </w:rPr>
        <w:footnoteRef/>
      </w:r>
      <w:r w:rsidRPr="00184A9A">
        <w:rPr>
          <w:rFonts w:asciiTheme="majorBidi" w:hAnsiTheme="majorBidi" w:cstheme="majorBidi"/>
        </w:rPr>
        <w:t xml:space="preserve"> Ali </w:t>
      </w:r>
      <w:proofErr w:type="spellStart"/>
      <w:r w:rsidRPr="00184A9A">
        <w:rPr>
          <w:rFonts w:asciiTheme="majorBidi" w:hAnsiTheme="majorBidi" w:cstheme="majorBidi"/>
        </w:rPr>
        <w:t>Haidar</w:t>
      </w:r>
      <w:proofErr w:type="spellEnd"/>
      <w:r w:rsidRPr="00184A9A">
        <w:rPr>
          <w:rFonts w:asciiTheme="majorBidi" w:hAnsiTheme="majorBidi" w:cstheme="majorBidi"/>
        </w:rPr>
        <w:t xml:space="preserve">, </w:t>
      </w:r>
      <w:proofErr w:type="spellStart"/>
      <w:r w:rsidRPr="00184A9A">
        <w:rPr>
          <w:rFonts w:asciiTheme="majorBidi" w:hAnsiTheme="majorBidi" w:cstheme="majorBidi"/>
          <w:i/>
          <w:iCs/>
        </w:rPr>
        <w:t>Duraru</w:t>
      </w:r>
      <w:proofErr w:type="spellEnd"/>
      <w:r w:rsidRPr="00184A9A">
        <w:rPr>
          <w:rFonts w:asciiTheme="majorBidi" w:hAnsiTheme="majorBidi" w:cstheme="majorBidi"/>
          <w:i/>
          <w:iCs/>
        </w:rPr>
        <w:t xml:space="preserve"> al-</w:t>
      </w:r>
      <w:proofErr w:type="spellStart"/>
      <w:r w:rsidRPr="00184A9A">
        <w:rPr>
          <w:rFonts w:asciiTheme="majorBidi" w:hAnsiTheme="majorBidi" w:cstheme="majorBidi"/>
          <w:i/>
          <w:iCs/>
        </w:rPr>
        <w:t>Hukkam</w:t>
      </w:r>
      <w:proofErr w:type="spellEnd"/>
      <w:r w:rsidRPr="00184A9A">
        <w:rPr>
          <w:rFonts w:asciiTheme="majorBidi" w:hAnsiTheme="majorBidi" w:cstheme="majorBidi"/>
          <w:i/>
          <w:iCs/>
        </w:rPr>
        <w:t xml:space="preserve"> (</w:t>
      </w:r>
      <w:proofErr w:type="spellStart"/>
      <w:r w:rsidRPr="00184A9A">
        <w:rPr>
          <w:rFonts w:asciiTheme="majorBidi" w:hAnsiTheme="majorBidi" w:cstheme="majorBidi"/>
          <w:i/>
          <w:iCs/>
        </w:rPr>
        <w:t>Syarh</w:t>
      </w:r>
      <w:proofErr w:type="spellEnd"/>
      <w:r w:rsidRPr="00184A9A">
        <w:rPr>
          <w:rFonts w:asciiTheme="majorBidi" w:hAnsiTheme="majorBidi" w:cstheme="majorBidi"/>
          <w:i/>
          <w:iCs/>
        </w:rPr>
        <w:t xml:space="preserve"> </w:t>
      </w:r>
      <w:proofErr w:type="spellStart"/>
      <w:r w:rsidRPr="00184A9A">
        <w:rPr>
          <w:rFonts w:asciiTheme="majorBidi" w:hAnsiTheme="majorBidi" w:cstheme="majorBidi"/>
          <w:i/>
          <w:iCs/>
        </w:rPr>
        <w:t>Majallah</w:t>
      </w:r>
      <w:proofErr w:type="spellEnd"/>
      <w:r w:rsidRPr="00184A9A">
        <w:rPr>
          <w:rFonts w:asciiTheme="majorBidi" w:hAnsiTheme="majorBidi" w:cstheme="majorBidi"/>
          <w:i/>
          <w:iCs/>
        </w:rPr>
        <w:t xml:space="preserve"> al-</w:t>
      </w:r>
      <w:proofErr w:type="spellStart"/>
      <w:r w:rsidRPr="00184A9A">
        <w:rPr>
          <w:rFonts w:asciiTheme="majorBidi" w:hAnsiTheme="majorBidi" w:cstheme="majorBidi"/>
          <w:i/>
          <w:iCs/>
        </w:rPr>
        <w:t>Ahkam</w:t>
      </w:r>
      <w:proofErr w:type="spellEnd"/>
      <w:r w:rsidRPr="00184A9A">
        <w:rPr>
          <w:rFonts w:asciiTheme="majorBidi" w:hAnsiTheme="majorBidi" w:cstheme="majorBidi"/>
        </w:rPr>
        <w:t xml:space="preserve">), Riyadh: Daru </w:t>
      </w:r>
      <w:proofErr w:type="spellStart"/>
      <w:r w:rsidRPr="00184A9A">
        <w:rPr>
          <w:rFonts w:asciiTheme="majorBidi" w:hAnsiTheme="majorBidi" w:cstheme="majorBidi"/>
        </w:rPr>
        <w:t>Alim</w:t>
      </w:r>
      <w:proofErr w:type="spellEnd"/>
      <w:r w:rsidRPr="00184A9A">
        <w:rPr>
          <w:rFonts w:asciiTheme="majorBidi" w:hAnsiTheme="majorBidi" w:cstheme="majorBidi"/>
        </w:rPr>
        <w:t xml:space="preserve"> al-</w:t>
      </w:r>
      <w:proofErr w:type="spellStart"/>
      <w:r w:rsidRPr="00184A9A">
        <w:rPr>
          <w:rFonts w:asciiTheme="majorBidi" w:hAnsiTheme="majorBidi" w:cstheme="majorBidi"/>
        </w:rPr>
        <w:t>Kutub</w:t>
      </w:r>
      <w:proofErr w:type="spellEnd"/>
      <w:r w:rsidRPr="00184A9A">
        <w:rPr>
          <w:rFonts w:asciiTheme="majorBidi" w:hAnsiTheme="majorBidi" w:cstheme="majorBidi"/>
        </w:rPr>
        <w:t xml:space="preserve">, 2003, </w:t>
      </w:r>
      <w:r w:rsidRPr="00184A9A">
        <w:rPr>
          <w:rFonts w:asciiTheme="majorBidi" w:hAnsiTheme="majorBidi" w:cstheme="majorBidi"/>
          <w:rtl/>
        </w:rPr>
        <w:t>27</w:t>
      </w:r>
    </w:p>
  </w:footnote>
  <w:footnote w:id="24">
    <w:p w:rsidR="007F471A" w:rsidRPr="00184A9A" w:rsidRDefault="007F471A" w:rsidP="00467DB6">
      <w:pPr>
        <w:pStyle w:val="FootnoteText"/>
        <w:rPr>
          <w:rFonts w:asciiTheme="majorBidi" w:hAnsiTheme="majorBidi" w:cstheme="majorBidi"/>
        </w:rPr>
      </w:pPr>
      <w:r w:rsidRPr="00184A9A">
        <w:rPr>
          <w:rStyle w:val="FootnoteReference"/>
          <w:rFonts w:asciiTheme="majorBidi" w:hAnsiTheme="majorBidi"/>
        </w:rPr>
        <w:footnoteRef/>
      </w:r>
      <w:r w:rsidRPr="00184A9A">
        <w:rPr>
          <w:rFonts w:asciiTheme="majorBidi" w:hAnsiTheme="majorBidi" w:cstheme="majorBidi"/>
        </w:rPr>
        <w:t xml:space="preserve"> Ahmad </w:t>
      </w:r>
      <w:proofErr w:type="spellStart"/>
      <w:r w:rsidRPr="00184A9A">
        <w:rPr>
          <w:rFonts w:asciiTheme="majorBidi" w:hAnsiTheme="majorBidi" w:cstheme="majorBidi"/>
        </w:rPr>
        <w:t>Warson</w:t>
      </w:r>
      <w:proofErr w:type="spellEnd"/>
      <w:r w:rsidRPr="00184A9A">
        <w:rPr>
          <w:rFonts w:asciiTheme="majorBidi" w:hAnsiTheme="majorBidi" w:cstheme="majorBidi"/>
        </w:rPr>
        <w:t xml:space="preserve"> </w:t>
      </w:r>
      <w:proofErr w:type="spellStart"/>
      <w:r w:rsidRPr="00184A9A">
        <w:rPr>
          <w:rFonts w:asciiTheme="majorBidi" w:hAnsiTheme="majorBidi" w:cstheme="majorBidi"/>
        </w:rPr>
        <w:t>Munawwir</w:t>
      </w:r>
      <w:proofErr w:type="spellEnd"/>
      <w:r w:rsidRPr="00184A9A">
        <w:rPr>
          <w:rFonts w:asciiTheme="majorBidi" w:hAnsiTheme="majorBidi" w:cstheme="majorBidi"/>
        </w:rPr>
        <w:t xml:space="preserve">, </w:t>
      </w:r>
      <w:r w:rsidRPr="00184A9A">
        <w:rPr>
          <w:rStyle w:val="Emphasis"/>
          <w:rFonts w:asciiTheme="majorBidi" w:hAnsiTheme="majorBidi" w:cstheme="majorBidi"/>
        </w:rPr>
        <w:t>Al-</w:t>
      </w:r>
      <w:proofErr w:type="spellStart"/>
      <w:r w:rsidRPr="00184A9A">
        <w:rPr>
          <w:rStyle w:val="Emphasis"/>
          <w:rFonts w:asciiTheme="majorBidi" w:hAnsiTheme="majorBidi" w:cstheme="majorBidi"/>
        </w:rPr>
        <w:t>Munawwir</w:t>
      </w:r>
      <w:proofErr w:type="spellEnd"/>
      <w:r w:rsidRPr="00184A9A">
        <w:rPr>
          <w:rStyle w:val="Emphasis"/>
          <w:rFonts w:asciiTheme="majorBidi" w:hAnsiTheme="majorBidi" w:cstheme="majorBidi"/>
        </w:rPr>
        <w:t xml:space="preserve"> </w:t>
      </w:r>
      <w:proofErr w:type="spellStart"/>
      <w:r w:rsidRPr="00184A9A">
        <w:rPr>
          <w:rStyle w:val="Emphasis"/>
          <w:rFonts w:asciiTheme="majorBidi" w:hAnsiTheme="majorBidi" w:cstheme="majorBidi"/>
        </w:rPr>
        <w:t>Kamus</w:t>
      </w:r>
      <w:proofErr w:type="spellEnd"/>
      <w:r w:rsidRPr="00184A9A">
        <w:rPr>
          <w:rStyle w:val="Emphasis"/>
          <w:rFonts w:asciiTheme="majorBidi" w:hAnsiTheme="majorBidi" w:cstheme="majorBidi"/>
        </w:rPr>
        <w:t xml:space="preserve"> Arab-Indonesia,</w:t>
      </w:r>
      <w:r w:rsidRPr="00184A9A">
        <w:rPr>
          <w:rFonts w:asciiTheme="majorBidi" w:hAnsiTheme="majorBidi" w:cstheme="majorBidi"/>
        </w:rPr>
        <w:t xml:space="preserve"> (Yogyakarta: </w:t>
      </w:r>
      <w:proofErr w:type="spellStart"/>
      <w:r w:rsidRPr="00184A9A">
        <w:rPr>
          <w:rFonts w:asciiTheme="majorBidi" w:hAnsiTheme="majorBidi" w:cstheme="majorBidi"/>
        </w:rPr>
        <w:t>Munawwir</w:t>
      </w:r>
      <w:proofErr w:type="spellEnd"/>
      <w:r w:rsidRPr="00184A9A">
        <w:rPr>
          <w:rFonts w:asciiTheme="majorBidi" w:hAnsiTheme="majorBidi" w:cstheme="majorBidi"/>
        </w:rPr>
        <w:t>, 1997). 1584</w:t>
      </w:r>
    </w:p>
  </w:footnote>
  <w:footnote w:id="25">
    <w:p w:rsidR="007F471A" w:rsidRPr="00184A9A" w:rsidRDefault="007F471A" w:rsidP="00467DB6">
      <w:pPr>
        <w:pStyle w:val="FootnoteText"/>
        <w:rPr>
          <w:rFonts w:asciiTheme="majorBidi" w:hAnsiTheme="majorBidi" w:cstheme="majorBidi"/>
        </w:rPr>
      </w:pPr>
      <w:r w:rsidRPr="00184A9A">
        <w:rPr>
          <w:rStyle w:val="FootnoteReference"/>
          <w:rFonts w:asciiTheme="majorBidi" w:hAnsiTheme="majorBidi"/>
        </w:rPr>
        <w:footnoteRef/>
      </w:r>
      <w:r w:rsidRPr="00184A9A">
        <w:rPr>
          <w:rFonts w:asciiTheme="majorBidi" w:hAnsiTheme="majorBidi" w:cstheme="majorBidi"/>
        </w:rPr>
        <w:t xml:space="preserve"> </w:t>
      </w:r>
      <w:r w:rsidRPr="00184A9A">
        <w:rPr>
          <w:rFonts w:asciiTheme="majorBidi" w:hAnsiTheme="majorBidi" w:cstheme="majorBidi"/>
          <w:lang w:bidi="ar-EG"/>
        </w:rPr>
        <w:t xml:space="preserve">Ali </w:t>
      </w:r>
      <w:proofErr w:type="spellStart"/>
      <w:r w:rsidRPr="00184A9A">
        <w:rPr>
          <w:rFonts w:asciiTheme="majorBidi" w:hAnsiTheme="majorBidi" w:cstheme="majorBidi"/>
          <w:lang w:bidi="ar-EG"/>
        </w:rPr>
        <w:t>Haidar</w:t>
      </w:r>
      <w:proofErr w:type="spellEnd"/>
      <w:r w:rsidRPr="00184A9A">
        <w:rPr>
          <w:rFonts w:asciiTheme="majorBidi" w:hAnsiTheme="majorBidi" w:cstheme="majorBidi"/>
          <w:lang w:bidi="ar-EG"/>
        </w:rPr>
        <w:t xml:space="preserve">, </w:t>
      </w:r>
      <w:proofErr w:type="spellStart"/>
      <w:r w:rsidRPr="00184A9A">
        <w:rPr>
          <w:rFonts w:asciiTheme="majorBidi" w:hAnsiTheme="majorBidi" w:cstheme="majorBidi"/>
          <w:i/>
          <w:iCs/>
          <w:lang w:bidi="ar-EG"/>
        </w:rPr>
        <w:t>Duraru</w:t>
      </w:r>
      <w:proofErr w:type="spellEnd"/>
      <w:r w:rsidRPr="00184A9A">
        <w:rPr>
          <w:rFonts w:asciiTheme="majorBidi" w:hAnsiTheme="majorBidi" w:cstheme="majorBidi"/>
          <w:i/>
          <w:iCs/>
          <w:lang w:bidi="ar-EG"/>
        </w:rPr>
        <w:t xml:space="preserve"> al-</w:t>
      </w:r>
      <w:proofErr w:type="spellStart"/>
      <w:r w:rsidRPr="00184A9A">
        <w:rPr>
          <w:rFonts w:asciiTheme="majorBidi" w:hAnsiTheme="majorBidi" w:cstheme="majorBidi"/>
          <w:i/>
          <w:iCs/>
          <w:lang w:bidi="ar-EG"/>
        </w:rPr>
        <w:t>Hukkam</w:t>
      </w:r>
      <w:proofErr w:type="spellEnd"/>
      <w:r w:rsidRPr="00184A9A">
        <w:rPr>
          <w:rFonts w:asciiTheme="majorBidi" w:hAnsiTheme="majorBidi" w:cstheme="majorBidi"/>
          <w:lang w:bidi="ar-EG"/>
        </w:rPr>
        <w:t xml:space="preserve"> (</w:t>
      </w:r>
      <w:proofErr w:type="spellStart"/>
      <w:r w:rsidRPr="00184A9A">
        <w:rPr>
          <w:rFonts w:asciiTheme="majorBidi" w:hAnsiTheme="majorBidi" w:cstheme="majorBidi"/>
          <w:i/>
          <w:iCs/>
          <w:lang w:bidi="ar-EG"/>
        </w:rPr>
        <w:t>Syarh</w:t>
      </w:r>
      <w:proofErr w:type="spellEnd"/>
      <w:r w:rsidRPr="00184A9A">
        <w:rPr>
          <w:rFonts w:asciiTheme="majorBidi" w:hAnsiTheme="majorBidi" w:cstheme="majorBidi"/>
          <w:i/>
          <w:iCs/>
          <w:lang w:bidi="ar-EG"/>
        </w:rPr>
        <w:t xml:space="preserve"> </w:t>
      </w:r>
      <w:proofErr w:type="spellStart"/>
      <w:r w:rsidRPr="00184A9A">
        <w:rPr>
          <w:rFonts w:asciiTheme="majorBidi" w:hAnsiTheme="majorBidi" w:cstheme="majorBidi"/>
          <w:i/>
          <w:iCs/>
          <w:lang w:bidi="ar-EG"/>
        </w:rPr>
        <w:t>Majallatul</w:t>
      </w:r>
      <w:proofErr w:type="spellEnd"/>
      <w:r w:rsidRPr="00184A9A">
        <w:rPr>
          <w:rFonts w:asciiTheme="majorBidi" w:hAnsiTheme="majorBidi" w:cstheme="majorBidi"/>
          <w:i/>
          <w:iCs/>
          <w:lang w:bidi="ar-EG"/>
        </w:rPr>
        <w:t xml:space="preserve"> </w:t>
      </w:r>
      <w:proofErr w:type="spellStart"/>
      <w:r w:rsidRPr="00184A9A">
        <w:rPr>
          <w:rFonts w:asciiTheme="majorBidi" w:hAnsiTheme="majorBidi" w:cstheme="majorBidi"/>
          <w:i/>
          <w:iCs/>
          <w:lang w:bidi="ar-EG"/>
        </w:rPr>
        <w:t>Ahkam</w:t>
      </w:r>
      <w:proofErr w:type="spellEnd"/>
      <w:r w:rsidRPr="00184A9A">
        <w:rPr>
          <w:rFonts w:asciiTheme="majorBidi" w:hAnsiTheme="majorBidi" w:cstheme="majorBidi"/>
          <w:lang w:bidi="ar-EG"/>
        </w:rPr>
        <w:t xml:space="preserve">), (Riyadh: Daru </w:t>
      </w:r>
      <w:proofErr w:type="spellStart"/>
      <w:r w:rsidRPr="00184A9A">
        <w:rPr>
          <w:rFonts w:asciiTheme="majorBidi" w:hAnsiTheme="majorBidi" w:cstheme="majorBidi"/>
          <w:lang w:bidi="ar-EG"/>
        </w:rPr>
        <w:t>Alami</w:t>
      </w:r>
      <w:proofErr w:type="spellEnd"/>
      <w:r w:rsidRPr="00184A9A">
        <w:rPr>
          <w:rFonts w:asciiTheme="majorBidi" w:hAnsiTheme="majorBidi" w:cstheme="majorBidi"/>
          <w:lang w:bidi="ar-EG"/>
        </w:rPr>
        <w:t xml:space="preserve"> al-</w:t>
      </w:r>
      <w:proofErr w:type="spellStart"/>
      <w:r w:rsidRPr="00184A9A">
        <w:rPr>
          <w:rFonts w:asciiTheme="majorBidi" w:hAnsiTheme="majorBidi" w:cstheme="majorBidi"/>
          <w:lang w:bidi="ar-EG"/>
        </w:rPr>
        <w:t>Kutub</w:t>
      </w:r>
      <w:proofErr w:type="spellEnd"/>
      <w:r w:rsidRPr="00184A9A">
        <w:rPr>
          <w:rFonts w:asciiTheme="majorBidi" w:hAnsiTheme="majorBidi" w:cstheme="majorBidi"/>
          <w:lang w:bidi="ar-EG"/>
        </w:rPr>
        <w:t xml:space="preserve">, 2003), </w:t>
      </w:r>
      <w:proofErr w:type="spellStart"/>
      <w:r w:rsidRPr="00184A9A">
        <w:rPr>
          <w:rFonts w:asciiTheme="majorBidi" w:hAnsiTheme="majorBidi" w:cstheme="majorBidi"/>
          <w:lang w:bidi="ar-EG"/>
        </w:rPr>
        <w:t>Jld</w:t>
      </w:r>
      <w:proofErr w:type="spellEnd"/>
      <w:r w:rsidRPr="00184A9A">
        <w:rPr>
          <w:rFonts w:asciiTheme="majorBidi" w:hAnsiTheme="majorBidi" w:cstheme="majorBidi"/>
          <w:lang w:bidi="ar-EG"/>
        </w:rPr>
        <w:t>. II , 389</w:t>
      </w:r>
    </w:p>
  </w:footnote>
  <w:footnote w:id="26">
    <w:p w:rsidR="007F471A" w:rsidRPr="00184A9A" w:rsidRDefault="007F471A" w:rsidP="00467DB6">
      <w:pPr>
        <w:pStyle w:val="FootnoteText"/>
        <w:rPr>
          <w:rFonts w:asciiTheme="majorBidi" w:hAnsiTheme="majorBidi" w:cstheme="majorBidi"/>
        </w:rPr>
      </w:pPr>
      <w:r w:rsidRPr="00184A9A">
        <w:rPr>
          <w:rStyle w:val="FootnoteReference"/>
          <w:rFonts w:asciiTheme="majorBidi" w:hAnsiTheme="majorBidi"/>
        </w:rPr>
        <w:footnoteRef/>
      </w:r>
      <w:r w:rsidRPr="00184A9A">
        <w:rPr>
          <w:rFonts w:asciiTheme="majorBidi" w:hAnsiTheme="majorBidi" w:cstheme="majorBidi"/>
        </w:rPr>
        <w:t xml:space="preserve"> Kamal </w:t>
      </w:r>
      <w:proofErr w:type="spellStart"/>
      <w:r w:rsidRPr="00184A9A">
        <w:rPr>
          <w:rFonts w:asciiTheme="majorBidi" w:hAnsiTheme="majorBidi" w:cstheme="majorBidi"/>
        </w:rPr>
        <w:t>Hamdi</w:t>
      </w:r>
      <w:proofErr w:type="spellEnd"/>
      <w:r w:rsidRPr="00184A9A">
        <w:rPr>
          <w:rFonts w:asciiTheme="majorBidi" w:hAnsiTheme="majorBidi" w:cstheme="majorBidi"/>
        </w:rPr>
        <w:t xml:space="preserve">, </w:t>
      </w:r>
      <w:r w:rsidRPr="00184A9A">
        <w:rPr>
          <w:rFonts w:asciiTheme="majorBidi" w:hAnsiTheme="majorBidi" w:cstheme="majorBidi"/>
          <w:i/>
          <w:iCs/>
        </w:rPr>
        <w:t>al-</w:t>
      </w:r>
      <w:proofErr w:type="spellStart"/>
      <w:r w:rsidRPr="00184A9A">
        <w:rPr>
          <w:rFonts w:asciiTheme="majorBidi" w:hAnsiTheme="majorBidi" w:cstheme="majorBidi"/>
          <w:i/>
          <w:iCs/>
        </w:rPr>
        <w:t>Mawarits</w:t>
      </w:r>
      <w:proofErr w:type="spellEnd"/>
      <w:r w:rsidRPr="00184A9A">
        <w:rPr>
          <w:rFonts w:asciiTheme="majorBidi" w:hAnsiTheme="majorBidi" w:cstheme="majorBidi"/>
          <w:i/>
          <w:iCs/>
        </w:rPr>
        <w:t xml:space="preserve"> </w:t>
      </w:r>
      <w:proofErr w:type="spellStart"/>
      <w:r w:rsidRPr="00184A9A">
        <w:rPr>
          <w:rFonts w:asciiTheme="majorBidi" w:hAnsiTheme="majorBidi" w:cstheme="majorBidi"/>
          <w:i/>
          <w:iCs/>
        </w:rPr>
        <w:t>Wal</w:t>
      </w:r>
      <w:proofErr w:type="spellEnd"/>
      <w:r w:rsidRPr="00184A9A">
        <w:rPr>
          <w:rFonts w:asciiTheme="majorBidi" w:hAnsiTheme="majorBidi" w:cstheme="majorBidi"/>
          <w:i/>
          <w:iCs/>
        </w:rPr>
        <w:t xml:space="preserve"> </w:t>
      </w:r>
      <w:proofErr w:type="spellStart"/>
      <w:r w:rsidRPr="00184A9A">
        <w:rPr>
          <w:rFonts w:asciiTheme="majorBidi" w:hAnsiTheme="majorBidi" w:cstheme="majorBidi"/>
          <w:i/>
          <w:iCs/>
        </w:rPr>
        <w:t>Hibah</w:t>
      </w:r>
      <w:proofErr w:type="spellEnd"/>
      <w:r w:rsidRPr="00184A9A">
        <w:rPr>
          <w:rFonts w:asciiTheme="majorBidi" w:hAnsiTheme="majorBidi" w:cstheme="majorBidi"/>
          <w:i/>
          <w:iCs/>
        </w:rPr>
        <w:t xml:space="preserve"> </w:t>
      </w:r>
      <w:proofErr w:type="spellStart"/>
      <w:r w:rsidRPr="00184A9A">
        <w:rPr>
          <w:rFonts w:asciiTheme="majorBidi" w:hAnsiTheme="majorBidi" w:cstheme="majorBidi"/>
          <w:i/>
          <w:iCs/>
        </w:rPr>
        <w:t>Wal</w:t>
      </w:r>
      <w:proofErr w:type="spellEnd"/>
      <w:r w:rsidRPr="00184A9A">
        <w:rPr>
          <w:rFonts w:asciiTheme="majorBidi" w:hAnsiTheme="majorBidi" w:cstheme="majorBidi"/>
          <w:i/>
          <w:iCs/>
        </w:rPr>
        <w:t xml:space="preserve"> </w:t>
      </w:r>
      <w:proofErr w:type="spellStart"/>
      <w:r w:rsidRPr="00184A9A">
        <w:rPr>
          <w:rFonts w:asciiTheme="majorBidi" w:hAnsiTheme="majorBidi" w:cstheme="majorBidi"/>
          <w:i/>
          <w:iCs/>
        </w:rPr>
        <w:t>Washiyah</w:t>
      </w:r>
      <w:proofErr w:type="spellEnd"/>
      <w:r w:rsidRPr="00184A9A">
        <w:rPr>
          <w:rFonts w:asciiTheme="majorBidi" w:hAnsiTheme="majorBidi" w:cstheme="majorBidi"/>
        </w:rPr>
        <w:t>, (</w:t>
      </w:r>
      <w:proofErr w:type="spellStart"/>
      <w:r w:rsidRPr="00184A9A">
        <w:rPr>
          <w:rFonts w:asciiTheme="majorBidi" w:hAnsiTheme="majorBidi" w:cstheme="majorBidi"/>
        </w:rPr>
        <w:t>Iskandariyah</w:t>
      </w:r>
      <w:proofErr w:type="spellEnd"/>
      <w:r w:rsidRPr="00184A9A">
        <w:rPr>
          <w:rFonts w:asciiTheme="majorBidi" w:hAnsiTheme="majorBidi" w:cstheme="majorBidi"/>
        </w:rPr>
        <w:t xml:space="preserve">: </w:t>
      </w:r>
      <w:proofErr w:type="spellStart"/>
      <w:r w:rsidRPr="00184A9A">
        <w:rPr>
          <w:rFonts w:asciiTheme="majorBidi" w:hAnsiTheme="majorBidi" w:cstheme="majorBidi"/>
        </w:rPr>
        <w:t>Mansya</w:t>
      </w:r>
      <w:proofErr w:type="spellEnd"/>
      <w:r w:rsidRPr="00184A9A">
        <w:rPr>
          <w:rFonts w:asciiTheme="majorBidi" w:hAnsiTheme="majorBidi" w:cstheme="majorBidi"/>
        </w:rPr>
        <w:t>’ al-</w:t>
      </w:r>
      <w:proofErr w:type="spellStart"/>
      <w:r w:rsidRPr="00184A9A">
        <w:rPr>
          <w:rFonts w:asciiTheme="majorBidi" w:hAnsiTheme="majorBidi" w:cstheme="majorBidi"/>
        </w:rPr>
        <w:t>Ma’arif</w:t>
      </w:r>
      <w:proofErr w:type="spellEnd"/>
      <w:r w:rsidRPr="00184A9A">
        <w:rPr>
          <w:rFonts w:asciiTheme="majorBidi" w:hAnsiTheme="majorBidi" w:cstheme="majorBidi"/>
        </w:rPr>
        <w:t>, 1998), 154</w:t>
      </w:r>
    </w:p>
  </w:footnote>
  <w:footnote w:id="27">
    <w:p w:rsidR="007F471A" w:rsidRPr="00184A9A" w:rsidRDefault="007F471A" w:rsidP="00467DB6">
      <w:pPr>
        <w:pStyle w:val="FootnoteText"/>
        <w:rPr>
          <w:rFonts w:asciiTheme="majorBidi" w:hAnsiTheme="majorBidi" w:cstheme="majorBidi"/>
        </w:rPr>
      </w:pPr>
      <w:r w:rsidRPr="00184A9A">
        <w:rPr>
          <w:rStyle w:val="FootnoteReference"/>
          <w:rFonts w:asciiTheme="majorBidi" w:hAnsiTheme="majorBidi"/>
        </w:rPr>
        <w:footnoteRef/>
      </w:r>
      <w:r w:rsidRPr="00184A9A">
        <w:rPr>
          <w:rFonts w:asciiTheme="majorBidi" w:hAnsiTheme="majorBidi" w:cstheme="majorBidi"/>
        </w:rPr>
        <w:t xml:space="preserve"> </w:t>
      </w:r>
      <w:r w:rsidRPr="00184A9A">
        <w:rPr>
          <w:rFonts w:asciiTheme="majorBidi" w:hAnsiTheme="majorBidi" w:cstheme="majorBidi"/>
          <w:lang w:val="pt-BR"/>
        </w:rPr>
        <w:t xml:space="preserve">Wahbah al-Zuhaily, </w:t>
      </w:r>
      <w:r w:rsidRPr="00184A9A">
        <w:rPr>
          <w:rFonts w:asciiTheme="majorBidi" w:hAnsiTheme="majorBidi" w:cstheme="majorBidi"/>
          <w:i/>
          <w:lang w:val="pt-BR"/>
        </w:rPr>
        <w:t>Fiqh Islami wa Adillatuh</w:t>
      </w:r>
      <w:r w:rsidRPr="00184A9A">
        <w:rPr>
          <w:rFonts w:asciiTheme="majorBidi" w:hAnsiTheme="majorBidi" w:cstheme="majorBidi"/>
          <w:i/>
          <w:iCs/>
          <w:lang w:val="pt-BR"/>
        </w:rPr>
        <w:t>u</w:t>
      </w:r>
      <w:r w:rsidRPr="00184A9A">
        <w:rPr>
          <w:rFonts w:asciiTheme="majorBidi" w:hAnsiTheme="majorBidi" w:cstheme="majorBidi"/>
          <w:lang w:val="pt-BR"/>
        </w:rPr>
        <w:t xml:space="preserve">, </w:t>
      </w:r>
      <w:r w:rsidRPr="00184A9A">
        <w:rPr>
          <w:rFonts w:asciiTheme="majorBidi" w:hAnsiTheme="majorBidi" w:cstheme="majorBidi"/>
        </w:rPr>
        <w:t>J</w:t>
      </w:r>
      <w:r w:rsidRPr="00184A9A">
        <w:rPr>
          <w:rFonts w:asciiTheme="majorBidi" w:hAnsiTheme="majorBidi" w:cstheme="majorBidi"/>
          <w:lang w:val="pt-BR"/>
        </w:rPr>
        <w:t xml:space="preserve">ilid </w:t>
      </w:r>
      <w:r w:rsidRPr="00184A9A">
        <w:rPr>
          <w:rFonts w:asciiTheme="majorBidi" w:hAnsiTheme="majorBidi" w:cstheme="majorBidi"/>
        </w:rPr>
        <w:t>V</w:t>
      </w:r>
      <w:r w:rsidRPr="00184A9A">
        <w:rPr>
          <w:rFonts w:asciiTheme="majorBidi" w:hAnsiTheme="majorBidi" w:cstheme="majorBidi"/>
          <w:lang w:val="pt-BR"/>
        </w:rPr>
        <w:t>,</w:t>
      </w:r>
      <w:r w:rsidRPr="00184A9A">
        <w:rPr>
          <w:rFonts w:asciiTheme="majorBidi" w:hAnsiTheme="majorBidi" w:cstheme="majorBidi"/>
        </w:rPr>
        <w:t xml:space="preserve"> (</w:t>
      </w:r>
      <w:proofErr w:type="spellStart"/>
      <w:r w:rsidRPr="00184A9A">
        <w:rPr>
          <w:rFonts w:asciiTheme="majorBidi" w:hAnsiTheme="majorBidi" w:cstheme="majorBidi"/>
        </w:rPr>
        <w:t>Damaskus</w:t>
      </w:r>
      <w:proofErr w:type="spellEnd"/>
      <w:r w:rsidRPr="00184A9A">
        <w:rPr>
          <w:rFonts w:asciiTheme="majorBidi" w:hAnsiTheme="majorBidi" w:cstheme="majorBidi"/>
        </w:rPr>
        <w:t>: Daru al-</w:t>
      </w:r>
      <w:proofErr w:type="spellStart"/>
      <w:r w:rsidRPr="00184A9A">
        <w:rPr>
          <w:rFonts w:asciiTheme="majorBidi" w:hAnsiTheme="majorBidi" w:cstheme="majorBidi"/>
        </w:rPr>
        <w:t>Fikr</w:t>
      </w:r>
      <w:proofErr w:type="spellEnd"/>
      <w:r w:rsidRPr="00184A9A">
        <w:rPr>
          <w:rFonts w:asciiTheme="majorBidi" w:hAnsiTheme="majorBidi" w:cstheme="majorBidi"/>
        </w:rPr>
        <w:t xml:space="preserve"> al-</w:t>
      </w:r>
      <w:proofErr w:type="spellStart"/>
      <w:r w:rsidRPr="00184A9A">
        <w:rPr>
          <w:rFonts w:asciiTheme="majorBidi" w:hAnsiTheme="majorBidi" w:cstheme="majorBidi"/>
        </w:rPr>
        <w:t>Mu’ashir</w:t>
      </w:r>
      <w:proofErr w:type="spellEnd"/>
      <w:r w:rsidRPr="00184A9A">
        <w:rPr>
          <w:rFonts w:asciiTheme="majorBidi" w:hAnsiTheme="majorBidi" w:cstheme="majorBidi"/>
        </w:rPr>
        <w:t>, 2004)</w:t>
      </w:r>
      <w:r w:rsidR="00467DB6">
        <w:rPr>
          <w:rFonts w:asciiTheme="majorBidi" w:hAnsiTheme="majorBidi" w:cstheme="majorBidi"/>
        </w:rPr>
        <w:t>,</w:t>
      </w:r>
      <w:r w:rsidRPr="00184A9A">
        <w:rPr>
          <w:rFonts w:asciiTheme="majorBidi" w:hAnsiTheme="majorBidi" w:cstheme="majorBidi"/>
          <w:lang w:val="pt-BR"/>
        </w:rPr>
        <w:t xml:space="preserve"> </w:t>
      </w:r>
      <w:r w:rsidRPr="00184A9A">
        <w:rPr>
          <w:rFonts w:asciiTheme="majorBidi" w:hAnsiTheme="majorBidi" w:cstheme="majorBidi"/>
        </w:rPr>
        <w:t>2980</w:t>
      </w:r>
      <w:r w:rsidRPr="00184A9A">
        <w:rPr>
          <w:rFonts w:asciiTheme="majorBidi" w:hAnsiTheme="majorBidi" w:cstheme="majorBidi"/>
          <w:lang w:val="pt-BR"/>
        </w:rPr>
        <w:t>.</w:t>
      </w:r>
    </w:p>
  </w:footnote>
  <w:footnote w:id="28">
    <w:p w:rsidR="007F471A" w:rsidRPr="00184A9A" w:rsidRDefault="007F471A" w:rsidP="00467DB6">
      <w:pPr>
        <w:pStyle w:val="FootnoteText"/>
        <w:jc w:val="both"/>
        <w:rPr>
          <w:rFonts w:asciiTheme="majorBidi" w:hAnsiTheme="majorBidi" w:cstheme="majorBidi"/>
        </w:rPr>
      </w:pPr>
      <w:r w:rsidRPr="00184A9A">
        <w:rPr>
          <w:rStyle w:val="FootnoteReference"/>
          <w:rFonts w:asciiTheme="majorBidi" w:hAnsiTheme="majorBidi"/>
        </w:rPr>
        <w:footnoteRef/>
      </w:r>
      <w:r w:rsidRPr="00184A9A">
        <w:rPr>
          <w:rFonts w:asciiTheme="majorBidi" w:hAnsiTheme="majorBidi" w:cstheme="majorBidi"/>
        </w:rPr>
        <w:t xml:space="preserve"> Muhammad Bakar Ismail, </w:t>
      </w:r>
      <w:r w:rsidRPr="00184A9A">
        <w:rPr>
          <w:rFonts w:asciiTheme="majorBidi" w:hAnsiTheme="majorBidi" w:cstheme="majorBidi"/>
          <w:i/>
          <w:iCs/>
        </w:rPr>
        <w:t>Al-</w:t>
      </w:r>
      <w:proofErr w:type="spellStart"/>
      <w:r w:rsidRPr="00184A9A">
        <w:rPr>
          <w:rFonts w:asciiTheme="majorBidi" w:hAnsiTheme="majorBidi" w:cstheme="majorBidi"/>
          <w:i/>
          <w:iCs/>
        </w:rPr>
        <w:t>Fiqh</w:t>
      </w:r>
      <w:proofErr w:type="spellEnd"/>
      <w:r w:rsidRPr="00184A9A">
        <w:rPr>
          <w:rFonts w:asciiTheme="majorBidi" w:hAnsiTheme="majorBidi" w:cstheme="majorBidi"/>
          <w:i/>
          <w:iCs/>
        </w:rPr>
        <w:t xml:space="preserve"> al-</w:t>
      </w:r>
      <w:proofErr w:type="spellStart"/>
      <w:r w:rsidRPr="00184A9A">
        <w:rPr>
          <w:rFonts w:asciiTheme="majorBidi" w:hAnsiTheme="majorBidi" w:cstheme="majorBidi"/>
          <w:i/>
          <w:iCs/>
        </w:rPr>
        <w:t>Wadhih</w:t>
      </w:r>
      <w:proofErr w:type="spellEnd"/>
      <w:r w:rsidRPr="00184A9A">
        <w:rPr>
          <w:rFonts w:asciiTheme="majorBidi" w:hAnsiTheme="majorBidi" w:cstheme="majorBidi"/>
        </w:rPr>
        <w:t xml:space="preserve">, </w:t>
      </w:r>
      <w:proofErr w:type="spellStart"/>
      <w:r w:rsidRPr="00184A9A">
        <w:rPr>
          <w:rFonts w:asciiTheme="majorBidi" w:hAnsiTheme="majorBidi" w:cstheme="majorBidi"/>
        </w:rPr>
        <w:t>Jld</w:t>
      </w:r>
      <w:proofErr w:type="spellEnd"/>
      <w:r w:rsidRPr="00184A9A">
        <w:rPr>
          <w:rFonts w:asciiTheme="majorBidi" w:hAnsiTheme="majorBidi" w:cstheme="majorBidi"/>
        </w:rPr>
        <w:t xml:space="preserve">. III, </w:t>
      </w:r>
      <w:proofErr w:type="spellStart"/>
      <w:r w:rsidRPr="00184A9A">
        <w:rPr>
          <w:rFonts w:asciiTheme="majorBidi" w:hAnsiTheme="majorBidi" w:cstheme="majorBidi"/>
        </w:rPr>
        <w:t>Terjm</w:t>
      </w:r>
      <w:proofErr w:type="spellEnd"/>
      <w:r w:rsidRPr="00184A9A">
        <w:rPr>
          <w:rFonts w:asciiTheme="majorBidi" w:hAnsiTheme="majorBidi" w:cstheme="majorBidi"/>
        </w:rPr>
        <w:t xml:space="preserve">. M. Zuhirsyan </w:t>
      </w:r>
      <w:proofErr w:type="spellStart"/>
      <w:r w:rsidRPr="00184A9A">
        <w:rPr>
          <w:rFonts w:asciiTheme="majorBidi" w:hAnsiTheme="majorBidi" w:cstheme="majorBidi"/>
        </w:rPr>
        <w:t>dkk</w:t>
      </w:r>
      <w:proofErr w:type="spellEnd"/>
      <w:r w:rsidRPr="00184A9A">
        <w:rPr>
          <w:rFonts w:asciiTheme="majorBidi" w:hAnsiTheme="majorBidi" w:cstheme="majorBidi"/>
        </w:rPr>
        <w:t xml:space="preserve">, (Selangor: </w:t>
      </w:r>
      <w:proofErr w:type="spellStart"/>
      <w:r w:rsidRPr="00184A9A">
        <w:rPr>
          <w:rFonts w:asciiTheme="majorBidi" w:hAnsiTheme="majorBidi" w:cstheme="majorBidi"/>
        </w:rPr>
        <w:t>Berlian</w:t>
      </w:r>
      <w:proofErr w:type="spellEnd"/>
      <w:r w:rsidRPr="00184A9A">
        <w:rPr>
          <w:rFonts w:asciiTheme="majorBidi" w:hAnsiTheme="majorBidi" w:cstheme="majorBidi"/>
        </w:rPr>
        <w:t xml:space="preserve"> Publications, 2008), 133</w:t>
      </w:r>
    </w:p>
  </w:footnote>
  <w:footnote w:id="29">
    <w:p w:rsidR="007F471A" w:rsidRPr="00184A9A" w:rsidRDefault="007F471A" w:rsidP="00467DB6">
      <w:pPr>
        <w:pStyle w:val="FootnoteText"/>
        <w:jc w:val="both"/>
        <w:rPr>
          <w:rFonts w:asciiTheme="majorBidi" w:hAnsiTheme="majorBidi" w:cstheme="majorBidi"/>
        </w:rPr>
      </w:pPr>
      <w:r w:rsidRPr="00184A9A">
        <w:rPr>
          <w:rStyle w:val="FootnoteReference"/>
          <w:rFonts w:asciiTheme="majorBidi" w:hAnsiTheme="majorBidi"/>
        </w:rPr>
        <w:footnoteRef/>
      </w:r>
      <w:r w:rsidRPr="00184A9A">
        <w:rPr>
          <w:rFonts w:asciiTheme="majorBidi" w:hAnsiTheme="majorBidi" w:cstheme="majorBidi"/>
        </w:rPr>
        <w:t xml:space="preserve"> </w:t>
      </w:r>
      <w:proofErr w:type="spellStart"/>
      <w:r w:rsidRPr="00184A9A">
        <w:rPr>
          <w:rFonts w:asciiTheme="majorBidi" w:hAnsiTheme="majorBidi" w:cstheme="majorBidi"/>
        </w:rPr>
        <w:t>Wahbah</w:t>
      </w:r>
      <w:proofErr w:type="spellEnd"/>
      <w:r w:rsidRPr="00184A9A">
        <w:rPr>
          <w:rFonts w:asciiTheme="majorBidi" w:hAnsiTheme="majorBidi" w:cstheme="majorBidi"/>
        </w:rPr>
        <w:t xml:space="preserve"> </w:t>
      </w:r>
      <w:proofErr w:type="spellStart"/>
      <w:r w:rsidRPr="00184A9A">
        <w:rPr>
          <w:rFonts w:asciiTheme="majorBidi" w:hAnsiTheme="majorBidi" w:cstheme="majorBidi"/>
        </w:rPr>
        <w:t>Zuhaily</w:t>
      </w:r>
      <w:proofErr w:type="spellEnd"/>
      <w:r w:rsidRPr="00184A9A">
        <w:rPr>
          <w:rFonts w:asciiTheme="majorBidi" w:hAnsiTheme="majorBidi" w:cstheme="majorBidi"/>
        </w:rPr>
        <w:t xml:space="preserve">, </w:t>
      </w:r>
      <w:r w:rsidRPr="00184A9A">
        <w:rPr>
          <w:rFonts w:asciiTheme="majorBidi" w:hAnsiTheme="majorBidi" w:cstheme="majorBidi"/>
          <w:i/>
          <w:iCs/>
        </w:rPr>
        <w:t>Al-</w:t>
      </w:r>
      <w:proofErr w:type="spellStart"/>
      <w:r w:rsidRPr="00184A9A">
        <w:rPr>
          <w:rFonts w:asciiTheme="majorBidi" w:hAnsiTheme="majorBidi" w:cstheme="majorBidi"/>
          <w:i/>
          <w:iCs/>
        </w:rPr>
        <w:t>Muamalah</w:t>
      </w:r>
      <w:proofErr w:type="spellEnd"/>
      <w:r w:rsidRPr="00184A9A">
        <w:rPr>
          <w:rFonts w:asciiTheme="majorBidi" w:hAnsiTheme="majorBidi" w:cstheme="majorBidi"/>
          <w:i/>
          <w:iCs/>
        </w:rPr>
        <w:t xml:space="preserve"> Al-Maliyah Al-</w:t>
      </w:r>
      <w:proofErr w:type="spellStart"/>
      <w:r w:rsidRPr="00184A9A">
        <w:rPr>
          <w:rFonts w:asciiTheme="majorBidi" w:hAnsiTheme="majorBidi" w:cstheme="majorBidi"/>
          <w:i/>
          <w:iCs/>
        </w:rPr>
        <w:t>Mu’ashirah</w:t>
      </w:r>
      <w:proofErr w:type="spellEnd"/>
      <w:r w:rsidRPr="00184A9A">
        <w:rPr>
          <w:rFonts w:asciiTheme="majorBidi" w:hAnsiTheme="majorBidi" w:cstheme="majorBidi"/>
          <w:i/>
          <w:iCs/>
        </w:rPr>
        <w:t xml:space="preserve"> (</w:t>
      </w:r>
      <w:proofErr w:type="spellStart"/>
      <w:r w:rsidRPr="00184A9A">
        <w:rPr>
          <w:rFonts w:asciiTheme="majorBidi" w:hAnsiTheme="majorBidi" w:cstheme="majorBidi"/>
          <w:i/>
          <w:iCs/>
        </w:rPr>
        <w:t>Buhuts</w:t>
      </w:r>
      <w:proofErr w:type="spellEnd"/>
      <w:r w:rsidRPr="00184A9A">
        <w:rPr>
          <w:rFonts w:asciiTheme="majorBidi" w:hAnsiTheme="majorBidi" w:cstheme="majorBidi"/>
          <w:i/>
          <w:iCs/>
        </w:rPr>
        <w:t xml:space="preserve"> </w:t>
      </w:r>
      <w:proofErr w:type="spellStart"/>
      <w:r w:rsidRPr="00184A9A">
        <w:rPr>
          <w:rFonts w:asciiTheme="majorBidi" w:hAnsiTheme="majorBidi" w:cstheme="majorBidi"/>
          <w:i/>
          <w:iCs/>
        </w:rPr>
        <w:t>Wa</w:t>
      </w:r>
      <w:proofErr w:type="spellEnd"/>
      <w:r w:rsidRPr="00184A9A">
        <w:rPr>
          <w:rFonts w:asciiTheme="majorBidi" w:hAnsiTheme="majorBidi" w:cstheme="majorBidi"/>
          <w:i/>
          <w:iCs/>
        </w:rPr>
        <w:t xml:space="preserve"> </w:t>
      </w:r>
      <w:proofErr w:type="spellStart"/>
      <w:r w:rsidRPr="00184A9A">
        <w:rPr>
          <w:rFonts w:asciiTheme="majorBidi" w:hAnsiTheme="majorBidi" w:cstheme="majorBidi"/>
          <w:i/>
          <w:iCs/>
        </w:rPr>
        <w:t>Fatawa</w:t>
      </w:r>
      <w:proofErr w:type="spellEnd"/>
      <w:r w:rsidRPr="00184A9A">
        <w:rPr>
          <w:rFonts w:asciiTheme="majorBidi" w:hAnsiTheme="majorBidi" w:cstheme="majorBidi"/>
          <w:i/>
          <w:iCs/>
        </w:rPr>
        <w:t xml:space="preserve"> </w:t>
      </w:r>
      <w:proofErr w:type="spellStart"/>
      <w:r w:rsidRPr="00184A9A">
        <w:rPr>
          <w:rFonts w:asciiTheme="majorBidi" w:hAnsiTheme="majorBidi" w:cstheme="majorBidi"/>
          <w:i/>
          <w:iCs/>
        </w:rPr>
        <w:t>Wa</w:t>
      </w:r>
      <w:proofErr w:type="spellEnd"/>
      <w:r w:rsidRPr="00184A9A">
        <w:rPr>
          <w:rFonts w:asciiTheme="majorBidi" w:hAnsiTheme="majorBidi" w:cstheme="majorBidi"/>
          <w:i/>
          <w:iCs/>
        </w:rPr>
        <w:t xml:space="preserve"> </w:t>
      </w:r>
      <w:proofErr w:type="spellStart"/>
      <w:r w:rsidRPr="00184A9A">
        <w:rPr>
          <w:rFonts w:asciiTheme="majorBidi" w:hAnsiTheme="majorBidi" w:cstheme="majorBidi"/>
          <w:i/>
          <w:iCs/>
        </w:rPr>
        <w:t>Hulul</w:t>
      </w:r>
      <w:proofErr w:type="spellEnd"/>
      <w:r w:rsidRPr="00184A9A">
        <w:rPr>
          <w:rFonts w:asciiTheme="majorBidi" w:hAnsiTheme="majorBidi" w:cstheme="majorBidi"/>
          <w:i/>
          <w:iCs/>
        </w:rPr>
        <w:t>)</w:t>
      </w:r>
      <w:r w:rsidRPr="00184A9A">
        <w:rPr>
          <w:rFonts w:asciiTheme="majorBidi" w:hAnsiTheme="majorBidi" w:cstheme="majorBidi"/>
        </w:rPr>
        <w:t>, (</w:t>
      </w:r>
      <w:proofErr w:type="spellStart"/>
      <w:r w:rsidRPr="00184A9A">
        <w:rPr>
          <w:rFonts w:asciiTheme="majorBidi" w:hAnsiTheme="majorBidi" w:cstheme="majorBidi"/>
        </w:rPr>
        <w:t>Damaskus</w:t>
      </w:r>
      <w:proofErr w:type="spellEnd"/>
      <w:r w:rsidRPr="00184A9A">
        <w:rPr>
          <w:rFonts w:asciiTheme="majorBidi" w:hAnsiTheme="majorBidi" w:cstheme="majorBidi"/>
        </w:rPr>
        <w:t>: Daru Al-</w:t>
      </w:r>
      <w:proofErr w:type="spellStart"/>
      <w:r w:rsidRPr="00184A9A">
        <w:rPr>
          <w:rFonts w:asciiTheme="majorBidi" w:hAnsiTheme="majorBidi" w:cstheme="majorBidi"/>
        </w:rPr>
        <w:t>Fikr</w:t>
      </w:r>
      <w:proofErr w:type="spellEnd"/>
      <w:r w:rsidRPr="00184A9A">
        <w:rPr>
          <w:rFonts w:asciiTheme="majorBidi" w:hAnsiTheme="majorBidi" w:cstheme="majorBidi"/>
        </w:rPr>
        <w:t>, 2002), 507</w:t>
      </w:r>
    </w:p>
  </w:footnote>
  <w:footnote w:id="30">
    <w:p w:rsidR="007F471A" w:rsidRPr="00184A9A" w:rsidRDefault="007F471A" w:rsidP="007F471A">
      <w:pPr>
        <w:pStyle w:val="FootnoteText"/>
        <w:rPr>
          <w:rFonts w:asciiTheme="majorBidi" w:hAnsiTheme="majorBidi" w:cstheme="majorBidi"/>
        </w:rPr>
      </w:pPr>
      <w:r w:rsidRPr="00184A9A">
        <w:rPr>
          <w:rStyle w:val="FootnoteReference"/>
          <w:rFonts w:asciiTheme="majorBidi" w:hAnsiTheme="majorBidi"/>
        </w:rPr>
        <w:footnoteRef/>
      </w:r>
      <w:r w:rsidRPr="00184A9A">
        <w:rPr>
          <w:rFonts w:asciiTheme="majorBidi" w:hAnsiTheme="majorBidi" w:cstheme="majorBidi"/>
        </w:rPr>
        <w:t xml:space="preserve"> Ibid, 389</w:t>
      </w:r>
    </w:p>
  </w:footnote>
  <w:footnote w:id="31">
    <w:p w:rsidR="007F471A" w:rsidRPr="00184A9A" w:rsidRDefault="007F471A" w:rsidP="00467DB6">
      <w:pPr>
        <w:pStyle w:val="FootnoteText"/>
        <w:rPr>
          <w:rFonts w:asciiTheme="majorBidi" w:hAnsiTheme="majorBidi" w:cstheme="majorBidi"/>
        </w:rPr>
      </w:pPr>
      <w:r w:rsidRPr="00184A9A">
        <w:rPr>
          <w:rStyle w:val="FootnoteReference"/>
          <w:rFonts w:asciiTheme="majorBidi" w:hAnsiTheme="majorBidi"/>
        </w:rPr>
        <w:footnoteRef/>
      </w:r>
      <w:r w:rsidRPr="00184A9A">
        <w:rPr>
          <w:rFonts w:asciiTheme="majorBidi" w:hAnsiTheme="majorBidi" w:cstheme="majorBidi"/>
        </w:rPr>
        <w:t xml:space="preserve"> </w:t>
      </w:r>
      <w:proofErr w:type="spellStart"/>
      <w:r w:rsidRPr="00184A9A">
        <w:rPr>
          <w:rFonts w:asciiTheme="majorBidi" w:hAnsiTheme="majorBidi" w:cstheme="majorBidi"/>
        </w:rPr>
        <w:t>Wahbah</w:t>
      </w:r>
      <w:proofErr w:type="spellEnd"/>
      <w:r w:rsidRPr="00184A9A">
        <w:rPr>
          <w:rFonts w:asciiTheme="majorBidi" w:hAnsiTheme="majorBidi" w:cstheme="majorBidi"/>
        </w:rPr>
        <w:t xml:space="preserve"> </w:t>
      </w:r>
      <w:proofErr w:type="spellStart"/>
      <w:r w:rsidRPr="00184A9A">
        <w:rPr>
          <w:rFonts w:asciiTheme="majorBidi" w:hAnsiTheme="majorBidi" w:cstheme="majorBidi"/>
        </w:rPr>
        <w:t>Zuhaily</w:t>
      </w:r>
      <w:proofErr w:type="spellEnd"/>
      <w:r w:rsidRPr="00184A9A">
        <w:rPr>
          <w:rFonts w:asciiTheme="majorBidi" w:hAnsiTheme="majorBidi" w:cstheme="majorBidi"/>
        </w:rPr>
        <w:t>, Al-</w:t>
      </w:r>
      <w:proofErr w:type="spellStart"/>
      <w:r w:rsidRPr="00184A9A">
        <w:rPr>
          <w:rFonts w:asciiTheme="majorBidi" w:hAnsiTheme="majorBidi" w:cstheme="majorBidi"/>
        </w:rPr>
        <w:t>Fiqh</w:t>
      </w:r>
      <w:proofErr w:type="spellEnd"/>
      <w:r w:rsidRPr="00184A9A">
        <w:rPr>
          <w:rFonts w:asciiTheme="majorBidi" w:hAnsiTheme="majorBidi" w:cstheme="majorBidi"/>
        </w:rPr>
        <w:t xml:space="preserve"> Al-</w:t>
      </w:r>
      <w:proofErr w:type="spellStart"/>
      <w:r w:rsidRPr="00184A9A">
        <w:rPr>
          <w:rFonts w:asciiTheme="majorBidi" w:hAnsiTheme="majorBidi" w:cstheme="majorBidi"/>
        </w:rPr>
        <w:t>Islami</w:t>
      </w:r>
      <w:proofErr w:type="spellEnd"/>
      <w:r w:rsidRPr="00184A9A">
        <w:rPr>
          <w:rFonts w:asciiTheme="majorBidi" w:hAnsiTheme="majorBidi" w:cstheme="majorBidi"/>
        </w:rPr>
        <w:t xml:space="preserve"> </w:t>
      </w:r>
      <w:proofErr w:type="spellStart"/>
      <w:r w:rsidRPr="00184A9A">
        <w:rPr>
          <w:rFonts w:asciiTheme="majorBidi" w:hAnsiTheme="majorBidi" w:cstheme="majorBidi"/>
        </w:rPr>
        <w:t>Wa</w:t>
      </w:r>
      <w:proofErr w:type="spellEnd"/>
      <w:r w:rsidRPr="00184A9A">
        <w:rPr>
          <w:rFonts w:asciiTheme="majorBidi" w:hAnsiTheme="majorBidi" w:cstheme="majorBidi"/>
        </w:rPr>
        <w:t xml:space="preserve"> </w:t>
      </w:r>
      <w:proofErr w:type="spellStart"/>
      <w:r w:rsidRPr="00184A9A">
        <w:rPr>
          <w:rFonts w:asciiTheme="majorBidi" w:hAnsiTheme="majorBidi" w:cstheme="majorBidi"/>
        </w:rPr>
        <w:t>Adillatuhu</w:t>
      </w:r>
      <w:proofErr w:type="spellEnd"/>
      <w:r w:rsidRPr="00184A9A">
        <w:rPr>
          <w:rFonts w:asciiTheme="majorBidi" w:hAnsiTheme="majorBidi" w:cstheme="majorBidi"/>
        </w:rPr>
        <w:t xml:space="preserve">, </w:t>
      </w:r>
      <w:proofErr w:type="spellStart"/>
      <w:r w:rsidRPr="00184A9A">
        <w:rPr>
          <w:rFonts w:asciiTheme="majorBidi" w:hAnsiTheme="majorBidi" w:cstheme="majorBidi"/>
        </w:rPr>
        <w:t>Jld</w:t>
      </w:r>
      <w:proofErr w:type="spellEnd"/>
      <w:r w:rsidRPr="00184A9A">
        <w:rPr>
          <w:rFonts w:asciiTheme="majorBidi" w:hAnsiTheme="majorBidi" w:cstheme="majorBidi"/>
        </w:rPr>
        <w:t>. 10, 7440</w:t>
      </w:r>
    </w:p>
  </w:footnote>
  <w:footnote w:id="32">
    <w:p w:rsidR="007F471A" w:rsidRPr="00184A9A" w:rsidRDefault="007F471A" w:rsidP="00467DB6">
      <w:pPr>
        <w:pStyle w:val="FootnoteText"/>
        <w:rPr>
          <w:rFonts w:asciiTheme="majorBidi" w:hAnsiTheme="majorBidi" w:cstheme="majorBidi"/>
        </w:rPr>
      </w:pPr>
      <w:r w:rsidRPr="00184A9A">
        <w:rPr>
          <w:rStyle w:val="FootnoteReference"/>
          <w:rFonts w:asciiTheme="majorBidi" w:hAnsiTheme="majorBidi"/>
        </w:rPr>
        <w:footnoteRef/>
      </w:r>
      <w:r w:rsidRPr="00184A9A">
        <w:rPr>
          <w:rFonts w:asciiTheme="majorBidi" w:hAnsiTheme="majorBidi" w:cstheme="majorBidi"/>
        </w:rPr>
        <w:t xml:space="preserve"> Amir </w:t>
      </w:r>
      <w:proofErr w:type="spellStart"/>
      <w:r w:rsidRPr="00184A9A">
        <w:rPr>
          <w:rFonts w:asciiTheme="majorBidi" w:hAnsiTheme="majorBidi" w:cstheme="majorBidi"/>
        </w:rPr>
        <w:t>Syarifuddin</w:t>
      </w:r>
      <w:proofErr w:type="spellEnd"/>
      <w:r w:rsidRPr="00184A9A">
        <w:rPr>
          <w:rFonts w:asciiTheme="majorBidi" w:hAnsiTheme="majorBidi" w:cstheme="majorBidi"/>
        </w:rPr>
        <w:t xml:space="preserve">, </w:t>
      </w:r>
      <w:proofErr w:type="spellStart"/>
      <w:r w:rsidRPr="00184A9A">
        <w:rPr>
          <w:rFonts w:asciiTheme="majorBidi" w:hAnsiTheme="majorBidi" w:cstheme="majorBidi"/>
          <w:i/>
          <w:iCs/>
        </w:rPr>
        <w:t>Pelaksanaan</w:t>
      </w:r>
      <w:proofErr w:type="spellEnd"/>
      <w:r w:rsidRPr="00184A9A">
        <w:rPr>
          <w:rFonts w:asciiTheme="majorBidi" w:hAnsiTheme="majorBidi" w:cstheme="majorBidi"/>
          <w:i/>
          <w:iCs/>
        </w:rPr>
        <w:t xml:space="preserve"> </w:t>
      </w:r>
      <w:proofErr w:type="spellStart"/>
      <w:r w:rsidRPr="00184A9A">
        <w:rPr>
          <w:rFonts w:asciiTheme="majorBidi" w:hAnsiTheme="majorBidi" w:cstheme="majorBidi"/>
          <w:i/>
          <w:iCs/>
        </w:rPr>
        <w:t>Hukum</w:t>
      </w:r>
      <w:proofErr w:type="spellEnd"/>
      <w:r w:rsidRPr="00184A9A">
        <w:rPr>
          <w:rFonts w:asciiTheme="majorBidi" w:hAnsiTheme="majorBidi" w:cstheme="majorBidi"/>
          <w:i/>
          <w:iCs/>
        </w:rPr>
        <w:t xml:space="preserve"> </w:t>
      </w:r>
      <w:proofErr w:type="spellStart"/>
      <w:r w:rsidRPr="00184A9A">
        <w:rPr>
          <w:rFonts w:asciiTheme="majorBidi" w:hAnsiTheme="majorBidi" w:cstheme="majorBidi"/>
          <w:i/>
          <w:iCs/>
        </w:rPr>
        <w:t>Kewarisan</w:t>
      </w:r>
      <w:proofErr w:type="spellEnd"/>
      <w:r w:rsidRPr="00184A9A">
        <w:rPr>
          <w:rFonts w:asciiTheme="majorBidi" w:hAnsiTheme="majorBidi" w:cstheme="majorBidi"/>
          <w:i/>
          <w:iCs/>
        </w:rPr>
        <w:t xml:space="preserve"> Islam </w:t>
      </w:r>
      <w:proofErr w:type="spellStart"/>
      <w:r w:rsidRPr="00184A9A">
        <w:rPr>
          <w:rFonts w:asciiTheme="majorBidi" w:hAnsiTheme="majorBidi" w:cstheme="majorBidi"/>
          <w:i/>
          <w:iCs/>
        </w:rPr>
        <w:t>Dalam</w:t>
      </w:r>
      <w:proofErr w:type="spellEnd"/>
      <w:r w:rsidRPr="00184A9A">
        <w:rPr>
          <w:rFonts w:asciiTheme="majorBidi" w:hAnsiTheme="majorBidi" w:cstheme="majorBidi"/>
          <w:i/>
          <w:iCs/>
        </w:rPr>
        <w:t xml:space="preserve"> </w:t>
      </w:r>
      <w:proofErr w:type="spellStart"/>
      <w:r w:rsidRPr="00184A9A">
        <w:rPr>
          <w:rFonts w:asciiTheme="majorBidi" w:hAnsiTheme="majorBidi" w:cstheme="majorBidi"/>
          <w:i/>
          <w:iCs/>
        </w:rPr>
        <w:t>Lingkungan</w:t>
      </w:r>
      <w:proofErr w:type="spellEnd"/>
      <w:r w:rsidRPr="00184A9A">
        <w:rPr>
          <w:rFonts w:asciiTheme="majorBidi" w:hAnsiTheme="majorBidi" w:cstheme="majorBidi"/>
          <w:i/>
          <w:iCs/>
        </w:rPr>
        <w:t xml:space="preserve"> </w:t>
      </w:r>
      <w:proofErr w:type="spellStart"/>
      <w:r w:rsidRPr="00184A9A">
        <w:rPr>
          <w:rFonts w:asciiTheme="majorBidi" w:hAnsiTheme="majorBidi" w:cstheme="majorBidi"/>
          <w:i/>
          <w:iCs/>
        </w:rPr>
        <w:t>Adat</w:t>
      </w:r>
      <w:proofErr w:type="spellEnd"/>
      <w:r w:rsidRPr="00184A9A">
        <w:rPr>
          <w:rFonts w:asciiTheme="majorBidi" w:hAnsiTheme="majorBidi" w:cstheme="majorBidi"/>
          <w:i/>
          <w:iCs/>
        </w:rPr>
        <w:t xml:space="preserve"> Minangkabau</w:t>
      </w:r>
      <w:r w:rsidRPr="00184A9A">
        <w:rPr>
          <w:rFonts w:asciiTheme="majorBidi" w:hAnsiTheme="majorBidi" w:cstheme="majorBidi"/>
        </w:rPr>
        <w:t xml:space="preserve">, (Jakarta: </w:t>
      </w:r>
      <w:proofErr w:type="spellStart"/>
      <w:r w:rsidRPr="00184A9A">
        <w:rPr>
          <w:rFonts w:asciiTheme="majorBidi" w:hAnsiTheme="majorBidi" w:cstheme="majorBidi"/>
        </w:rPr>
        <w:t>Gunung</w:t>
      </w:r>
      <w:proofErr w:type="spellEnd"/>
      <w:r w:rsidRPr="00184A9A">
        <w:rPr>
          <w:rFonts w:asciiTheme="majorBidi" w:hAnsiTheme="majorBidi" w:cstheme="majorBidi"/>
        </w:rPr>
        <w:t xml:space="preserve"> </w:t>
      </w:r>
      <w:proofErr w:type="spellStart"/>
      <w:r w:rsidRPr="00184A9A">
        <w:rPr>
          <w:rFonts w:asciiTheme="majorBidi" w:hAnsiTheme="majorBidi" w:cstheme="majorBidi"/>
        </w:rPr>
        <w:t>Agung</w:t>
      </w:r>
      <w:proofErr w:type="spellEnd"/>
      <w:r w:rsidRPr="00184A9A">
        <w:rPr>
          <w:rFonts w:asciiTheme="majorBidi" w:hAnsiTheme="majorBidi" w:cstheme="majorBidi"/>
        </w:rPr>
        <w:t>, 1984)</w:t>
      </w:r>
      <w:r w:rsidR="00467DB6">
        <w:rPr>
          <w:rFonts w:asciiTheme="majorBidi" w:hAnsiTheme="majorBidi" w:cstheme="majorBidi"/>
        </w:rPr>
        <w:t>,</w:t>
      </w:r>
      <w:r w:rsidRPr="00184A9A">
        <w:rPr>
          <w:rFonts w:asciiTheme="majorBidi" w:hAnsiTheme="majorBidi" w:cstheme="majorBidi"/>
        </w:rPr>
        <w:t xml:space="preserve"> 284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36D70"/>
    <w:multiLevelType w:val="hybridMultilevel"/>
    <w:tmpl w:val="69B60C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2E9"/>
    <w:rsid w:val="000E3CF2"/>
    <w:rsid w:val="000F22BF"/>
    <w:rsid w:val="00183B9F"/>
    <w:rsid w:val="00212C60"/>
    <w:rsid w:val="00224DB5"/>
    <w:rsid w:val="0039279C"/>
    <w:rsid w:val="003D12E9"/>
    <w:rsid w:val="00467DB6"/>
    <w:rsid w:val="004F3D7F"/>
    <w:rsid w:val="005B7AA7"/>
    <w:rsid w:val="00707B04"/>
    <w:rsid w:val="00724568"/>
    <w:rsid w:val="00772005"/>
    <w:rsid w:val="007A1DDB"/>
    <w:rsid w:val="007D094B"/>
    <w:rsid w:val="007F471A"/>
    <w:rsid w:val="0080493F"/>
    <w:rsid w:val="00961516"/>
    <w:rsid w:val="00980540"/>
    <w:rsid w:val="009E167F"/>
    <w:rsid w:val="00A16C63"/>
    <w:rsid w:val="00B90331"/>
    <w:rsid w:val="00C00788"/>
    <w:rsid w:val="00C73938"/>
    <w:rsid w:val="00DF79EC"/>
    <w:rsid w:val="00F661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8C45D"/>
  <w15:chartTrackingRefBased/>
  <w15:docId w15:val="{4DF77E37-20FA-467E-B282-B7ED70A3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07B0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Footnote Text Char Char Char Char Char,Char"/>
    <w:basedOn w:val="Normal"/>
    <w:link w:val="FootnoteTextChar"/>
    <w:uiPriority w:val="99"/>
    <w:unhideWhenUsed/>
    <w:rsid w:val="00772005"/>
    <w:pPr>
      <w:spacing w:after="0" w:line="240" w:lineRule="auto"/>
    </w:pPr>
    <w:rPr>
      <w:sz w:val="20"/>
      <w:szCs w:val="20"/>
    </w:rPr>
  </w:style>
  <w:style w:type="character" w:customStyle="1" w:styleId="FootnoteTextChar">
    <w:name w:val="Footnote Text Char"/>
    <w:aliases w:val="Footnote Text Char Char Char Char,Footnote Text Char Char Char Char Char Char,Char Char"/>
    <w:basedOn w:val="DefaultParagraphFont"/>
    <w:link w:val="FootnoteText"/>
    <w:uiPriority w:val="99"/>
    <w:rsid w:val="00772005"/>
    <w:rPr>
      <w:sz w:val="20"/>
      <w:szCs w:val="20"/>
    </w:rPr>
  </w:style>
  <w:style w:type="character" w:styleId="FootnoteReference">
    <w:name w:val="footnote reference"/>
    <w:basedOn w:val="DefaultParagraphFont"/>
    <w:uiPriority w:val="99"/>
    <w:unhideWhenUsed/>
    <w:rsid w:val="00772005"/>
    <w:rPr>
      <w:vertAlign w:val="superscript"/>
    </w:rPr>
  </w:style>
  <w:style w:type="paragraph" w:styleId="ListParagraph">
    <w:name w:val="List Paragraph"/>
    <w:basedOn w:val="Normal"/>
    <w:uiPriority w:val="34"/>
    <w:qFormat/>
    <w:rsid w:val="009E167F"/>
    <w:pPr>
      <w:ind w:left="720"/>
      <w:contextualSpacing/>
    </w:pPr>
  </w:style>
  <w:style w:type="character" w:customStyle="1" w:styleId="Heading2Char">
    <w:name w:val="Heading 2 Char"/>
    <w:basedOn w:val="DefaultParagraphFont"/>
    <w:link w:val="Heading2"/>
    <w:uiPriority w:val="9"/>
    <w:semiHidden/>
    <w:rsid w:val="00707B04"/>
    <w:rPr>
      <w:rFonts w:asciiTheme="majorHAnsi" w:eastAsiaTheme="majorEastAsia" w:hAnsiTheme="majorHAnsi" w:cstheme="majorBidi"/>
      <w:color w:val="2E74B5" w:themeColor="accent1" w:themeShade="BF"/>
      <w:sz w:val="26"/>
      <w:szCs w:val="26"/>
      <w:lang w:val="id-ID"/>
    </w:rPr>
  </w:style>
  <w:style w:type="character" w:styleId="Emphasis">
    <w:name w:val="Emphasis"/>
    <w:basedOn w:val="DefaultParagraphFont"/>
    <w:uiPriority w:val="20"/>
    <w:qFormat/>
    <w:rsid w:val="007F47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E9EF3-18DF-45C6-A7B4-2E0F762B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15</Pages>
  <Words>7185</Words>
  <Characters>40960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Zuhirsyan</dc:creator>
  <cp:keywords/>
  <dc:description/>
  <cp:lastModifiedBy>Zuhirsyan</cp:lastModifiedBy>
  <cp:revision>4</cp:revision>
  <dcterms:created xsi:type="dcterms:W3CDTF">2021-07-25T04:22:00Z</dcterms:created>
  <dcterms:modified xsi:type="dcterms:W3CDTF">2021-08-30T15:56:00Z</dcterms:modified>
</cp:coreProperties>
</file>