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44F6" w14:textId="77777777" w:rsidR="006448BA" w:rsidRDefault="006448BA" w:rsidP="00442C91">
      <w:pPr>
        <w:spacing w:line="360" w:lineRule="auto"/>
        <w:jc w:val="center"/>
        <w:rPr>
          <w:rFonts w:ascii="Book Antiqua" w:hAnsi="Book Antiqua" w:cs="Times New Roman"/>
          <w:b/>
          <w:bCs/>
          <w:sz w:val="24"/>
          <w:szCs w:val="24"/>
          <w:lang w:val="id-ID"/>
        </w:rPr>
      </w:pPr>
      <w:r w:rsidRPr="006448BA">
        <w:rPr>
          <w:rFonts w:ascii="Book Antiqua" w:hAnsi="Book Antiqua" w:cs="Times New Roman"/>
          <w:b/>
          <w:bCs/>
          <w:sz w:val="24"/>
          <w:szCs w:val="24"/>
          <w:lang w:val="id-ID"/>
        </w:rPr>
        <w:t>THE PHENOMENON OF FLEXING BEHAVIOR AFTER THE PANDEMIC IS A CONTEMPORARY ECONOMIC PROBLEM FROM AN ISLAMIC ECONOMIC PERSPECTIVE</w:t>
      </w:r>
    </w:p>
    <w:p w14:paraId="08C92243" w14:textId="4F7D59BB" w:rsidR="00136675" w:rsidRPr="001A0ABA" w:rsidRDefault="00136675" w:rsidP="00442C91">
      <w:pPr>
        <w:spacing w:line="360" w:lineRule="auto"/>
        <w:jc w:val="center"/>
        <w:rPr>
          <w:rFonts w:ascii="Book Antiqua" w:hAnsi="Book Antiqua" w:cs="Times New Roman"/>
          <w:i/>
          <w:iCs/>
          <w:sz w:val="24"/>
          <w:szCs w:val="24"/>
          <w:lang w:val="id-ID"/>
        </w:rPr>
      </w:pPr>
      <w:r w:rsidRPr="001A0ABA">
        <w:rPr>
          <w:rFonts w:ascii="Book Antiqua" w:hAnsi="Book Antiqua" w:cs="Times New Roman"/>
          <w:i/>
          <w:iCs/>
          <w:sz w:val="24"/>
          <w:szCs w:val="24"/>
          <w:lang w:val="id-ID"/>
        </w:rPr>
        <w:t>Yuliana Mustamin</w:t>
      </w:r>
      <w:r w:rsidR="001A0ABA">
        <w:rPr>
          <w:rFonts w:ascii="Book Antiqua" w:hAnsi="Book Antiqua" w:cs="Times New Roman"/>
          <w:i/>
          <w:iCs/>
          <w:sz w:val="24"/>
          <w:szCs w:val="24"/>
          <w:lang w:val="id-ID"/>
        </w:rPr>
        <w:t>*</w:t>
      </w:r>
    </w:p>
    <w:p w14:paraId="7AB77DBA" w14:textId="0862C06C" w:rsidR="00136675" w:rsidRPr="007A0E55" w:rsidRDefault="00136675" w:rsidP="00442C91">
      <w:pPr>
        <w:spacing w:after="0" w:line="360" w:lineRule="auto"/>
        <w:jc w:val="both"/>
        <w:rPr>
          <w:rFonts w:ascii="Book Antiqua" w:hAnsi="Book Antiqua" w:cs="Times New Roman"/>
          <w:b/>
          <w:bCs/>
          <w:i/>
          <w:iCs/>
          <w:sz w:val="24"/>
          <w:szCs w:val="24"/>
          <w:lang w:val="id-ID"/>
        </w:rPr>
      </w:pPr>
      <w:r w:rsidRPr="007A0E55">
        <w:rPr>
          <w:rFonts w:ascii="Book Antiqua" w:hAnsi="Book Antiqua" w:cs="Times New Roman"/>
          <w:b/>
          <w:bCs/>
          <w:i/>
          <w:iCs/>
          <w:sz w:val="24"/>
          <w:szCs w:val="24"/>
          <w:lang w:val="id-ID"/>
        </w:rPr>
        <w:t>Abstrak</w:t>
      </w:r>
      <w:r w:rsidR="0071203C" w:rsidRPr="007A0E55">
        <w:rPr>
          <w:rFonts w:ascii="Book Antiqua" w:hAnsi="Book Antiqua" w:cs="Times New Roman"/>
          <w:b/>
          <w:bCs/>
          <w:i/>
          <w:iCs/>
          <w:sz w:val="24"/>
          <w:szCs w:val="24"/>
          <w:lang w:val="id-ID"/>
        </w:rPr>
        <w:t>:</w:t>
      </w:r>
    </w:p>
    <w:p w14:paraId="2EC836C2" w14:textId="5700E447" w:rsidR="00294FA0" w:rsidRPr="0096607C" w:rsidRDefault="002C2AF7" w:rsidP="00442C91">
      <w:pPr>
        <w:spacing w:after="0" w:line="360" w:lineRule="auto"/>
        <w:jc w:val="both"/>
        <w:rPr>
          <w:rFonts w:ascii="Book Antiqua" w:hAnsi="Book Antiqua" w:cs="Times New Roman"/>
          <w:i/>
          <w:iCs/>
          <w:lang w:val="id-ID"/>
        </w:rPr>
      </w:pPr>
      <w:r w:rsidRPr="0096607C">
        <w:rPr>
          <w:rFonts w:ascii="Book Antiqua" w:hAnsi="Book Antiqua" w:cs="Times New Roman"/>
          <w:i/>
          <w:iCs/>
          <w:lang w:val="id-ID"/>
        </w:rPr>
        <w:t>Manusia dan teknologi adalah perpaduan yang menghasilkan power yang mampu merubah tatanan peradaban.</w:t>
      </w:r>
      <w:r w:rsidR="002141B1" w:rsidRPr="0096607C">
        <w:rPr>
          <w:rFonts w:ascii="Book Antiqua" w:hAnsi="Book Antiqua" w:cs="Times New Roman"/>
          <w:i/>
          <w:iCs/>
          <w:lang w:val="id-ID"/>
        </w:rPr>
        <w:t xml:space="preserve"> Semasa pandemi, jumlah pengguna  internet bertambah 35 juta, saling bertautan dengan perkembangan teknologi yakni</w:t>
      </w:r>
      <w:r w:rsidRPr="0096607C">
        <w:rPr>
          <w:rFonts w:ascii="Book Antiqua" w:hAnsi="Book Antiqua" w:cs="Times New Roman"/>
          <w:i/>
          <w:iCs/>
          <w:lang w:val="id-ID"/>
        </w:rPr>
        <w:t xml:space="preserve"> </w:t>
      </w:r>
      <w:r w:rsidR="00573434" w:rsidRPr="0096607C">
        <w:rPr>
          <w:rFonts w:ascii="Book Antiqua" w:hAnsi="Book Antiqua" w:cs="Times New Roman"/>
          <w:i/>
          <w:iCs/>
          <w:lang w:val="id-ID"/>
        </w:rPr>
        <w:t>Artificial Int</w:t>
      </w:r>
      <w:r w:rsidR="0090382B" w:rsidRPr="0096607C">
        <w:rPr>
          <w:rFonts w:ascii="Book Antiqua" w:hAnsi="Book Antiqua" w:cs="Times New Roman"/>
          <w:i/>
          <w:iCs/>
          <w:lang w:val="id-ID"/>
        </w:rPr>
        <w:t>e</w:t>
      </w:r>
      <w:r w:rsidR="00573434" w:rsidRPr="0096607C">
        <w:rPr>
          <w:rFonts w:ascii="Book Antiqua" w:hAnsi="Book Antiqua" w:cs="Times New Roman"/>
          <w:i/>
          <w:iCs/>
          <w:lang w:val="id-ID"/>
        </w:rPr>
        <w:t>ll</w:t>
      </w:r>
      <w:r w:rsidR="0090382B" w:rsidRPr="0096607C">
        <w:rPr>
          <w:rFonts w:ascii="Book Antiqua" w:hAnsi="Book Antiqua" w:cs="Times New Roman"/>
          <w:i/>
          <w:iCs/>
          <w:lang w:val="id-ID"/>
        </w:rPr>
        <w:t>i</w:t>
      </w:r>
      <w:r w:rsidR="00573434" w:rsidRPr="0096607C">
        <w:rPr>
          <w:rFonts w:ascii="Book Antiqua" w:hAnsi="Book Antiqua" w:cs="Times New Roman"/>
          <w:i/>
          <w:iCs/>
          <w:lang w:val="id-ID"/>
        </w:rPr>
        <w:t xml:space="preserve">gence, mobile computing, internet of things dan </w:t>
      </w:r>
      <w:r w:rsidR="008545B8">
        <w:rPr>
          <w:rFonts w:ascii="Book Antiqua" w:hAnsi="Book Antiqua" w:cs="Times New Roman"/>
          <w:i/>
          <w:iCs/>
          <w:lang w:val="id-ID"/>
        </w:rPr>
        <w:t>lainnya</w:t>
      </w:r>
      <w:r w:rsidR="00485AC7" w:rsidRPr="0096607C">
        <w:rPr>
          <w:rFonts w:ascii="Book Antiqua" w:hAnsi="Book Antiqua" w:cs="Times New Roman"/>
          <w:i/>
          <w:iCs/>
          <w:lang w:val="id-ID"/>
        </w:rPr>
        <w:t xml:space="preserve">. </w:t>
      </w:r>
      <w:r w:rsidRPr="0096607C">
        <w:rPr>
          <w:rFonts w:ascii="Book Antiqua" w:hAnsi="Book Antiqua" w:cs="Times New Roman"/>
          <w:i/>
          <w:iCs/>
          <w:lang w:val="id-ID"/>
        </w:rPr>
        <w:t>Manusia bersikap dan teknologi menjadi perantara yang bias. Adalah fenomena</w:t>
      </w:r>
      <w:r w:rsidR="003C50A6" w:rsidRPr="0096607C">
        <w:rPr>
          <w:rFonts w:ascii="Book Antiqua" w:hAnsi="Book Antiqua" w:cs="Times New Roman"/>
          <w:i/>
          <w:iCs/>
          <w:lang w:val="id-ID"/>
        </w:rPr>
        <w:t xml:space="preserve"> perilaku</w:t>
      </w:r>
      <w:r w:rsidRPr="0096607C">
        <w:rPr>
          <w:rFonts w:ascii="Book Antiqua" w:hAnsi="Book Antiqua" w:cs="Times New Roman"/>
          <w:i/>
          <w:iCs/>
          <w:lang w:val="id-ID"/>
        </w:rPr>
        <w:t xml:space="preserve"> pamer di media sosial yang dinamai kekinian yakni, </w:t>
      </w:r>
      <w:r w:rsidR="003C50A6" w:rsidRPr="0096607C">
        <w:rPr>
          <w:rFonts w:ascii="Book Antiqua" w:hAnsi="Book Antiqua" w:cs="Times New Roman"/>
          <w:i/>
          <w:iCs/>
          <w:lang w:val="id-ID"/>
        </w:rPr>
        <w:t>“</w:t>
      </w:r>
      <w:r w:rsidR="00EE6753" w:rsidRPr="0096607C">
        <w:rPr>
          <w:rFonts w:ascii="Book Antiqua" w:hAnsi="Book Antiqua" w:cs="Times New Roman"/>
          <w:i/>
          <w:iCs/>
          <w:lang w:val="id-ID"/>
        </w:rPr>
        <w:t>flexing</w:t>
      </w:r>
      <w:r w:rsidR="003C50A6" w:rsidRPr="0096607C">
        <w:rPr>
          <w:rFonts w:ascii="Book Antiqua" w:hAnsi="Book Antiqua" w:cs="Times New Roman"/>
          <w:i/>
          <w:iCs/>
          <w:lang w:val="id-ID"/>
        </w:rPr>
        <w:t>”</w:t>
      </w:r>
      <w:r w:rsidRPr="0096607C">
        <w:rPr>
          <w:rFonts w:ascii="Book Antiqua" w:hAnsi="Book Antiqua" w:cs="Times New Roman"/>
          <w:i/>
          <w:iCs/>
          <w:lang w:val="id-ID"/>
        </w:rPr>
        <w:t xml:space="preserve">. </w:t>
      </w:r>
      <w:r w:rsidR="002A4E21" w:rsidRPr="0096607C">
        <w:rPr>
          <w:rFonts w:ascii="Book Antiqua" w:hAnsi="Book Antiqua" w:cs="Times New Roman"/>
          <w:i/>
          <w:iCs/>
          <w:lang w:val="id-ID"/>
        </w:rPr>
        <w:t>Perilaku pamer ini erat kaitanya dengan materi</w:t>
      </w:r>
      <w:r w:rsidR="0046503A" w:rsidRPr="0096607C">
        <w:rPr>
          <w:rFonts w:ascii="Book Antiqua" w:hAnsi="Book Antiqua" w:cs="Times New Roman"/>
          <w:i/>
          <w:iCs/>
          <w:lang w:val="id-ID"/>
        </w:rPr>
        <w:t xml:space="preserve"> melekat dengan individu sebagai pembentuk kelompok</w:t>
      </w:r>
      <w:r w:rsidR="002A4E21" w:rsidRPr="0096607C">
        <w:rPr>
          <w:rFonts w:ascii="Book Antiqua" w:hAnsi="Book Antiqua" w:cs="Times New Roman"/>
          <w:i/>
          <w:iCs/>
          <w:lang w:val="id-ID"/>
        </w:rPr>
        <w:t xml:space="preserve">. </w:t>
      </w:r>
      <w:r w:rsidR="004B7468" w:rsidRPr="0096607C">
        <w:rPr>
          <w:rFonts w:ascii="Book Antiqua" w:hAnsi="Book Antiqua" w:cs="Times New Roman"/>
          <w:i/>
          <w:iCs/>
          <w:lang w:val="id-ID"/>
        </w:rPr>
        <w:t xml:space="preserve">Fenomena </w:t>
      </w:r>
      <w:r w:rsidR="00EE6753" w:rsidRPr="0096607C">
        <w:rPr>
          <w:rFonts w:ascii="Book Antiqua" w:hAnsi="Book Antiqua" w:cs="Times New Roman"/>
          <w:i/>
          <w:iCs/>
          <w:lang w:val="id-ID"/>
        </w:rPr>
        <w:t>flexing</w:t>
      </w:r>
      <w:r w:rsidR="004B7468" w:rsidRPr="0096607C">
        <w:rPr>
          <w:rFonts w:ascii="Book Antiqua" w:hAnsi="Book Antiqua" w:cs="Times New Roman"/>
          <w:i/>
          <w:iCs/>
          <w:lang w:val="id-ID"/>
        </w:rPr>
        <w:t xml:space="preserve"> ini </w:t>
      </w:r>
      <w:r w:rsidR="00F22C5B" w:rsidRPr="0096607C">
        <w:rPr>
          <w:rFonts w:ascii="Book Antiqua" w:hAnsi="Book Antiqua" w:cs="Times New Roman"/>
          <w:i/>
          <w:iCs/>
          <w:lang w:val="id-ID"/>
        </w:rPr>
        <w:t>penting untuk</w:t>
      </w:r>
      <w:r w:rsidR="004B7468" w:rsidRPr="0096607C">
        <w:rPr>
          <w:rFonts w:ascii="Book Antiqua" w:hAnsi="Book Antiqua" w:cs="Times New Roman"/>
          <w:i/>
          <w:iCs/>
          <w:lang w:val="id-ID"/>
        </w:rPr>
        <w:t xml:space="preserve"> dikaji</w:t>
      </w:r>
      <w:r w:rsidR="002A4E21" w:rsidRPr="0096607C">
        <w:rPr>
          <w:rFonts w:ascii="Book Antiqua" w:hAnsi="Book Antiqua" w:cs="Times New Roman"/>
          <w:i/>
          <w:iCs/>
          <w:lang w:val="id-ID"/>
        </w:rPr>
        <w:t xml:space="preserve"> </w:t>
      </w:r>
      <w:r w:rsidR="00F358AF" w:rsidRPr="0096607C">
        <w:rPr>
          <w:rFonts w:ascii="Book Antiqua" w:hAnsi="Book Antiqua" w:cs="Times New Roman"/>
          <w:i/>
          <w:iCs/>
          <w:lang w:val="id-ID"/>
        </w:rPr>
        <w:t xml:space="preserve">dalam pandangan Syariat Islam </w:t>
      </w:r>
      <w:r w:rsidR="001D4E1B" w:rsidRPr="0096607C">
        <w:rPr>
          <w:rFonts w:ascii="Book Antiqua" w:hAnsi="Book Antiqua" w:cs="Times New Roman"/>
          <w:i/>
          <w:iCs/>
          <w:lang w:val="id-ID"/>
        </w:rPr>
        <w:t>terkhusus</w:t>
      </w:r>
      <w:r w:rsidR="00F358AF" w:rsidRPr="0096607C">
        <w:rPr>
          <w:rFonts w:ascii="Book Antiqua" w:hAnsi="Book Antiqua" w:cs="Times New Roman"/>
          <w:i/>
          <w:iCs/>
          <w:lang w:val="id-ID"/>
        </w:rPr>
        <w:t xml:space="preserve"> Ekonomi Islam</w:t>
      </w:r>
      <w:r w:rsidR="001D4E1B" w:rsidRPr="0096607C">
        <w:rPr>
          <w:rFonts w:ascii="Book Antiqua" w:hAnsi="Book Antiqua" w:cs="Times New Roman"/>
          <w:i/>
          <w:iCs/>
          <w:lang w:val="id-ID"/>
        </w:rPr>
        <w:t xml:space="preserve"> karena</w:t>
      </w:r>
      <w:r w:rsidR="004B7468" w:rsidRPr="0096607C">
        <w:rPr>
          <w:rFonts w:ascii="Book Antiqua" w:hAnsi="Book Antiqua" w:cs="Times New Roman"/>
          <w:i/>
          <w:iCs/>
          <w:lang w:val="id-ID"/>
        </w:rPr>
        <w:t>, fenomena</w:t>
      </w:r>
      <w:r w:rsidR="004A549F" w:rsidRPr="0096607C">
        <w:rPr>
          <w:rFonts w:ascii="Book Antiqua" w:hAnsi="Book Antiqua" w:cs="Times New Roman"/>
          <w:i/>
          <w:iCs/>
          <w:lang w:val="id-ID"/>
        </w:rPr>
        <w:t xml:space="preserve"> bermudah-mudahan melakukan pamer, pengendalian diri yang kurang</w:t>
      </w:r>
      <w:r w:rsidR="001D4E1B" w:rsidRPr="0096607C">
        <w:rPr>
          <w:rFonts w:ascii="Book Antiqua" w:hAnsi="Book Antiqua" w:cs="Times New Roman"/>
          <w:i/>
          <w:iCs/>
          <w:lang w:val="id-ID"/>
        </w:rPr>
        <w:t xml:space="preserve">, </w:t>
      </w:r>
      <w:r w:rsidR="00F52AF9" w:rsidRPr="0096607C">
        <w:rPr>
          <w:rFonts w:ascii="Book Antiqua" w:hAnsi="Book Antiqua" w:cs="Times New Roman"/>
          <w:i/>
          <w:iCs/>
          <w:lang w:val="id-ID"/>
        </w:rPr>
        <w:t>konsumsi yang berlebihan dan tidak penting, mental ingin cepat kaya, menepis batas hala</w:t>
      </w:r>
      <w:r w:rsidR="005B5F29">
        <w:rPr>
          <w:rFonts w:ascii="Book Antiqua" w:hAnsi="Book Antiqua" w:cs="Times New Roman"/>
          <w:i/>
          <w:iCs/>
          <w:lang w:val="id-ID"/>
        </w:rPr>
        <w:t>l</w:t>
      </w:r>
      <w:r w:rsidR="00F52AF9" w:rsidRPr="0096607C">
        <w:rPr>
          <w:rFonts w:ascii="Book Antiqua" w:hAnsi="Book Antiqua" w:cs="Times New Roman"/>
          <w:i/>
          <w:iCs/>
          <w:lang w:val="id-ID"/>
        </w:rPr>
        <w:t xml:space="preserve"> dan haram</w:t>
      </w:r>
      <w:r w:rsidR="00CA46B9" w:rsidRPr="0096607C">
        <w:rPr>
          <w:rFonts w:ascii="Book Antiqua" w:hAnsi="Book Antiqua" w:cs="Times New Roman"/>
          <w:i/>
          <w:iCs/>
          <w:lang w:val="id-ID"/>
        </w:rPr>
        <w:t>.</w:t>
      </w:r>
      <w:r w:rsidR="00F52AF9" w:rsidRPr="0096607C">
        <w:rPr>
          <w:rFonts w:ascii="Book Antiqua" w:hAnsi="Book Antiqua" w:cs="Times New Roman"/>
          <w:i/>
          <w:iCs/>
          <w:lang w:val="id-ID"/>
        </w:rPr>
        <w:t xml:space="preserve"> </w:t>
      </w:r>
      <w:r w:rsidR="00AC3B33" w:rsidRPr="0096607C">
        <w:rPr>
          <w:rFonts w:ascii="Book Antiqua" w:hAnsi="Book Antiqua" w:cs="Times New Roman"/>
          <w:i/>
          <w:iCs/>
          <w:lang w:val="id-ID"/>
        </w:rPr>
        <w:t>Metode yang digunakan</w:t>
      </w:r>
      <w:r w:rsidR="0096607C">
        <w:rPr>
          <w:rFonts w:ascii="Book Antiqua" w:hAnsi="Book Antiqua" w:cs="Times New Roman"/>
          <w:i/>
          <w:iCs/>
          <w:lang w:val="id-ID"/>
        </w:rPr>
        <w:t xml:space="preserve"> </w:t>
      </w:r>
      <w:r w:rsidR="00C517B5">
        <w:rPr>
          <w:rFonts w:ascii="Book Antiqua" w:hAnsi="Book Antiqua" w:cs="Times New Roman"/>
          <w:i/>
          <w:iCs/>
          <w:lang w:val="id-ID"/>
        </w:rPr>
        <w:t xml:space="preserve">pada </w:t>
      </w:r>
      <w:r w:rsidR="0096607C">
        <w:rPr>
          <w:rFonts w:ascii="Book Antiqua" w:hAnsi="Book Antiqua" w:cs="Times New Roman"/>
          <w:i/>
          <w:iCs/>
          <w:lang w:val="id-ID"/>
        </w:rPr>
        <w:t>tulisan ini</w:t>
      </w:r>
      <w:r w:rsidR="00130F54" w:rsidRPr="0096607C">
        <w:rPr>
          <w:rFonts w:ascii="Book Antiqua" w:hAnsi="Book Antiqua" w:cs="Times New Roman"/>
          <w:i/>
          <w:iCs/>
          <w:lang w:val="id-ID"/>
        </w:rPr>
        <w:t xml:space="preserve"> </w:t>
      </w:r>
      <w:r w:rsidR="00AC3B33" w:rsidRPr="0096607C">
        <w:rPr>
          <w:rFonts w:ascii="Book Antiqua" w:hAnsi="Book Antiqua" w:cs="Times New Roman"/>
          <w:i/>
          <w:iCs/>
          <w:lang w:val="id-ID"/>
        </w:rPr>
        <w:t>adalah kualitatif deskriptif, sumber-sumber kajian pada tulisan ini bersumber dari jurnal-</w:t>
      </w:r>
      <w:r w:rsidR="00595C9E" w:rsidRPr="0096607C">
        <w:rPr>
          <w:rFonts w:ascii="Book Antiqua" w:hAnsi="Book Antiqua" w:cs="Times New Roman"/>
          <w:i/>
          <w:iCs/>
          <w:lang w:val="id-ID"/>
        </w:rPr>
        <w:t>j</w:t>
      </w:r>
      <w:r w:rsidR="00AC3B33" w:rsidRPr="0096607C">
        <w:rPr>
          <w:rFonts w:ascii="Book Antiqua" w:hAnsi="Book Antiqua" w:cs="Times New Roman"/>
          <w:i/>
          <w:iCs/>
          <w:lang w:val="id-ID"/>
        </w:rPr>
        <w:t xml:space="preserve">urnal, buku-buku, berita, pendapat, </w:t>
      </w:r>
      <w:r w:rsidR="003F337E">
        <w:rPr>
          <w:rFonts w:ascii="Book Antiqua" w:hAnsi="Book Antiqua" w:cs="Times New Roman"/>
          <w:i/>
          <w:iCs/>
          <w:lang w:val="id-ID"/>
        </w:rPr>
        <w:t>dapat pula</w:t>
      </w:r>
      <w:r w:rsidR="00AC3B33" w:rsidRPr="0096607C">
        <w:rPr>
          <w:rFonts w:ascii="Book Antiqua" w:hAnsi="Book Antiqua" w:cs="Times New Roman"/>
          <w:i/>
          <w:iCs/>
          <w:lang w:val="id-ID"/>
        </w:rPr>
        <w:t xml:space="preserve"> dikatakan sebagai literatur revie</w:t>
      </w:r>
      <w:r w:rsidR="000C2184">
        <w:rPr>
          <w:rFonts w:ascii="Book Antiqua" w:hAnsi="Book Antiqua" w:cs="Times New Roman"/>
          <w:i/>
          <w:iCs/>
          <w:lang w:val="id-ID"/>
        </w:rPr>
        <w:t>w. P</w:t>
      </w:r>
      <w:r w:rsidR="00AC3B33" w:rsidRPr="0096607C">
        <w:rPr>
          <w:rFonts w:ascii="Book Antiqua" w:hAnsi="Book Antiqua" w:cs="Times New Roman"/>
          <w:i/>
          <w:iCs/>
          <w:lang w:val="id-ID"/>
        </w:rPr>
        <w:t>enelitian ini tidak menguji hipotesis melainkan mengkaji fenomena-fenomena yang sedang terjadi</w:t>
      </w:r>
      <w:r w:rsidR="00ED7A04" w:rsidRPr="0096607C">
        <w:rPr>
          <w:rFonts w:ascii="Book Antiqua" w:hAnsi="Book Antiqua" w:cs="Times New Roman"/>
          <w:i/>
          <w:iCs/>
          <w:lang w:val="id-ID"/>
        </w:rPr>
        <w:t xml:space="preserve">. </w:t>
      </w:r>
    </w:p>
    <w:p w14:paraId="11506283" w14:textId="712C2414" w:rsidR="001A6878" w:rsidRDefault="0096607C" w:rsidP="003E7244">
      <w:pPr>
        <w:spacing w:after="0" w:line="360" w:lineRule="auto"/>
        <w:ind w:firstLine="720"/>
        <w:jc w:val="both"/>
        <w:rPr>
          <w:rFonts w:ascii="Book Antiqua" w:hAnsi="Book Antiqua" w:cs="Times New Roman"/>
          <w:i/>
          <w:iCs/>
          <w:shd w:val="clear" w:color="auto" w:fill="FFFFFF"/>
          <w:lang w:val="id-ID"/>
        </w:rPr>
      </w:pPr>
      <w:r w:rsidRPr="0096607C">
        <w:rPr>
          <w:rFonts w:ascii="Book Antiqua" w:hAnsi="Book Antiqua" w:cs="Times New Roman"/>
          <w:i/>
          <w:iCs/>
          <w:shd w:val="clear" w:color="auto" w:fill="FFFFFF"/>
          <w:lang w:val="id-ID"/>
        </w:rPr>
        <w:t xml:space="preserve">Islam adalah agama yang sempurna paripurna. Mengatur tatanan peradaban sampai pada perilaku individu. Perilaku pamer telah dijelaskan dengan jelas dalam Islam. Sebab dan akibat dari perilaku tersebut juga beragam dan dapat kita lihat di sekeliling seperti; menjadikan materi/harta sebagai tujuan, mengukur segala sesuatu dengan materi, pembentukan akhlak yang jauh dari mencerminkan sifat seorang muslim seperti, sombong, pembohong, boros, suka pamer, tidak menjaga diri dari apa-apa yang haram, dan masih banyak lagi. Islam telah menentukan standar hidup setiap individu bahkan kelompok. Melebihi standar normatif </w:t>
      </w:r>
      <w:r w:rsidR="00895F1F">
        <w:rPr>
          <w:rFonts w:ascii="Book Antiqua" w:hAnsi="Book Antiqua" w:cs="Times New Roman"/>
          <w:i/>
          <w:iCs/>
          <w:shd w:val="clear" w:color="auto" w:fill="FFFFFF"/>
          <w:lang w:val="id-ID"/>
        </w:rPr>
        <w:t>yang diatur</w:t>
      </w:r>
      <w:r w:rsidRPr="0096607C">
        <w:rPr>
          <w:rFonts w:ascii="Book Antiqua" w:hAnsi="Book Antiqua" w:cs="Times New Roman"/>
          <w:i/>
          <w:iCs/>
          <w:shd w:val="clear" w:color="auto" w:fill="FFFFFF"/>
          <w:lang w:val="id-ID"/>
        </w:rPr>
        <w:t xml:space="preserve"> manusia</w:t>
      </w:r>
      <w:r w:rsidR="00895F1F">
        <w:rPr>
          <w:rFonts w:ascii="Book Antiqua" w:hAnsi="Book Antiqua" w:cs="Times New Roman"/>
          <w:i/>
          <w:iCs/>
          <w:shd w:val="clear" w:color="auto" w:fill="FFFFFF"/>
          <w:lang w:val="id-ID"/>
        </w:rPr>
        <w:t xml:space="preserve"> itu sendiri</w:t>
      </w:r>
      <w:r w:rsidRPr="0096607C">
        <w:rPr>
          <w:rFonts w:ascii="Book Antiqua" w:hAnsi="Book Antiqua" w:cs="Times New Roman"/>
          <w:i/>
          <w:iCs/>
          <w:shd w:val="clear" w:color="auto" w:fill="FFFFFF"/>
          <w:lang w:val="id-ID"/>
        </w:rPr>
        <w:t xml:space="preserve">. Karakter ekonomi Islam yang berbeda dengan </w:t>
      </w:r>
      <w:r w:rsidR="00136678">
        <w:rPr>
          <w:rFonts w:ascii="Book Antiqua" w:hAnsi="Book Antiqua" w:cs="Times New Roman"/>
          <w:i/>
          <w:iCs/>
          <w:shd w:val="clear" w:color="auto" w:fill="FFFFFF"/>
          <w:lang w:val="id-ID"/>
        </w:rPr>
        <w:t>sistem ekonomi di luar Islam, m</w:t>
      </w:r>
      <w:r w:rsidRPr="0096607C">
        <w:rPr>
          <w:rFonts w:ascii="Book Antiqua" w:hAnsi="Book Antiqua" w:cs="Times New Roman"/>
          <w:i/>
          <w:iCs/>
          <w:shd w:val="clear" w:color="auto" w:fill="FFFFFF"/>
          <w:lang w:val="id-ID"/>
        </w:rPr>
        <w:t xml:space="preserve">enjadikan ekonomi Islam sebagai jalan yang seharusnya ditempuh bukan sebagai alternatif. </w:t>
      </w:r>
    </w:p>
    <w:p w14:paraId="6E537D28" w14:textId="13F562B7" w:rsidR="004C7EFA" w:rsidRDefault="004C7EFA" w:rsidP="003E7244">
      <w:pPr>
        <w:spacing w:after="0" w:line="360" w:lineRule="auto"/>
        <w:ind w:firstLine="720"/>
        <w:jc w:val="both"/>
        <w:rPr>
          <w:rFonts w:ascii="Book Antiqua" w:hAnsi="Book Antiqua" w:cs="Times New Roman"/>
          <w:i/>
          <w:iCs/>
          <w:shd w:val="clear" w:color="auto" w:fill="FFFFFF"/>
          <w:lang w:val="id-ID"/>
        </w:rPr>
      </w:pPr>
    </w:p>
    <w:p w14:paraId="47D8D1A2" w14:textId="77777777" w:rsidR="004C7EFA" w:rsidRPr="003E7244" w:rsidRDefault="004C7EFA" w:rsidP="003E7244">
      <w:pPr>
        <w:spacing w:after="0" w:line="360" w:lineRule="auto"/>
        <w:ind w:firstLine="720"/>
        <w:jc w:val="both"/>
        <w:rPr>
          <w:rFonts w:ascii="Book Antiqua" w:hAnsi="Book Antiqua" w:cs="Times New Roman"/>
          <w:i/>
          <w:iCs/>
          <w:shd w:val="clear" w:color="auto" w:fill="FFFFFF"/>
          <w:lang w:val="id-ID"/>
        </w:rPr>
      </w:pPr>
    </w:p>
    <w:p w14:paraId="012604A3" w14:textId="5851C29A" w:rsidR="001A0ABA" w:rsidRDefault="00B3726E" w:rsidP="00442C91">
      <w:pPr>
        <w:spacing w:after="0" w:line="360" w:lineRule="auto"/>
        <w:jc w:val="both"/>
        <w:rPr>
          <w:rFonts w:ascii="Book Antiqua" w:hAnsi="Book Antiqua" w:cs="Times New Roman"/>
          <w:i/>
          <w:iCs/>
          <w:sz w:val="24"/>
          <w:szCs w:val="24"/>
          <w:lang w:val="id-ID"/>
        </w:rPr>
      </w:pPr>
      <w:r>
        <w:rPr>
          <w:rFonts w:ascii="Book Antiqua" w:hAnsi="Book Antiqua" w:cs="Times New Roman"/>
          <w:b/>
          <w:bCs/>
          <w:sz w:val="24"/>
          <w:szCs w:val="24"/>
          <w:lang w:val="id-ID"/>
        </w:rPr>
        <w:t>Keywords</w:t>
      </w:r>
      <w:r w:rsidR="001A6878" w:rsidRPr="007A0E55">
        <w:rPr>
          <w:rFonts w:ascii="Book Antiqua" w:hAnsi="Book Antiqua" w:cs="Times New Roman"/>
          <w:b/>
          <w:bCs/>
          <w:sz w:val="24"/>
          <w:szCs w:val="24"/>
          <w:lang w:val="id-ID"/>
        </w:rPr>
        <w:t xml:space="preserve">: </w:t>
      </w:r>
      <w:r w:rsidR="00EE6753">
        <w:rPr>
          <w:rFonts w:ascii="Book Antiqua" w:hAnsi="Book Antiqua" w:cs="Times New Roman"/>
          <w:i/>
          <w:iCs/>
          <w:sz w:val="24"/>
          <w:szCs w:val="24"/>
          <w:lang w:val="id-ID"/>
        </w:rPr>
        <w:t>Flexing</w:t>
      </w:r>
      <w:r w:rsidR="00366976" w:rsidRPr="007A0E55">
        <w:rPr>
          <w:rFonts w:ascii="Book Antiqua" w:hAnsi="Book Antiqua" w:cs="Times New Roman"/>
          <w:i/>
          <w:iCs/>
          <w:sz w:val="24"/>
          <w:szCs w:val="24"/>
          <w:lang w:val="id-ID"/>
        </w:rPr>
        <w:t>,</w:t>
      </w:r>
      <w:r w:rsidR="001A6878" w:rsidRPr="007A0E55">
        <w:rPr>
          <w:rFonts w:ascii="Book Antiqua" w:hAnsi="Book Antiqua" w:cs="Times New Roman"/>
          <w:i/>
          <w:iCs/>
          <w:sz w:val="24"/>
          <w:szCs w:val="24"/>
          <w:lang w:val="id-ID"/>
        </w:rPr>
        <w:t xml:space="preserve"> Ekonomi Islam</w:t>
      </w:r>
      <w:r w:rsidR="00366976" w:rsidRPr="007A0E55">
        <w:rPr>
          <w:rFonts w:ascii="Book Antiqua" w:hAnsi="Book Antiqua" w:cs="Times New Roman"/>
          <w:i/>
          <w:iCs/>
          <w:sz w:val="24"/>
          <w:szCs w:val="24"/>
          <w:lang w:val="id-ID"/>
        </w:rPr>
        <w:t>.</w:t>
      </w:r>
    </w:p>
    <w:p w14:paraId="6CA46DD2" w14:textId="7B15EF6F" w:rsidR="001A0ABA" w:rsidRDefault="001A0ABA" w:rsidP="00442C91">
      <w:pPr>
        <w:spacing w:after="0" w:line="360" w:lineRule="auto"/>
        <w:jc w:val="both"/>
        <w:rPr>
          <w:rFonts w:ascii="Book Antiqua" w:hAnsi="Book Antiqua" w:cs="Times New Roman"/>
          <w:i/>
          <w:iCs/>
          <w:sz w:val="24"/>
          <w:szCs w:val="24"/>
          <w:lang w:val="id-ID"/>
        </w:rPr>
      </w:pPr>
    </w:p>
    <w:p w14:paraId="6AF68691" w14:textId="6A9A4644" w:rsidR="001A0ABA" w:rsidRPr="007A0E55" w:rsidRDefault="001A0ABA" w:rsidP="00442C91">
      <w:pPr>
        <w:spacing w:after="0" w:line="360" w:lineRule="auto"/>
        <w:jc w:val="both"/>
        <w:rPr>
          <w:rFonts w:ascii="Book Antiqua" w:hAnsi="Book Antiqua" w:cs="Times New Roman"/>
          <w:b/>
          <w:bCs/>
          <w:i/>
          <w:iCs/>
          <w:sz w:val="24"/>
          <w:szCs w:val="24"/>
          <w:lang w:val="id-ID"/>
        </w:rPr>
      </w:pPr>
      <w:r>
        <w:rPr>
          <w:rFonts w:ascii="Book Antiqua" w:hAnsi="Book Antiqua" w:cs="Times New Roman"/>
          <w:b/>
          <w:bCs/>
          <w:i/>
          <w:iCs/>
          <w:noProof/>
          <w:sz w:val="24"/>
          <w:szCs w:val="24"/>
          <w:lang w:val="id-ID"/>
        </w:rPr>
        <mc:AlternateContent>
          <mc:Choice Requires="wps">
            <w:drawing>
              <wp:anchor distT="0" distB="0" distL="114300" distR="114300" simplePos="0" relativeHeight="251659264" behindDoc="0" locked="0" layoutInCell="1" allowOverlap="1" wp14:anchorId="3B869444" wp14:editId="7A33E23E">
                <wp:simplePos x="0" y="0"/>
                <wp:positionH relativeFrom="margin">
                  <wp:align>left</wp:align>
                </wp:positionH>
                <wp:positionV relativeFrom="paragraph">
                  <wp:posOffset>230217</wp:posOffset>
                </wp:positionV>
                <wp:extent cx="1579418" cy="6927"/>
                <wp:effectExtent l="0" t="0" r="20955" b="31750"/>
                <wp:wrapNone/>
                <wp:docPr id="2" name="Straight Connector 2"/>
                <wp:cNvGraphicFramePr/>
                <a:graphic xmlns:a="http://schemas.openxmlformats.org/drawingml/2006/main">
                  <a:graphicData uri="http://schemas.microsoft.com/office/word/2010/wordprocessingShape">
                    <wps:wsp>
                      <wps:cNvCnPr/>
                      <wps:spPr>
                        <a:xfrm>
                          <a:off x="0" y="0"/>
                          <a:ext cx="1579418"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D8FA8"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8.15pt" to="124.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" strokecolor="black [3200]" strokeweight=".5pt">
                <v:stroke joinstyle="miter"/>
                <w10:wrap anchorx="margin"/>
              </v:line>
            </w:pict>
          </mc:Fallback>
        </mc:AlternateContent>
      </w:r>
    </w:p>
    <w:p w14:paraId="792BC588" w14:textId="144E68FA" w:rsidR="001A0ABA" w:rsidRPr="00CD3DE2" w:rsidRDefault="001A0ABA" w:rsidP="00442C91">
      <w:pPr>
        <w:spacing w:after="0" w:line="360" w:lineRule="auto"/>
        <w:ind w:firstLine="720"/>
        <w:jc w:val="both"/>
        <w:rPr>
          <w:rFonts w:ascii="Book Antiqua" w:hAnsi="Book Antiqua" w:cs="Times New Roman"/>
          <w:i/>
          <w:iCs/>
          <w:sz w:val="20"/>
          <w:szCs w:val="20"/>
          <w:lang w:val="id-ID"/>
        </w:rPr>
      </w:pPr>
      <w:r w:rsidRPr="00CD3DE2">
        <w:rPr>
          <w:sz w:val="20"/>
          <w:szCs w:val="20"/>
          <w:lang w:val="id-ID"/>
        </w:rPr>
        <w:t xml:space="preserve">*Institut Agama Islam Negeri Ternate, email: </w:t>
      </w:r>
      <w:r w:rsidRPr="00CD3DE2">
        <w:rPr>
          <w:rFonts w:ascii="Book Antiqua" w:hAnsi="Book Antiqua" w:cs="Times New Roman"/>
          <w:i/>
          <w:iCs/>
          <w:sz w:val="20"/>
          <w:szCs w:val="20"/>
          <w:lang w:val="id-ID"/>
        </w:rPr>
        <w:t>ymustamin@iain-ternate.ac.id</w:t>
      </w:r>
    </w:p>
    <w:p w14:paraId="2E40E784" w14:textId="1F45EE6A" w:rsidR="001A0ABA" w:rsidRPr="007A0E55" w:rsidRDefault="002C2AF7" w:rsidP="00442C91">
      <w:pPr>
        <w:spacing w:line="360" w:lineRule="auto"/>
        <w:ind w:firstLine="720"/>
        <w:rPr>
          <w:rFonts w:ascii="Book Antiqua" w:hAnsi="Book Antiqua" w:cs="Times New Roman"/>
          <w:sz w:val="24"/>
          <w:szCs w:val="24"/>
          <w:lang w:val="id-ID"/>
        </w:rPr>
      </w:pPr>
      <w:r w:rsidRPr="007A0E55">
        <w:rPr>
          <w:rFonts w:ascii="Book Antiqua" w:hAnsi="Book Antiqua" w:cs="Times New Roman"/>
          <w:sz w:val="24"/>
          <w:szCs w:val="24"/>
          <w:lang w:val="id-ID"/>
        </w:rPr>
        <w:br w:type="page"/>
      </w:r>
    </w:p>
    <w:p w14:paraId="37398837" w14:textId="04829910" w:rsidR="00CC6227" w:rsidRDefault="00CC6227" w:rsidP="00442C91">
      <w:pPr>
        <w:spacing w:after="0" w:line="360" w:lineRule="auto"/>
        <w:rPr>
          <w:rFonts w:ascii="Book Antiqua" w:hAnsi="Book Antiqua" w:cs="Times New Roman"/>
          <w:b/>
          <w:bCs/>
          <w:sz w:val="24"/>
          <w:szCs w:val="24"/>
          <w:lang w:val="id-ID"/>
        </w:rPr>
      </w:pPr>
      <w:r w:rsidRPr="00CC6227">
        <w:rPr>
          <w:rFonts w:ascii="Book Antiqua" w:hAnsi="Book Antiqua" w:cs="Times New Roman"/>
          <w:b/>
          <w:bCs/>
          <w:sz w:val="24"/>
          <w:szCs w:val="24"/>
          <w:lang w:val="id-ID"/>
        </w:rPr>
        <w:lastRenderedPageBreak/>
        <w:t>INTRODUCTION</w:t>
      </w:r>
    </w:p>
    <w:p w14:paraId="28EB9767" w14:textId="699AFB93" w:rsidR="00B913A1" w:rsidRPr="007A0E55" w:rsidRDefault="003B71E1" w:rsidP="00442C91">
      <w:pPr>
        <w:spacing w:after="0" w:line="360" w:lineRule="auto"/>
        <w:jc w:val="both"/>
        <w:rPr>
          <w:rFonts w:ascii="Book Antiqua" w:hAnsi="Book Antiqua" w:cs="Times New Roman"/>
          <w:sz w:val="24"/>
          <w:szCs w:val="24"/>
          <w:shd w:val="clear" w:color="auto" w:fill="FFFFFF"/>
        </w:rPr>
      </w:pPr>
      <w:r w:rsidRPr="003B71E1">
        <w:rPr>
          <w:rFonts w:ascii="Book Antiqua" w:hAnsi="Book Antiqua" w:cs="Times New Roman"/>
          <w:sz w:val="24"/>
          <w:szCs w:val="24"/>
          <w:lang w:val="id-ID"/>
        </w:rPr>
        <w:t>Existence then and now differs in the meaning of the needs of social life. During the pandemic and post-pandemic, the world is increasingly deeply connected. The phenomena that have sprung up in society are mixed between old habits and new habits, responses from the new normal that is realized or unconscious but this is happening. One of them is a phenomenon that has recently appeared in society, namely flexing. Many do not understand what flexing means but may have done and even liked to watch dishes that contain flexing.  In short, flexing is a phenomenon that names "show off" behavior by individuals. Quoting from an online page about the meaning of the word "flexing" in reference to the Merriam-Webster dictionary, flexing means to show off something or something that is strikingly owned. In addition, in economics, flexing behavior is understood as a conspicuous consumptive attitude, spending money to buy luxury goods and premium services in order to demonstrate financial, and social level or capability</w:t>
      </w:r>
      <w:r w:rsidR="00CC6227" w:rsidRPr="00CC6227">
        <w:rPr>
          <w:rFonts w:ascii="Book Antiqua" w:hAnsi="Book Antiqua" w:cs="Times New Roman"/>
          <w:sz w:val="24"/>
          <w:szCs w:val="24"/>
          <w:lang w:val="id-ID"/>
        </w:rPr>
        <w:t>.</w:t>
      </w:r>
      <w:r w:rsidR="00351AF9" w:rsidRPr="007A0E55">
        <w:rPr>
          <w:rStyle w:val="FootnoteReference"/>
          <w:rFonts w:ascii="Book Antiqua" w:hAnsi="Book Antiqua" w:cs="Times New Roman"/>
          <w:sz w:val="24"/>
          <w:szCs w:val="24"/>
          <w:shd w:val="clear" w:color="auto" w:fill="FFFFFF"/>
        </w:rPr>
        <w:footnoteReference w:id="1"/>
      </w:r>
    </w:p>
    <w:p w14:paraId="6BA32BD9" w14:textId="60341524" w:rsidR="000E0CB6" w:rsidRPr="007A0E55" w:rsidRDefault="0058596E" w:rsidP="00442C91">
      <w:pPr>
        <w:spacing w:after="0" w:line="360" w:lineRule="auto"/>
        <w:ind w:firstLine="720"/>
        <w:jc w:val="both"/>
        <w:rPr>
          <w:rFonts w:ascii="Book Antiqua" w:hAnsi="Book Antiqua" w:cs="Times New Roman"/>
          <w:sz w:val="24"/>
          <w:szCs w:val="24"/>
          <w:lang w:val="id-ID"/>
        </w:rPr>
      </w:pPr>
      <w:r w:rsidRPr="0058596E">
        <w:rPr>
          <w:rFonts w:ascii="Book Antiqua" w:hAnsi="Book Antiqua" w:cs="Times New Roman"/>
          <w:sz w:val="24"/>
          <w:szCs w:val="24"/>
          <w:shd w:val="clear" w:color="auto" w:fill="FFFFFF"/>
          <w:lang w:val="id-ID"/>
        </w:rPr>
        <w:t>The behavior of showing off is not recently popular, it's just that the form of show-off behavior is currently undergoing an evolution. This is normal actually, but nowadays the behavior of showing off has been very diverse in motivation and form, and not infrequently negatively motivated, and very massive because it is supported by digital means, namely the internet. Internet users in Indonesia continue to experience additions. Chairman of the Indonesian Internet Service Providers Association (APJII) Muhammad Arif, during the Indonesia Digital Outlook 2022, at The Westin, Jakarta, Thursday (9/6/2022). He said currently approximately 77% of the country's population already uses the internet. This growth is fantastic, before the pandemic the figure was only 175 million. Meanwhile, the latest APJII data, in 2022 internet users in Indonesia will reach around 210 million. This means that there are an additional 35 million internet users in Indonesia.</w:t>
      </w:r>
      <w:r w:rsidR="000E0CB6" w:rsidRPr="007A0E55">
        <w:rPr>
          <w:rStyle w:val="FootnoteReference"/>
          <w:rFonts w:ascii="Book Antiqua" w:hAnsi="Book Antiqua" w:cs="Times New Roman"/>
          <w:sz w:val="24"/>
          <w:szCs w:val="24"/>
          <w:lang w:val="id-ID"/>
        </w:rPr>
        <w:footnoteReference w:id="2"/>
      </w:r>
      <w:r w:rsidR="00F30000" w:rsidRPr="007A0E55">
        <w:rPr>
          <w:rFonts w:ascii="Book Antiqua" w:hAnsi="Book Antiqua" w:cs="Times New Roman"/>
          <w:sz w:val="24"/>
          <w:szCs w:val="24"/>
          <w:lang w:val="id-ID"/>
        </w:rPr>
        <w:t xml:space="preserve"> </w:t>
      </w:r>
    </w:p>
    <w:p w14:paraId="1BD57057" w14:textId="062DB289" w:rsidR="00CB1A2F" w:rsidRPr="007A0E55" w:rsidRDefault="00517DE5" w:rsidP="00442C91">
      <w:pPr>
        <w:spacing w:after="0" w:line="360" w:lineRule="auto"/>
        <w:ind w:firstLine="720"/>
        <w:jc w:val="both"/>
        <w:rPr>
          <w:rFonts w:ascii="Book Antiqua" w:hAnsi="Book Antiqua" w:cs="Times New Roman"/>
          <w:sz w:val="24"/>
          <w:szCs w:val="24"/>
          <w:lang w:val="id-ID"/>
        </w:rPr>
      </w:pPr>
      <w:r w:rsidRPr="007A0E55">
        <w:rPr>
          <w:rFonts w:ascii="Book Antiqua" w:hAnsi="Book Antiqua" w:cs="Times New Roman"/>
          <w:noProof/>
          <w:sz w:val="24"/>
          <w:szCs w:val="24"/>
          <w:lang w:val="en-US"/>
        </w:rPr>
        <w:lastRenderedPageBreak/>
        <w:drawing>
          <wp:anchor distT="0" distB="0" distL="114300" distR="114300" simplePos="0" relativeHeight="251658240" behindDoc="1" locked="0" layoutInCell="1" allowOverlap="1" wp14:anchorId="78442FDB" wp14:editId="24D4E569">
            <wp:simplePos x="0" y="0"/>
            <wp:positionH relativeFrom="margin">
              <wp:posOffset>872131</wp:posOffset>
            </wp:positionH>
            <wp:positionV relativeFrom="paragraph">
              <wp:posOffset>583896</wp:posOffset>
            </wp:positionV>
            <wp:extent cx="3995420" cy="2570480"/>
            <wp:effectExtent l="0" t="0" r="508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5420" cy="2570480"/>
                    </a:xfrm>
                    <a:prstGeom prst="rect">
                      <a:avLst/>
                    </a:prstGeom>
                  </pic:spPr>
                </pic:pic>
              </a:graphicData>
            </a:graphic>
            <wp14:sizeRelH relativeFrom="margin">
              <wp14:pctWidth>0</wp14:pctWidth>
            </wp14:sizeRelH>
            <wp14:sizeRelV relativeFrom="margin">
              <wp14:pctHeight>0</wp14:pctHeight>
            </wp14:sizeRelV>
          </wp:anchor>
        </w:drawing>
      </w:r>
      <w:r w:rsidR="0058596E" w:rsidRPr="0058596E">
        <w:rPr>
          <w:rFonts w:ascii="Book Antiqua" w:hAnsi="Book Antiqua" w:cs="Times New Roman"/>
          <w:noProof/>
          <w:sz w:val="24"/>
          <w:szCs w:val="24"/>
          <w:lang w:val="en-US"/>
        </w:rPr>
        <w:t>Indonesia Survey Center's collaboration with APJII released the 2019-2020 Survey Report.  The survey was conducted in June 2020 with 7000 samples spread across the country. Regarding how long internet users surf in cyberspace, from the data above, 36.1% of internet users spend 1-4 hours and 26.2% spend time accessing the internet 6-8 or even more within a period of 24 hours. 51.5% stated that the main reason for using the internet is to access social media.</w:t>
      </w:r>
    </w:p>
    <w:p w14:paraId="2D91157D" w14:textId="2108FCA5" w:rsidR="00014C23" w:rsidRPr="00014C23" w:rsidRDefault="0058596E" w:rsidP="00442C91">
      <w:pPr>
        <w:spacing w:after="0" w:line="360" w:lineRule="auto"/>
        <w:ind w:firstLine="720"/>
        <w:jc w:val="both"/>
        <w:rPr>
          <w:rFonts w:ascii="Book Antiqua" w:hAnsi="Book Antiqua" w:cs="Times New Roman"/>
          <w:sz w:val="24"/>
          <w:szCs w:val="24"/>
          <w:lang w:val="id-ID"/>
        </w:rPr>
      </w:pPr>
      <w:r w:rsidRPr="0058596E">
        <w:rPr>
          <w:rFonts w:ascii="Book Antiqua" w:hAnsi="Book Antiqua" w:cs="Times New Roman"/>
          <w:sz w:val="24"/>
          <w:szCs w:val="24"/>
          <w:lang w:val="id-ID"/>
        </w:rPr>
        <w:t xml:space="preserve">Virtual space is getting wider, and the internet can be one of the media that accommodates this "show off" phenomenon, but it does not rule out the possibility that this also takes place offline. This </w:t>
      </w:r>
      <w:r w:rsidR="00EE6753">
        <w:rPr>
          <w:rFonts w:ascii="Book Antiqua" w:hAnsi="Book Antiqua" w:cs="Times New Roman"/>
          <w:sz w:val="24"/>
          <w:szCs w:val="24"/>
          <w:lang w:val="id-ID"/>
        </w:rPr>
        <w:t>flexing</w:t>
      </w:r>
      <w:r w:rsidRPr="0058596E">
        <w:rPr>
          <w:rFonts w:ascii="Book Antiqua" w:hAnsi="Book Antiqua" w:cs="Times New Roman"/>
          <w:sz w:val="24"/>
          <w:szCs w:val="24"/>
          <w:lang w:val="id-ID"/>
        </w:rPr>
        <w:t xml:space="preserve"> is a behavior of showing off property, the property on display may be true is owned wealth or just a fabrication, in other words, "pretending to be rich". Quoting the words of one of the academics and business people, Prof. Rhenald Kasali, Phd, in his podcast on the Youtube page said, "Poverty screams but wealth whispers so, rich people are embarrassed to talk about their wealth.</w:t>
      </w:r>
      <w:r w:rsidR="0071164C" w:rsidRPr="007A0E55">
        <w:rPr>
          <w:rFonts w:ascii="Book Antiqua" w:hAnsi="Book Antiqua" w:cs="Times New Roman"/>
          <w:sz w:val="24"/>
          <w:szCs w:val="24"/>
          <w:lang w:val="id-ID"/>
        </w:rPr>
        <w:t>”</w:t>
      </w:r>
      <w:r w:rsidR="0071164C" w:rsidRPr="007A0E55">
        <w:rPr>
          <w:rStyle w:val="FootnoteReference"/>
          <w:rFonts w:ascii="Book Antiqua" w:hAnsi="Book Antiqua" w:cs="Times New Roman"/>
          <w:sz w:val="24"/>
          <w:szCs w:val="24"/>
          <w:lang w:val="id-ID"/>
        </w:rPr>
        <w:footnoteReference w:id="3"/>
      </w:r>
      <w:r w:rsidR="00414991" w:rsidRPr="007A0E55">
        <w:rPr>
          <w:rFonts w:ascii="Book Antiqua" w:hAnsi="Book Antiqua" w:cs="Times New Roman"/>
          <w:sz w:val="24"/>
          <w:szCs w:val="24"/>
          <w:lang w:val="id-ID"/>
        </w:rPr>
        <w:t xml:space="preserve"> </w:t>
      </w:r>
      <w:r w:rsidR="00014C23" w:rsidRPr="00014C23">
        <w:rPr>
          <w:rFonts w:ascii="Book Antiqua" w:hAnsi="Book Antiqua" w:cs="Times New Roman"/>
          <w:sz w:val="24"/>
          <w:szCs w:val="24"/>
          <w:lang w:val="id-ID"/>
        </w:rPr>
        <w:t>Highlighting the spread of this phenomenon through the internet does not rule out the possibility that society will greatly affect its quality in terms of spiritual, psychological, social, economic, and cultural.</w:t>
      </w:r>
    </w:p>
    <w:p w14:paraId="0B5ADF5B" w14:textId="195890A8" w:rsidR="00A147C6" w:rsidRDefault="00014C23" w:rsidP="00442C91">
      <w:pPr>
        <w:spacing w:after="0" w:line="360" w:lineRule="auto"/>
        <w:ind w:firstLine="720"/>
        <w:jc w:val="both"/>
        <w:rPr>
          <w:rFonts w:ascii="Book Antiqua" w:hAnsi="Book Antiqua" w:cs="Times New Roman"/>
          <w:sz w:val="24"/>
          <w:szCs w:val="24"/>
          <w:lang w:val="id-ID"/>
        </w:rPr>
      </w:pPr>
      <w:r w:rsidRPr="00014C23">
        <w:rPr>
          <w:rFonts w:ascii="Book Antiqua" w:hAnsi="Book Antiqua" w:cs="Times New Roman"/>
          <w:sz w:val="24"/>
          <w:szCs w:val="24"/>
          <w:lang w:val="id-ID"/>
        </w:rPr>
        <w:t xml:space="preserve">Examples of flexing behavior in Indonesia are as follows: (1). The phenomenon of naming or the term "sultan or crazy rich" results from showing off wealth by cyber celebrities, YouTubers, celebrities, artists, and others that have an impact on the formation of the mentality of wanting to get rich instantly. (2). Show off wealth under </w:t>
      </w:r>
      <w:r w:rsidRPr="00014C23">
        <w:rPr>
          <w:rFonts w:ascii="Book Antiqua" w:hAnsi="Book Antiqua" w:cs="Times New Roman"/>
          <w:sz w:val="24"/>
          <w:szCs w:val="24"/>
          <w:lang w:val="id-ID"/>
        </w:rPr>
        <w:lastRenderedPageBreak/>
        <w:t xml:space="preserve">the guise of fraudulent investment or even online gambling packing trading. (3). Entrepreneurs/business people who make flexing a marketing strategy. (4). The case of first travel whose owner is notoriously rich turns out to be flexing wealth from hajj and Umrah travel fraud, and there are many more varieties of </w:t>
      </w:r>
      <w:r w:rsidR="00EE6753">
        <w:rPr>
          <w:rFonts w:ascii="Book Antiqua" w:hAnsi="Book Antiqua" w:cs="Times New Roman"/>
          <w:sz w:val="24"/>
          <w:szCs w:val="24"/>
          <w:lang w:val="id-ID"/>
        </w:rPr>
        <w:t>flexing</w:t>
      </w:r>
      <w:r w:rsidRPr="00014C23">
        <w:rPr>
          <w:rFonts w:ascii="Book Antiqua" w:hAnsi="Book Antiqua" w:cs="Times New Roman"/>
          <w:sz w:val="24"/>
          <w:szCs w:val="24"/>
          <w:lang w:val="id-ID"/>
        </w:rPr>
        <w:t xml:space="preserve"> and its effects. One of the beauty bloggers from Indonesia, Tasya Frasha released a make-up brand with a sales achievement of 1 billion rupiahs within 13 minutes at the end of August 2022. Behind this achievement, there is a long process to build personal branding, the process is not short and relies on marketing tricks alone. The </w:t>
      </w:r>
      <w:r w:rsidR="00EE6753">
        <w:rPr>
          <w:rFonts w:ascii="Book Antiqua" w:hAnsi="Book Antiqua" w:cs="Times New Roman"/>
          <w:sz w:val="24"/>
          <w:szCs w:val="24"/>
          <w:lang w:val="id-ID"/>
        </w:rPr>
        <w:t>flexing</w:t>
      </w:r>
      <w:r w:rsidRPr="00014C23">
        <w:rPr>
          <w:rFonts w:ascii="Book Antiqua" w:hAnsi="Book Antiqua" w:cs="Times New Roman"/>
          <w:sz w:val="24"/>
          <w:szCs w:val="24"/>
          <w:lang w:val="id-ID"/>
        </w:rPr>
        <w:t xml:space="preserve"> that is done to form personal branding that makes this beauty blogger figure gain trust and good images to be used as a fashion role in this industry. Indra Kens furthermore, although finally reported to be one of the suspects of Binary Options fraud (online gambling under the guise of trading) with the content of </w:t>
      </w:r>
      <w:r w:rsidR="00EE6753">
        <w:rPr>
          <w:rFonts w:ascii="Book Antiqua" w:hAnsi="Book Antiqua" w:cs="Times New Roman"/>
          <w:sz w:val="24"/>
          <w:szCs w:val="24"/>
          <w:lang w:val="id-ID"/>
        </w:rPr>
        <w:t>flexing</w:t>
      </w:r>
      <w:r w:rsidRPr="00014C23">
        <w:rPr>
          <w:rFonts w:ascii="Book Antiqua" w:hAnsi="Book Antiqua" w:cs="Times New Roman"/>
          <w:sz w:val="24"/>
          <w:szCs w:val="24"/>
          <w:lang w:val="id-ID"/>
        </w:rPr>
        <w:t xml:space="preserve"> the wealth he has is able to attract the public to participate in online gambling with investment packing, in the hope of obtaining instant wealth and can also become rich as shown.</w:t>
      </w:r>
    </w:p>
    <w:p w14:paraId="561C3E0E" w14:textId="77777777" w:rsidR="00A62D9C" w:rsidRPr="00A62D9C" w:rsidRDefault="00A62D9C" w:rsidP="00442C91">
      <w:pPr>
        <w:spacing w:after="0" w:line="360" w:lineRule="auto"/>
        <w:ind w:firstLine="720"/>
        <w:jc w:val="both"/>
        <w:rPr>
          <w:rFonts w:ascii="Book Antiqua" w:hAnsi="Book Antiqua" w:cs="Times New Roman"/>
          <w:sz w:val="24"/>
          <w:szCs w:val="24"/>
          <w:lang w:val="id-ID"/>
        </w:rPr>
      </w:pPr>
      <w:r w:rsidRPr="00A62D9C">
        <w:rPr>
          <w:rFonts w:ascii="Book Antiqua" w:hAnsi="Book Antiqua" w:cs="Times New Roman"/>
          <w:sz w:val="24"/>
          <w:szCs w:val="24"/>
          <w:lang w:val="id-ID"/>
        </w:rPr>
        <w:t>The journal written by Aprilia Adiyati Purwaningrum, "The Influence of Social Media on Social Inequality and People's Mindsets Regarding Flexing in Indonesia" from this article, explains that in social media, identity becomes fluid and changeable. This social media allows anyone to be anyone, and can even become a different user from the original which is the opposite of reality. They use social media as the formation of reality (Mahyuddin, 2017). This means that social media affects them a lot. The existence of social media makes flexing easier. It's hard not to flex when we have something to show off. Online, humans also want to be described as attractive and want to be seen as wealthy, intelligence is also popular.  Social media is a shaper of reality that is not necessarily the truth, it has an impact on how a person thinks, acts, and lives life-based solely on the size of the material. This can create the character of a material-oriented individual only or a material slave (homo economicus).</w:t>
      </w:r>
    </w:p>
    <w:p w14:paraId="4426A597" w14:textId="57E42FE4" w:rsidR="00DD3559" w:rsidRDefault="00A62D9C" w:rsidP="00442C91">
      <w:pPr>
        <w:spacing w:after="0" w:line="360" w:lineRule="auto"/>
        <w:ind w:firstLine="720"/>
        <w:jc w:val="both"/>
        <w:rPr>
          <w:rFonts w:ascii="Book Antiqua" w:hAnsi="Book Antiqua" w:cs="Times New Roman"/>
          <w:sz w:val="24"/>
          <w:szCs w:val="24"/>
          <w:lang w:val="id-ID"/>
        </w:rPr>
      </w:pPr>
      <w:r w:rsidRPr="00A62D9C">
        <w:rPr>
          <w:rFonts w:ascii="Book Antiqua" w:hAnsi="Book Antiqua" w:cs="Times New Roman"/>
          <w:sz w:val="24"/>
          <w:szCs w:val="24"/>
          <w:lang w:val="id-ID"/>
        </w:rPr>
        <w:t xml:space="preserve">There has not been much writing and research related to flexing, even though this is very powerful in affecting individuals and groups in the social order, especially from the economic side, although on the other hand there are those who think that this flexing is not something to worry about. The social level does not limit the use of social media, meaning that all forms of information presented in a digital-based </w:t>
      </w:r>
      <w:r w:rsidRPr="00A62D9C">
        <w:rPr>
          <w:rFonts w:ascii="Book Antiqua" w:hAnsi="Book Antiqua" w:cs="Times New Roman"/>
          <w:sz w:val="24"/>
          <w:szCs w:val="24"/>
          <w:lang w:val="id-ID"/>
        </w:rPr>
        <w:lastRenderedPageBreak/>
        <w:t xml:space="preserve">environment will be accessible to anyone through any platform. This phenomenon has to do with behaviors that have a cause-effect. Showing off behaviors that have various motives presented unfiltered in society both online and offline can indirectly affect decision-making, response, habits, character, skills, behavior consumption, and even </w:t>
      </w:r>
      <w:r w:rsidR="00EE6753">
        <w:rPr>
          <w:rFonts w:ascii="Book Antiqua" w:hAnsi="Book Antiqua" w:cs="Times New Roman"/>
          <w:sz w:val="24"/>
          <w:szCs w:val="24"/>
          <w:lang w:val="id-ID"/>
        </w:rPr>
        <w:t>flexing</w:t>
      </w:r>
      <w:r w:rsidRPr="00A62D9C">
        <w:rPr>
          <w:rFonts w:ascii="Book Antiqua" w:hAnsi="Book Antiqua" w:cs="Times New Roman"/>
          <w:sz w:val="24"/>
          <w:szCs w:val="24"/>
          <w:lang w:val="id-ID"/>
        </w:rPr>
        <w:t xml:space="preserve"> is also used as a marketing strategy and much more. This is due to the shift in meaning from the fact of the object to the subjective. Departing from it all, it is interesting for the author to study the phenomenon of </w:t>
      </w:r>
      <w:r w:rsidR="00EE6753">
        <w:rPr>
          <w:rFonts w:ascii="Book Antiqua" w:hAnsi="Book Antiqua" w:cs="Times New Roman"/>
          <w:sz w:val="24"/>
          <w:szCs w:val="24"/>
          <w:lang w:val="id-ID"/>
        </w:rPr>
        <w:t>flexing</w:t>
      </w:r>
      <w:r w:rsidRPr="00A62D9C">
        <w:rPr>
          <w:rFonts w:ascii="Book Antiqua" w:hAnsi="Book Antiqua" w:cs="Times New Roman"/>
          <w:sz w:val="24"/>
          <w:szCs w:val="24"/>
          <w:lang w:val="id-ID"/>
        </w:rPr>
        <w:t xml:space="preserve"> from the view of Islamic Economics, because the writings that are used as a reference for the study of writing this article, generally examine the phenomenon of </w:t>
      </w:r>
      <w:r w:rsidR="00EE6753">
        <w:rPr>
          <w:rFonts w:ascii="Book Antiqua" w:hAnsi="Book Antiqua" w:cs="Times New Roman"/>
          <w:sz w:val="24"/>
          <w:szCs w:val="24"/>
          <w:lang w:val="id-ID"/>
        </w:rPr>
        <w:t>flexing</w:t>
      </w:r>
      <w:r w:rsidRPr="00A62D9C">
        <w:rPr>
          <w:rFonts w:ascii="Book Antiqua" w:hAnsi="Book Antiqua" w:cs="Times New Roman"/>
          <w:sz w:val="24"/>
          <w:szCs w:val="24"/>
          <w:lang w:val="id-ID"/>
        </w:rPr>
        <w:t xml:space="preserve"> from a non-economic point of view. In addition, this phenomenon is close and closely related to the daily life of society in general but not many are aware and understand how this behavior greatly affects individual qualities even in the larger order, namely civilization.</w:t>
      </w:r>
    </w:p>
    <w:p w14:paraId="2D162B1F" w14:textId="77777777" w:rsidR="00A62D9C" w:rsidRPr="007A0E55" w:rsidRDefault="00A62D9C" w:rsidP="00442C91">
      <w:pPr>
        <w:spacing w:after="0" w:line="360" w:lineRule="auto"/>
        <w:ind w:firstLine="720"/>
        <w:jc w:val="both"/>
        <w:rPr>
          <w:rFonts w:ascii="Book Antiqua" w:hAnsi="Book Antiqua" w:cs="Times New Roman"/>
          <w:i/>
          <w:iCs/>
          <w:sz w:val="24"/>
          <w:szCs w:val="24"/>
          <w:lang w:val="id-ID"/>
        </w:rPr>
      </w:pPr>
    </w:p>
    <w:p w14:paraId="48891107" w14:textId="77777777" w:rsidR="000E264E" w:rsidRPr="000E264E" w:rsidRDefault="000E264E" w:rsidP="004464EF">
      <w:pPr>
        <w:shd w:val="clear" w:color="auto" w:fill="FFFFFF"/>
        <w:spacing w:after="0" w:line="360" w:lineRule="auto"/>
        <w:jc w:val="both"/>
        <w:rPr>
          <w:rFonts w:ascii="Book Antiqua" w:hAnsi="Book Antiqua" w:cs="Times New Roman"/>
          <w:b/>
          <w:bCs/>
          <w:sz w:val="24"/>
          <w:szCs w:val="24"/>
          <w:lang w:val="id-ID"/>
        </w:rPr>
      </w:pPr>
      <w:r w:rsidRPr="000E264E">
        <w:rPr>
          <w:rFonts w:ascii="Book Antiqua" w:hAnsi="Book Antiqua" w:cs="Times New Roman"/>
          <w:b/>
          <w:bCs/>
          <w:sz w:val="24"/>
          <w:szCs w:val="24"/>
          <w:lang w:val="id-ID"/>
        </w:rPr>
        <w:t>Literature Review</w:t>
      </w:r>
    </w:p>
    <w:p w14:paraId="0FE18568" w14:textId="77777777" w:rsidR="000E264E" w:rsidRDefault="000E264E" w:rsidP="004464EF">
      <w:pPr>
        <w:shd w:val="clear" w:color="auto" w:fill="FFFFFF"/>
        <w:spacing w:after="0" w:line="360" w:lineRule="auto"/>
        <w:jc w:val="both"/>
        <w:rPr>
          <w:rFonts w:ascii="Book Antiqua" w:hAnsi="Book Antiqua" w:cs="Times New Roman"/>
          <w:b/>
          <w:bCs/>
          <w:sz w:val="24"/>
          <w:szCs w:val="24"/>
          <w:lang w:val="id-ID"/>
        </w:rPr>
      </w:pPr>
      <w:r w:rsidRPr="000E264E">
        <w:rPr>
          <w:rFonts w:ascii="Book Antiqua" w:hAnsi="Book Antiqua" w:cs="Times New Roman"/>
          <w:b/>
          <w:bCs/>
          <w:sz w:val="24"/>
          <w:szCs w:val="24"/>
          <w:lang w:val="id-ID"/>
        </w:rPr>
        <w:t>Definition of Flexing</w:t>
      </w:r>
    </w:p>
    <w:p w14:paraId="52ED6E7B" w14:textId="4C0C5339" w:rsidR="000E264E" w:rsidRPr="000E264E" w:rsidRDefault="000E264E" w:rsidP="00442C91">
      <w:pPr>
        <w:shd w:val="clear" w:color="auto" w:fill="FFFFFF"/>
        <w:spacing w:line="360" w:lineRule="auto"/>
        <w:jc w:val="both"/>
        <w:rPr>
          <w:rFonts w:ascii="Book Antiqua" w:hAnsi="Book Antiqua" w:cs="Times New Roman"/>
          <w:b/>
          <w:bCs/>
          <w:sz w:val="24"/>
          <w:szCs w:val="24"/>
          <w:lang w:val="id-ID"/>
        </w:rPr>
      </w:pPr>
      <w:r w:rsidRPr="000E264E">
        <w:rPr>
          <w:rFonts w:ascii="Book Antiqua" w:hAnsi="Book Antiqua" w:cs="Times New Roman"/>
          <w:sz w:val="24"/>
          <w:szCs w:val="24"/>
          <w:lang w:val="id-ID"/>
        </w:rPr>
        <w:t xml:space="preserve">Showing off centuries ago was done, firmly attached to this behavior in tandem with civilization. So completely Allah leads the people with His word through the Quran and the hadith of the Messenger of Allah Sallallahu' alaihi wasallam. The story of show-off behavior has been pinned by Allah on the Surah At-Takatsur which is the 16th surah and is classified as a Makkiyah verse. Asbabun nuzul interpretation of Ibn Katsir and interpretation of Al Munir, that Ibn Abi Hatim narrated from Ibn Buraidah. He said, tribe"This verse comes down with regard to two tribes from among the Anshars. Namely Bani Haritsah and Bani Harits. They are proud of each other and multiply treasures. One people said, "Is there anyone among you like fulan bin fulan bin fulan?" the other people also retaliated like that. They take each other pride in mentioning the people who are still alive. Then they said, "Let's follow us to the grave." Then one of the two tribes said, "Is there anyone among you like fulan bin fulan bin fulan?" They said pointing fingers at each other's graves. the other people also retaliated as such. Then Allah sent down the Letter of At-Takatsur. </w:t>
      </w:r>
    </w:p>
    <w:p w14:paraId="79B44410" w14:textId="167EB954" w:rsidR="000E264E" w:rsidRPr="000E264E" w:rsidRDefault="000E264E" w:rsidP="00442C91">
      <w:pPr>
        <w:shd w:val="clear" w:color="auto" w:fill="FFFFFF"/>
        <w:spacing w:line="360" w:lineRule="auto"/>
        <w:ind w:firstLine="720"/>
        <w:jc w:val="both"/>
        <w:rPr>
          <w:rFonts w:ascii="Book Antiqua" w:hAnsi="Book Antiqua" w:cs="Times New Roman"/>
          <w:sz w:val="24"/>
          <w:szCs w:val="24"/>
          <w:lang w:val="id-ID"/>
        </w:rPr>
      </w:pPr>
      <w:r w:rsidRPr="000E264E">
        <w:rPr>
          <w:rFonts w:ascii="Book Antiqua" w:hAnsi="Book Antiqua" w:cs="Times New Roman"/>
          <w:sz w:val="24"/>
          <w:szCs w:val="24"/>
          <w:lang w:val="id-ID"/>
        </w:rPr>
        <w:t xml:space="preserve">In English, flax means to be flexible or flex, while </w:t>
      </w:r>
      <w:r w:rsidR="00EE6753">
        <w:rPr>
          <w:rFonts w:ascii="Book Antiqua" w:hAnsi="Book Antiqua" w:cs="Times New Roman"/>
          <w:sz w:val="24"/>
          <w:szCs w:val="24"/>
          <w:lang w:val="id-ID"/>
        </w:rPr>
        <w:t>flexing</w:t>
      </w:r>
      <w:r w:rsidRPr="000E264E">
        <w:rPr>
          <w:rFonts w:ascii="Book Antiqua" w:hAnsi="Book Antiqua" w:cs="Times New Roman"/>
          <w:sz w:val="24"/>
          <w:szCs w:val="24"/>
          <w:lang w:val="id-ID"/>
        </w:rPr>
        <w:t xml:space="preserve"> is a verb-ing form of the word meaning that the person uses their abilities and advantages. Referring to the </w:t>
      </w:r>
      <w:r w:rsidRPr="000E264E">
        <w:rPr>
          <w:rFonts w:ascii="Book Antiqua" w:hAnsi="Book Antiqua" w:cs="Times New Roman"/>
          <w:sz w:val="24"/>
          <w:szCs w:val="24"/>
          <w:lang w:val="id-ID"/>
        </w:rPr>
        <w:lastRenderedPageBreak/>
        <w:t xml:space="preserve">above understanding, the origin of the word </w:t>
      </w:r>
      <w:r w:rsidR="00EE6753">
        <w:rPr>
          <w:rFonts w:ascii="Book Antiqua" w:hAnsi="Book Antiqua" w:cs="Times New Roman"/>
          <w:sz w:val="24"/>
          <w:szCs w:val="24"/>
          <w:lang w:val="id-ID"/>
        </w:rPr>
        <w:t>flexing</w:t>
      </w:r>
      <w:r w:rsidRPr="000E264E">
        <w:rPr>
          <w:rFonts w:ascii="Book Antiqua" w:hAnsi="Book Antiqua" w:cs="Times New Roman"/>
          <w:sz w:val="24"/>
          <w:szCs w:val="24"/>
          <w:lang w:val="id-ID"/>
        </w:rPr>
        <w:t xml:space="preserve"> does not contain a negative meaning of the word, in fact. The naming of the flaming nature with the term </w:t>
      </w:r>
      <w:r w:rsidR="00EE6753">
        <w:rPr>
          <w:rFonts w:ascii="Book Antiqua" w:hAnsi="Book Antiqua" w:cs="Times New Roman"/>
          <w:sz w:val="24"/>
          <w:szCs w:val="24"/>
          <w:lang w:val="id-ID"/>
        </w:rPr>
        <w:t>flexing</w:t>
      </w:r>
      <w:r w:rsidRPr="000E264E">
        <w:rPr>
          <w:rFonts w:ascii="Book Antiqua" w:hAnsi="Book Antiqua" w:cs="Times New Roman"/>
          <w:sz w:val="24"/>
          <w:szCs w:val="24"/>
          <w:lang w:val="id-ID"/>
        </w:rPr>
        <w:t xml:space="preserve"> has recently emerged and is used by the public along with the increasing number of influencers in various fields that exist on social media displaying anything that wants to be displayed in public spaces through various kinds of online media without privacy barriers. In a pandemic situation, most activities are limited, and the digital space is increasingly widespread so this term is increasingly popular and quickly spreads and is used by the public. </w:t>
      </w:r>
    </w:p>
    <w:p w14:paraId="2E9CE07A" w14:textId="57AA5BDF" w:rsidR="00CD571B" w:rsidRPr="007A0E55" w:rsidRDefault="000E264E" w:rsidP="00442C91">
      <w:pPr>
        <w:shd w:val="clear" w:color="auto" w:fill="FFFFFF"/>
        <w:spacing w:line="360" w:lineRule="auto"/>
        <w:ind w:firstLine="720"/>
        <w:jc w:val="both"/>
        <w:rPr>
          <w:rFonts w:ascii="Book Antiqua" w:hAnsi="Book Antiqua" w:cs="Times New Roman"/>
          <w:sz w:val="24"/>
          <w:szCs w:val="24"/>
          <w:lang w:val="id-ID"/>
        </w:rPr>
      </w:pPr>
      <w:r w:rsidRPr="000E264E">
        <w:rPr>
          <w:rFonts w:ascii="Book Antiqua" w:hAnsi="Book Antiqua" w:cs="Times New Roman"/>
          <w:sz w:val="24"/>
          <w:szCs w:val="24"/>
          <w:lang w:val="id-ID"/>
        </w:rPr>
        <w:t>Journal publication under the title "</w:t>
      </w:r>
      <w:r w:rsidRPr="00381511">
        <w:rPr>
          <w:rFonts w:ascii="Book Antiqua" w:hAnsi="Book Antiqua" w:cs="Times New Roman"/>
          <w:b/>
          <w:bCs/>
          <w:sz w:val="24"/>
          <w:szCs w:val="24"/>
          <w:lang w:val="id-ID"/>
        </w:rPr>
        <w:t>Showing Off Luxury: A Study of Thorstein Veblen's Theory of Consumption</w:t>
      </w:r>
      <w:r w:rsidRPr="000E264E">
        <w:rPr>
          <w:rFonts w:ascii="Book Antiqua" w:hAnsi="Book Antiqua" w:cs="Times New Roman"/>
          <w:sz w:val="24"/>
          <w:szCs w:val="24"/>
          <w:lang w:val="id-ID"/>
        </w:rPr>
        <w:t>". "If Veblen's lifetime is depicted with the ever-evolving atmosphere of the city, in the present context it is much more developed. The presence of new people is not only found within a city but also in a virtual world, a global city. So more people can witness the commodities on display so that there are wider opportunities in improving self-image. In a different setting from the Veblen era, showing off luxury at this time can be initiated by entrepreneurs, celebrities, politicians, professionals, athletes, YouTubers, celebgrams, to "religious leaders". Today's luxury show-off behavior is inseparable from the social context in which certain individuals or groups try to accommodate their desire for social appreciation and social class. Veblen (1899) argues that conspicuous consumption can give status in a materialist society. The status represents an enviable position by the classes below it."</w:t>
      </w:r>
      <w:r w:rsidR="00B2627E" w:rsidRPr="007A0E55">
        <w:rPr>
          <w:rStyle w:val="FootnoteReference"/>
          <w:rFonts w:ascii="Book Antiqua" w:hAnsi="Book Antiqua" w:cs="Times New Roman"/>
          <w:sz w:val="24"/>
          <w:szCs w:val="24"/>
        </w:rPr>
        <w:footnoteReference w:id="4"/>
      </w:r>
      <w:r w:rsidR="002417CE" w:rsidRPr="007A0E55">
        <w:rPr>
          <w:rFonts w:ascii="Book Antiqua" w:hAnsi="Book Antiqua" w:cs="Times New Roman"/>
          <w:sz w:val="24"/>
          <w:szCs w:val="24"/>
          <w:lang w:val="id-ID"/>
        </w:rPr>
        <w:t xml:space="preserve"> </w:t>
      </w:r>
    </w:p>
    <w:p w14:paraId="680BC978" w14:textId="53696BC0" w:rsidR="00C176F1" w:rsidRPr="008E6E7A" w:rsidRDefault="007E47C5" w:rsidP="00442C91">
      <w:pPr>
        <w:shd w:val="clear" w:color="auto" w:fill="FFFFFF"/>
        <w:spacing w:line="360" w:lineRule="auto"/>
        <w:ind w:firstLine="720"/>
        <w:jc w:val="both"/>
        <w:rPr>
          <w:rFonts w:ascii="Book Antiqua" w:hAnsi="Book Antiqua" w:cs="Times New Roman"/>
          <w:sz w:val="24"/>
          <w:szCs w:val="24"/>
          <w:lang w:val="id-ID"/>
        </w:rPr>
      </w:pPr>
      <w:r w:rsidRPr="007E47C5">
        <w:rPr>
          <w:rFonts w:ascii="Book Antiqua" w:hAnsi="Book Antiqua" w:cs="Times New Roman"/>
          <w:sz w:val="24"/>
          <w:szCs w:val="24"/>
          <w:shd w:val="clear" w:color="auto" w:fill="FFFFFF"/>
          <w:lang w:val="id-ID"/>
        </w:rPr>
        <w:t>The publication by Mahyudding with the title "</w:t>
      </w:r>
      <w:r w:rsidRPr="002757AB">
        <w:rPr>
          <w:rFonts w:ascii="Book Antiqua" w:hAnsi="Book Antiqua" w:cs="Times New Roman"/>
          <w:b/>
          <w:bCs/>
          <w:sz w:val="24"/>
          <w:szCs w:val="24"/>
          <w:shd w:val="clear" w:color="auto" w:fill="FFFFFF"/>
          <w:lang w:val="id-ID"/>
        </w:rPr>
        <w:t>Social Climbers And Show-Off Culture: The Paradox of Contemporary People's Lifestyles</w:t>
      </w:r>
      <w:r w:rsidRPr="007E47C5">
        <w:rPr>
          <w:rFonts w:ascii="Book Antiqua" w:hAnsi="Book Antiqua" w:cs="Times New Roman"/>
          <w:sz w:val="24"/>
          <w:szCs w:val="24"/>
          <w:shd w:val="clear" w:color="auto" w:fill="FFFFFF"/>
          <w:lang w:val="id-ID"/>
        </w:rPr>
        <w:t xml:space="preserve">" in this journal writes that not a few individuals continuously represent happiness, beauty, and pleasure in the form of symbols that are then told to the public. There are hardly any moments of fun in his social activities that are not exhibited to others. The purpose is not only to share information, they also want to show off and show their existence in their social environment. (Flowers and Irfani:2017). These symptoms represent a separate social </w:t>
      </w:r>
      <w:r w:rsidRPr="007E47C5">
        <w:rPr>
          <w:rFonts w:ascii="Book Antiqua" w:hAnsi="Book Antiqua" w:cs="Times New Roman"/>
          <w:sz w:val="24"/>
          <w:szCs w:val="24"/>
          <w:shd w:val="clear" w:color="auto" w:fill="FFFFFF"/>
          <w:lang w:val="id-ID"/>
        </w:rPr>
        <w:lastRenderedPageBreak/>
        <w:t>reality in which the adoration of consumption, the insanity of lifestyle, and the clash of social identities (social class, image, self) is a cultural practice of society that is very easy to find and familiar with our lives.</w:t>
      </w:r>
      <w:r w:rsidR="00744D6B" w:rsidRPr="007A0E55">
        <w:rPr>
          <w:rStyle w:val="FootnoteReference"/>
          <w:rFonts w:ascii="Book Antiqua" w:hAnsi="Book Antiqua" w:cs="Times New Roman"/>
          <w:sz w:val="24"/>
          <w:szCs w:val="24"/>
          <w:shd w:val="clear" w:color="auto" w:fill="FFFFFF"/>
        </w:rPr>
        <w:footnoteReference w:id="5"/>
      </w:r>
    </w:p>
    <w:p w14:paraId="1DEA525B" w14:textId="710F491C" w:rsidR="00B52A55" w:rsidRDefault="00C57FBC" w:rsidP="00442C91">
      <w:pPr>
        <w:shd w:val="clear" w:color="auto" w:fill="FFFFFF"/>
        <w:spacing w:line="360" w:lineRule="auto"/>
        <w:ind w:firstLine="720"/>
        <w:jc w:val="both"/>
        <w:rPr>
          <w:rFonts w:ascii="Book Antiqua" w:hAnsi="Book Antiqua" w:cs="Times New Roman"/>
          <w:sz w:val="24"/>
          <w:szCs w:val="24"/>
        </w:rPr>
      </w:pPr>
      <w:r w:rsidRPr="00C57FBC">
        <w:rPr>
          <w:rFonts w:ascii="Book Antiqua" w:hAnsi="Book Antiqua" w:cs="Times New Roman"/>
          <w:sz w:val="24"/>
          <w:szCs w:val="24"/>
          <w:shd w:val="clear" w:color="auto" w:fill="FFFFFF"/>
          <w:lang w:val="id-ID"/>
        </w:rPr>
        <w:t>Furthermore, the journal title "</w:t>
      </w:r>
      <w:r w:rsidRPr="00216AA0">
        <w:rPr>
          <w:rFonts w:ascii="Book Antiqua" w:hAnsi="Book Antiqua" w:cs="Times New Roman"/>
          <w:b/>
          <w:bCs/>
          <w:sz w:val="24"/>
          <w:szCs w:val="24"/>
          <w:shd w:val="clear" w:color="auto" w:fill="FFFFFF"/>
          <w:lang w:val="id-ID"/>
        </w:rPr>
        <w:t>The Desire to Show Off the Indonesian Middle Class on Instagram: New Media, Identity and Network Society</w:t>
      </w:r>
      <w:r w:rsidRPr="00C57FBC">
        <w:rPr>
          <w:rFonts w:ascii="Book Antiqua" w:hAnsi="Book Antiqua" w:cs="Times New Roman"/>
          <w:sz w:val="24"/>
          <w:szCs w:val="24"/>
          <w:shd w:val="clear" w:color="auto" w:fill="FFFFFF"/>
          <w:lang w:val="id-ID"/>
        </w:rPr>
        <w:t>" results showed that the act of spending leisure by the middle class is not only to have fun showing off valuable objects in the Instagram space. There is shifting pleasure. Today the middle class is redefining their celebration of fun by showing off work activities and not just displaying luxury. The inauguration of identity is not only through showing off consumption with selective selection in exhibiting luxurious places, vacation activities, and the use of up-to-date fashion. In the middle-class Instagram space, it is also not just doing the act of taking advantage, using or enjoying Instagram for pleasure. The middle class also practices the leisure economy.</w:t>
      </w:r>
      <w:r w:rsidR="007C4153" w:rsidRPr="007A0E55">
        <w:rPr>
          <w:rStyle w:val="FootnoteReference"/>
          <w:rFonts w:ascii="Book Antiqua" w:hAnsi="Book Antiqua" w:cs="Times New Roman"/>
          <w:sz w:val="24"/>
          <w:szCs w:val="24"/>
        </w:rPr>
        <w:footnoteReference w:id="6"/>
      </w:r>
    </w:p>
    <w:p w14:paraId="0A6635B5" w14:textId="526FB986" w:rsidR="00FE5C9B" w:rsidRPr="0078108B" w:rsidRDefault="003F0C54" w:rsidP="00442C91">
      <w:pPr>
        <w:shd w:val="clear" w:color="auto" w:fill="FFFFFF"/>
        <w:spacing w:line="360" w:lineRule="auto"/>
        <w:ind w:firstLine="720"/>
        <w:jc w:val="both"/>
        <w:rPr>
          <w:rFonts w:ascii="Book Antiqua" w:hAnsi="Book Antiqua"/>
          <w:sz w:val="24"/>
          <w:szCs w:val="24"/>
        </w:rPr>
      </w:pPr>
      <w:r w:rsidRPr="003F0C54">
        <w:rPr>
          <w:rFonts w:ascii="Book Antiqua" w:hAnsi="Book Antiqua" w:cs="Times New Roman"/>
          <w:sz w:val="24"/>
          <w:szCs w:val="24"/>
          <w:lang w:val="id-ID"/>
        </w:rPr>
        <w:t>Quoting the article with the title "</w:t>
      </w:r>
      <w:r w:rsidRPr="00216AA0">
        <w:rPr>
          <w:rFonts w:ascii="Book Antiqua" w:hAnsi="Book Antiqua" w:cs="Times New Roman"/>
          <w:b/>
          <w:bCs/>
          <w:sz w:val="24"/>
          <w:szCs w:val="24"/>
          <w:lang w:val="id-ID"/>
        </w:rPr>
        <w:t>Principles of Islamic Economic Norms in The Qur'an Perspective</w:t>
      </w:r>
      <w:r w:rsidRPr="003F0C54">
        <w:rPr>
          <w:rFonts w:ascii="Book Antiqua" w:hAnsi="Book Antiqua" w:cs="Times New Roman"/>
          <w:sz w:val="24"/>
          <w:szCs w:val="24"/>
          <w:lang w:val="id-ID"/>
        </w:rPr>
        <w:t>" In the judgment of the Prophet Syua'ib that the main cause of the moral and social decline of the Madyan and Aikan people is economic injustice and pride. Justice is the right of individuals, groups, and classes. This means that the values of truth and the attributes of virtue must be inherent in each person</w:t>
      </w:r>
      <w:r w:rsidR="00D42979" w:rsidRPr="00D42979">
        <w:rPr>
          <w:rFonts w:ascii="Book Antiqua" w:hAnsi="Book Antiqua" w:cs="Times New Roman"/>
          <w:sz w:val="24"/>
          <w:szCs w:val="24"/>
          <w:lang w:val="id-ID"/>
        </w:rPr>
        <w:t>.</w:t>
      </w:r>
      <w:r w:rsidR="00BB6328">
        <w:rPr>
          <w:rStyle w:val="FootnoteReference"/>
          <w:rFonts w:ascii="Book Antiqua" w:hAnsi="Book Antiqua"/>
          <w:sz w:val="24"/>
          <w:szCs w:val="24"/>
        </w:rPr>
        <w:footnoteReference w:id="7"/>
      </w:r>
    </w:p>
    <w:p w14:paraId="76A430B9" w14:textId="76CA9FB9" w:rsidR="00FE3472" w:rsidRPr="00FE3472" w:rsidRDefault="00EE6753" w:rsidP="00442C91">
      <w:pPr>
        <w:spacing w:after="0" w:line="360" w:lineRule="auto"/>
        <w:jc w:val="both"/>
        <w:rPr>
          <w:rFonts w:ascii="Book Antiqua" w:hAnsi="Book Antiqua" w:cs="Times New Roman"/>
          <w:b/>
          <w:bCs/>
          <w:sz w:val="24"/>
          <w:szCs w:val="24"/>
          <w:shd w:val="clear" w:color="auto" w:fill="FFFFFF"/>
          <w:lang w:val="id-ID"/>
        </w:rPr>
      </w:pPr>
      <w:r>
        <w:rPr>
          <w:rFonts w:ascii="Book Antiqua" w:hAnsi="Book Antiqua" w:cs="Times New Roman"/>
          <w:b/>
          <w:bCs/>
          <w:sz w:val="24"/>
          <w:szCs w:val="24"/>
          <w:shd w:val="clear" w:color="auto" w:fill="FFFFFF"/>
          <w:lang w:val="id-ID"/>
        </w:rPr>
        <w:t>Flexing</w:t>
      </w:r>
      <w:r w:rsidR="00FE3472" w:rsidRPr="00FE3472">
        <w:rPr>
          <w:rFonts w:ascii="Book Antiqua" w:hAnsi="Book Antiqua" w:cs="Times New Roman"/>
          <w:b/>
          <w:bCs/>
          <w:sz w:val="24"/>
          <w:szCs w:val="24"/>
          <w:shd w:val="clear" w:color="auto" w:fill="FFFFFF"/>
          <w:lang w:val="id-ID"/>
        </w:rPr>
        <w:t xml:space="preserve"> in view of Islamic Microeconomics</w:t>
      </w:r>
    </w:p>
    <w:p w14:paraId="1B78387F" w14:textId="6073CD45" w:rsidR="00EE1E1B" w:rsidRPr="007A0E55" w:rsidRDefault="0078108B" w:rsidP="00442C91">
      <w:pPr>
        <w:spacing w:after="0" w:line="360" w:lineRule="auto"/>
        <w:jc w:val="both"/>
        <w:rPr>
          <w:rFonts w:ascii="Book Antiqua" w:hAnsi="Book Antiqua" w:cs="Times New Roman"/>
          <w:sz w:val="24"/>
          <w:szCs w:val="24"/>
          <w:shd w:val="clear" w:color="auto" w:fill="FFFFFF"/>
          <w:lang w:val="id-ID"/>
        </w:rPr>
      </w:pPr>
      <w:r w:rsidRPr="0078108B">
        <w:rPr>
          <w:rFonts w:ascii="Book Antiqua" w:hAnsi="Book Antiqua" w:cs="Times New Roman"/>
          <w:sz w:val="24"/>
          <w:szCs w:val="24"/>
          <w:shd w:val="clear" w:color="auto" w:fill="FFFFFF"/>
          <w:lang w:val="id-ID"/>
        </w:rPr>
        <w:t xml:space="preserve">Flexing or show-off behavior is able to encourage consumption, not consumption for the fulfillment of needs but rather to satisfy irrational desires of desires. This is a negative consumption style. Consumption plays a very meaningful role in the economic life of individuals as well as nations. It is necessary to be careful in consuming wealth. There may be a large pile of wealth in a country with an honest and fair system of exchange and distribution, but if that wealth is not spent in a </w:t>
      </w:r>
      <w:r w:rsidRPr="0078108B">
        <w:rPr>
          <w:rFonts w:ascii="Book Antiqua" w:hAnsi="Book Antiqua" w:cs="Times New Roman"/>
          <w:sz w:val="24"/>
          <w:szCs w:val="24"/>
          <w:shd w:val="clear" w:color="auto" w:fill="FFFFFF"/>
          <w:lang w:val="id-ID"/>
        </w:rPr>
        <w:lastRenderedPageBreak/>
        <w:t>thoughtful way or squandered on something unnecessary and spree, then the true purpose of that wealth will be lost. Therefore the flow of consumption should be directed to the correct and proper channels so that the wealth of a country can be utilized in the best possible way.</w:t>
      </w:r>
      <w:r w:rsidR="00F217C9" w:rsidRPr="007A0E55">
        <w:rPr>
          <w:rStyle w:val="FootnoteReference"/>
          <w:rFonts w:ascii="Book Antiqua" w:hAnsi="Book Antiqua" w:cs="Times New Roman"/>
          <w:sz w:val="24"/>
          <w:szCs w:val="24"/>
          <w:shd w:val="clear" w:color="auto" w:fill="FFFFFF"/>
          <w:lang w:val="id-ID"/>
        </w:rPr>
        <w:footnoteReference w:id="8"/>
      </w:r>
    </w:p>
    <w:p w14:paraId="1BE37398" w14:textId="64E36A4A" w:rsidR="00BE35F9" w:rsidRPr="00BE35F9" w:rsidRDefault="00BE35F9" w:rsidP="00442C91">
      <w:pPr>
        <w:spacing w:after="0" w:line="360" w:lineRule="auto"/>
        <w:jc w:val="both"/>
        <w:rPr>
          <w:rFonts w:ascii="Book Antiqua" w:hAnsi="Book Antiqua" w:cs="Times New Roman"/>
          <w:b/>
          <w:bCs/>
          <w:sz w:val="24"/>
          <w:szCs w:val="24"/>
          <w:lang w:val="id-ID"/>
        </w:rPr>
      </w:pPr>
      <w:r w:rsidRPr="00BE35F9">
        <w:rPr>
          <w:rFonts w:ascii="Book Antiqua" w:hAnsi="Book Antiqua" w:cs="Times New Roman"/>
          <w:b/>
          <w:bCs/>
          <w:sz w:val="24"/>
          <w:szCs w:val="24"/>
          <w:lang w:val="id-ID"/>
        </w:rPr>
        <w:t>Wast</w:t>
      </w:r>
      <w:r>
        <w:rPr>
          <w:rFonts w:ascii="Book Antiqua" w:hAnsi="Book Antiqua" w:cs="Times New Roman"/>
          <w:b/>
          <w:bCs/>
          <w:sz w:val="24"/>
          <w:szCs w:val="24"/>
          <w:lang w:val="id-ID"/>
        </w:rPr>
        <w:t>age</w:t>
      </w:r>
    </w:p>
    <w:p w14:paraId="0A0E39AC" w14:textId="59700896" w:rsidR="00EE1E1B" w:rsidRPr="007A0E55" w:rsidRDefault="00B252AD" w:rsidP="00442C91">
      <w:pPr>
        <w:spacing w:after="0" w:line="360" w:lineRule="auto"/>
        <w:jc w:val="both"/>
        <w:rPr>
          <w:rFonts w:ascii="Book Antiqua" w:hAnsi="Book Antiqua" w:cs="Times New Roman"/>
          <w:sz w:val="24"/>
          <w:szCs w:val="24"/>
        </w:rPr>
      </w:pPr>
      <w:r w:rsidRPr="00B252AD">
        <w:rPr>
          <w:rFonts w:ascii="Book Antiqua" w:hAnsi="Book Antiqua" w:cs="Times New Roman"/>
          <w:sz w:val="24"/>
          <w:szCs w:val="24"/>
          <w:lang w:val="id-ID"/>
        </w:rPr>
        <w:t>Wastage contains at least three meanings. First, spend your wealth on forbidden things such as liquor gambling and others, especially in very large quantities. Second, excessive spending on halal goods, both inside and beyond one's ability. Third, spending on pious charitable purposes is done solely to show off.</w:t>
      </w:r>
      <w:r w:rsidR="00BE35F9" w:rsidRPr="00BE35F9">
        <w:rPr>
          <w:rFonts w:ascii="Book Antiqua" w:hAnsi="Book Antiqua" w:cs="Times New Roman"/>
          <w:sz w:val="24"/>
          <w:szCs w:val="24"/>
          <w:lang w:val="id-ID"/>
        </w:rPr>
        <w:t>.</w:t>
      </w:r>
      <w:r w:rsidR="00F217C9" w:rsidRPr="007A0E55">
        <w:rPr>
          <w:rStyle w:val="FootnoteReference"/>
          <w:rFonts w:ascii="Book Antiqua" w:hAnsi="Book Antiqua" w:cs="Times New Roman"/>
          <w:sz w:val="24"/>
          <w:szCs w:val="24"/>
        </w:rPr>
        <w:footnoteReference w:id="9"/>
      </w:r>
    </w:p>
    <w:p w14:paraId="047FB07C" w14:textId="77777777" w:rsidR="00B256F0" w:rsidRPr="00B256F0" w:rsidRDefault="00B256F0" w:rsidP="00442C91">
      <w:pPr>
        <w:spacing w:after="0" w:line="360" w:lineRule="auto"/>
        <w:jc w:val="both"/>
        <w:rPr>
          <w:rFonts w:ascii="Book Antiqua" w:hAnsi="Book Antiqua" w:cs="Times New Roman"/>
          <w:b/>
          <w:bCs/>
          <w:sz w:val="24"/>
          <w:szCs w:val="24"/>
          <w:lang w:val="id-ID"/>
        </w:rPr>
      </w:pPr>
      <w:r w:rsidRPr="00B256F0">
        <w:rPr>
          <w:rFonts w:ascii="Book Antiqua" w:hAnsi="Book Antiqua" w:cs="Times New Roman"/>
          <w:b/>
          <w:bCs/>
          <w:sz w:val="24"/>
          <w:szCs w:val="24"/>
          <w:lang w:val="id-ID"/>
        </w:rPr>
        <w:t xml:space="preserve">Luxury </w:t>
      </w:r>
    </w:p>
    <w:p w14:paraId="28C16588" w14:textId="315FE7FE" w:rsidR="00B256F0" w:rsidRDefault="00A81F96" w:rsidP="00442C91">
      <w:pPr>
        <w:spacing w:after="0" w:line="360" w:lineRule="auto"/>
        <w:jc w:val="both"/>
        <w:rPr>
          <w:rFonts w:ascii="Book Antiqua" w:hAnsi="Book Antiqua" w:cs="Times New Roman"/>
          <w:sz w:val="24"/>
          <w:szCs w:val="24"/>
          <w:lang w:val="id-ID"/>
        </w:rPr>
      </w:pPr>
      <w:r w:rsidRPr="00A81F96">
        <w:rPr>
          <w:rFonts w:ascii="Book Antiqua" w:hAnsi="Book Antiqua" w:cs="Times New Roman"/>
          <w:sz w:val="24"/>
          <w:szCs w:val="24"/>
          <w:lang w:val="id-ID"/>
        </w:rPr>
        <w:t>The cost of luxury living is usually more expensive than the benefits that can be taken from the pleasure of such items. Islam prohibits luxury goods because it will encourage the growth of unproductive and immoral industries that will spread elements that are harmful and disturbing to society. And finally destroying the unity and integrity of the entire community</w:t>
      </w:r>
      <w:r w:rsidR="008E10D6" w:rsidRPr="00B256F0">
        <w:rPr>
          <w:rFonts w:ascii="Book Antiqua" w:hAnsi="Book Antiqua" w:cs="Times New Roman"/>
          <w:sz w:val="24"/>
          <w:szCs w:val="24"/>
          <w:lang w:val="id-ID"/>
        </w:rPr>
        <w:t>.</w:t>
      </w:r>
      <w:r w:rsidR="00B908FD" w:rsidRPr="00B256F0">
        <w:rPr>
          <w:rStyle w:val="FootnoteReference"/>
          <w:rFonts w:ascii="Book Antiqua" w:hAnsi="Book Antiqua" w:cs="Times New Roman"/>
          <w:sz w:val="24"/>
          <w:szCs w:val="24"/>
          <w:lang w:val="id-ID"/>
        </w:rPr>
        <w:footnoteReference w:id="10"/>
      </w:r>
    </w:p>
    <w:p w14:paraId="204A90AD" w14:textId="77777777" w:rsidR="00FE5C9B" w:rsidRPr="00B256F0" w:rsidRDefault="00FE5C9B" w:rsidP="00442C91">
      <w:pPr>
        <w:spacing w:after="0" w:line="360" w:lineRule="auto"/>
        <w:jc w:val="both"/>
        <w:rPr>
          <w:rFonts w:ascii="Book Antiqua" w:hAnsi="Book Antiqua" w:cs="Times New Roman"/>
          <w:sz w:val="24"/>
          <w:szCs w:val="24"/>
          <w:lang w:val="id-ID"/>
        </w:rPr>
      </w:pPr>
    </w:p>
    <w:p w14:paraId="46956F07" w14:textId="77777777" w:rsidR="00B256F0" w:rsidRDefault="00B256F0" w:rsidP="00442C91">
      <w:pPr>
        <w:pStyle w:val="NormalWeb"/>
        <w:spacing w:before="0" w:beforeAutospacing="0" w:after="0" w:afterAutospacing="0" w:line="360" w:lineRule="auto"/>
        <w:jc w:val="both"/>
        <w:rPr>
          <w:rFonts w:ascii="Book Antiqua" w:eastAsiaTheme="minorHAnsi" w:hAnsi="Book Antiqua"/>
          <w:b/>
          <w:bCs/>
          <w:lang w:val="id-ID" w:eastAsia="en-US"/>
        </w:rPr>
      </w:pPr>
      <w:r w:rsidRPr="00B256F0">
        <w:rPr>
          <w:rFonts w:ascii="Book Antiqua" w:eastAsiaTheme="minorHAnsi" w:hAnsi="Book Antiqua"/>
          <w:b/>
          <w:bCs/>
          <w:lang w:val="id-ID" w:eastAsia="en-US"/>
        </w:rPr>
        <w:t>Characteristics of Consumption in Islam</w:t>
      </w:r>
    </w:p>
    <w:p w14:paraId="42025B60" w14:textId="511ADDDD" w:rsidR="00B52A55" w:rsidRPr="00B256F0" w:rsidRDefault="002C1603" w:rsidP="00442C91">
      <w:pPr>
        <w:pStyle w:val="NormalWeb"/>
        <w:spacing w:before="0" w:beforeAutospacing="0" w:after="0" w:afterAutospacing="0" w:line="360" w:lineRule="auto"/>
        <w:jc w:val="both"/>
        <w:rPr>
          <w:rFonts w:ascii="Book Antiqua" w:eastAsiaTheme="minorHAnsi" w:hAnsi="Book Antiqua"/>
          <w:b/>
          <w:bCs/>
          <w:lang w:val="id-ID" w:eastAsia="en-US"/>
        </w:rPr>
      </w:pPr>
      <w:r w:rsidRPr="002C1603">
        <w:rPr>
          <w:rFonts w:ascii="Book Antiqua" w:eastAsiaTheme="minorHAnsi" w:hAnsi="Book Antiqua"/>
          <w:lang w:val="id-ID" w:eastAsia="en-US"/>
        </w:rPr>
        <w:t>The characteristics of consumption in Islam have their own uniqueness. First, there is no difference between spiritual and worldly spending. In other religions of the world, there is a clear line of demarcation between expenditures of a religious nature and expenditures of a non-religious or worldly nature. Islam makes no such distinction between one type of expenditure (deed) and another. It is a noble act, giving (property) to widows, children, and the poor.  But this is as noble as spending property on yourself, your children, your parents, and your relatives; going to the office, doing business activities or other things to earn a living through hard and honest work, setting up prayers, or performing the hajj to Mecca. They are also a noble benevolent charity.</w:t>
      </w:r>
      <w:r w:rsidR="00296A03" w:rsidRPr="007A0E55">
        <w:rPr>
          <w:rStyle w:val="FootnoteReference"/>
          <w:rFonts w:ascii="Book Antiqua" w:hAnsi="Book Antiqua"/>
        </w:rPr>
        <w:footnoteReference w:id="11"/>
      </w:r>
    </w:p>
    <w:p w14:paraId="48899DCD" w14:textId="77777777" w:rsidR="003C6C93" w:rsidRDefault="003C6C93" w:rsidP="00442C91">
      <w:pPr>
        <w:pStyle w:val="ListParagraph"/>
        <w:numPr>
          <w:ilvl w:val="0"/>
          <w:numId w:val="2"/>
        </w:numPr>
        <w:spacing w:after="0" w:line="360" w:lineRule="auto"/>
        <w:jc w:val="both"/>
        <w:rPr>
          <w:rFonts w:ascii="Book Antiqua" w:hAnsi="Book Antiqua" w:cs="Times New Roman"/>
          <w:sz w:val="24"/>
          <w:szCs w:val="24"/>
          <w:shd w:val="clear" w:color="auto" w:fill="FFFFFF"/>
          <w:lang w:val="id-ID"/>
        </w:rPr>
      </w:pPr>
      <w:r w:rsidRPr="003C6C93">
        <w:rPr>
          <w:rFonts w:ascii="Book Antiqua" w:hAnsi="Book Antiqua" w:cs="Times New Roman"/>
          <w:sz w:val="24"/>
          <w:szCs w:val="24"/>
          <w:shd w:val="clear" w:color="auto" w:fill="FFFFFF"/>
          <w:lang w:val="id-ID"/>
        </w:rPr>
        <w:lastRenderedPageBreak/>
        <w:t xml:space="preserve">Quality and purity. The Qur'an has taken a middle ground between two extreme ways of life, materialism, and asceticism. On the one hand, the Qur'an prohibits spending that goes beyond the limits, especially in venting personal desires. While on the other hand Islam Also denounces people who abstain from all good and holy pleasures.  </w:t>
      </w:r>
    </w:p>
    <w:p w14:paraId="689D1DE3" w14:textId="77777777" w:rsidR="00402A12" w:rsidRDefault="00402A12" w:rsidP="00442C91">
      <w:pPr>
        <w:pStyle w:val="ListParagraph"/>
        <w:numPr>
          <w:ilvl w:val="0"/>
          <w:numId w:val="2"/>
        </w:numPr>
        <w:spacing w:after="0" w:line="360" w:lineRule="auto"/>
        <w:jc w:val="both"/>
        <w:rPr>
          <w:rFonts w:ascii="Book Antiqua" w:hAnsi="Book Antiqua" w:cs="Times New Roman"/>
          <w:sz w:val="24"/>
          <w:szCs w:val="24"/>
          <w:shd w:val="clear" w:color="auto" w:fill="FFFFFF"/>
          <w:lang w:val="id-ID"/>
        </w:rPr>
      </w:pPr>
      <w:r w:rsidRPr="00402A12">
        <w:rPr>
          <w:rFonts w:ascii="Book Antiqua" w:hAnsi="Book Antiqua" w:cs="Times New Roman"/>
          <w:sz w:val="24"/>
          <w:szCs w:val="24"/>
          <w:shd w:val="clear" w:color="auto" w:fill="FFFFFF"/>
          <w:lang w:val="id-ID"/>
        </w:rPr>
        <w:t>Standard of living. In the matter of gradation of economic standards, Islam does not demand equality but concerns the division of basic necessities of life, Islam maintains equality and accepts the principle of 'the right to earn a living' from every citizen.  Islam asserts that no one should be deprived of the basic necessities of life and that No one should squander his wealth in luxury.</w:t>
      </w:r>
    </w:p>
    <w:p w14:paraId="38742A06" w14:textId="2DE09453" w:rsidR="00043FB7" w:rsidRDefault="00402A12" w:rsidP="00442C91">
      <w:pPr>
        <w:pStyle w:val="ListParagraph"/>
        <w:numPr>
          <w:ilvl w:val="0"/>
          <w:numId w:val="2"/>
        </w:numPr>
        <w:spacing w:after="0" w:line="360" w:lineRule="auto"/>
        <w:jc w:val="both"/>
        <w:rPr>
          <w:rFonts w:ascii="Book Antiqua" w:hAnsi="Book Antiqua" w:cs="Times New Roman"/>
          <w:sz w:val="24"/>
          <w:szCs w:val="24"/>
          <w:shd w:val="clear" w:color="auto" w:fill="FFFFFF"/>
          <w:lang w:val="id-ID"/>
        </w:rPr>
      </w:pPr>
      <w:r w:rsidRPr="00402A12">
        <w:rPr>
          <w:rFonts w:ascii="Book Antiqua" w:hAnsi="Book Antiqua" w:cs="Times New Roman"/>
          <w:sz w:val="24"/>
          <w:szCs w:val="24"/>
          <w:shd w:val="clear" w:color="auto" w:fill="FFFFFF"/>
          <w:lang w:val="id-ID"/>
        </w:rPr>
        <w:t>Simple life. Although the treasures of the Messenger of Allah were abundant, throughout his life he lived based on basic needs only. In summary, a simple and not excessive livelihood in enjoying material benefits in life is a noble principle that Islam advocates in consuming wealth.</w:t>
      </w:r>
    </w:p>
    <w:p w14:paraId="1BA71111" w14:textId="77777777" w:rsidR="00333387" w:rsidRPr="00402A12" w:rsidRDefault="00333387" w:rsidP="00333387">
      <w:pPr>
        <w:pStyle w:val="ListParagraph"/>
        <w:spacing w:after="0" w:line="360" w:lineRule="auto"/>
        <w:jc w:val="both"/>
        <w:rPr>
          <w:rFonts w:ascii="Book Antiqua" w:hAnsi="Book Antiqua" w:cs="Times New Roman"/>
          <w:sz w:val="24"/>
          <w:szCs w:val="24"/>
          <w:shd w:val="clear" w:color="auto" w:fill="FFFFFF"/>
          <w:lang w:val="id-ID"/>
        </w:rPr>
      </w:pPr>
    </w:p>
    <w:p w14:paraId="16550DFE" w14:textId="7F6D959E" w:rsidR="00043FB7" w:rsidRDefault="00EE6753" w:rsidP="00442C91">
      <w:pPr>
        <w:spacing w:after="0" w:line="360" w:lineRule="auto"/>
        <w:jc w:val="both"/>
        <w:rPr>
          <w:rFonts w:ascii="Book Antiqua" w:hAnsi="Book Antiqua" w:cs="Times New Roman"/>
          <w:b/>
          <w:bCs/>
          <w:i/>
          <w:iCs/>
          <w:sz w:val="24"/>
          <w:szCs w:val="24"/>
          <w:lang w:val="id-ID"/>
        </w:rPr>
      </w:pPr>
      <w:r>
        <w:rPr>
          <w:rFonts w:ascii="Book Antiqua" w:hAnsi="Book Antiqua" w:cs="Times New Roman"/>
          <w:b/>
          <w:bCs/>
          <w:i/>
          <w:iCs/>
          <w:sz w:val="24"/>
          <w:szCs w:val="24"/>
          <w:lang w:val="id-ID"/>
        </w:rPr>
        <w:t>Flexing</w:t>
      </w:r>
      <w:r w:rsidR="00043FB7" w:rsidRPr="00043FB7">
        <w:rPr>
          <w:rFonts w:ascii="Book Antiqua" w:hAnsi="Book Antiqua" w:cs="Times New Roman"/>
          <w:b/>
          <w:bCs/>
          <w:i/>
          <w:iCs/>
          <w:sz w:val="24"/>
          <w:szCs w:val="24"/>
          <w:lang w:val="id-ID"/>
        </w:rPr>
        <w:t xml:space="preserve"> in View of Hadith</w:t>
      </w:r>
    </w:p>
    <w:p w14:paraId="1D3AEE1C" w14:textId="686431CF" w:rsidR="00E15B1E" w:rsidRDefault="00B1165A" w:rsidP="00442C91">
      <w:pPr>
        <w:spacing w:after="0" w:line="360" w:lineRule="auto"/>
        <w:jc w:val="both"/>
        <w:rPr>
          <w:rFonts w:ascii="Book Antiqua" w:hAnsi="Book Antiqua" w:cs="Times New Roman"/>
          <w:sz w:val="24"/>
          <w:szCs w:val="24"/>
          <w:shd w:val="clear" w:color="auto" w:fill="FFFFFF"/>
        </w:rPr>
      </w:pPr>
      <w:r w:rsidRPr="00B1165A">
        <w:rPr>
          <w:rFonts w:ascii="Book Antiqua" w:hAnsi="Book Antiqua" w:cs="Times New Roman"/>
          <w:sz w:val="24"/>
          <w:szCs w:val="24"/>
          <w:lang w:val="id-ID"/>
        </w:rPr>
        <w:t>Journal with the title "Flexing Studies in Hadith Views with Thematic Methods and Social Media Ethics Analysis" Wahyudin Darmalaksana, 2020. "People often display the ideal aspect on social media for the public to like. Content on social media becomes a representation of its owner where richer people tend to like expensive items. In fact, many people are really rich, that is, rich in the true sense, they don't want to show off their wealth to maintain honor." This research concludes that flexing behavior that takes place in the post-truth era is considered contrary to hadith themes compiled in the framework of Islamic morals and ethics as the basis of social media ethics. Flexing behavior is contrary to aspects of Islamic ethics which include honesty, humanity, and peace which include prophetic social dimensions, social society, and social responsibility</w:t>
      </w:r>
      <w:r w:rsidR="00043FB7" w:rsidRPr="00043FB7">
        <w:rPr>
          <w:rFonts w:ascii="Book Antiqua" w:hAnsi="Book Antiqua" w:cs="Times New Roman"/>
          <w:sz w:val="24"/>
          <w:szCs w:val="24"/>
          <w:shd w:val="clear" w:color="auto" w:fill="FFFFFF"/>
        </w:rPr>
        <w:t>.</w:t>
      </w:r>
      <w:r w:rsidR="008717A8" w:rsidRPr="007A0E55">
        <w:rPr>
          <w:rStyle w:val="FootnoteReference"/>
          <w:rFonts w:ascii="Book Antiqua" w:hAnsi="Book Antiqua" w:cs="Times New Roman"/>
          <w:sz w:val="24"/>
          <w:szCs w:val="24"/>
          <w:lang w:val="id-ID"/>
        </w:rPr>
        <w:footnoteReference w:id="12"/>
      </w:r>
    </w:p>
    <w:p w14:paraId="1E05715A" w14:textId="0773D7E2" w:rsidR="00AE46E0" w:rsidRDefault="00AE46E0" w:rsidP="00442C91">
      <w:pPr>
        <w:spacing w:after="0" w:line="360" w:lineRule="auto"/>
        <w:jc w:val="both"/>
        <w:rPr>
          <w:rFonts w:ascii="Book Antiqua" w:hAnsi="Book Antiqua" w:cs="Times New Roman"/>
          <w:sz w:val="24"/>
          <w:szCs w:val="24"/>
          <w:shd w:val="clear" w:color="auto" w:fill="FFFFFF"/>
          <w:lang w:val="id-ID"/>
        </w:rPr>
      </w:pPr>
    </w:p>
    <w:p w14:paraId="022DB0B4" w14:textId="77777777" w:rsidR="00333387" w:rsidRPr="007A0E55" w:rsidRDefault="00333387" w:rsidP="00442C91">
      <w:pPr>
        <w:spacing w:after="0" w:line="360" w:lineRule="auto"/>
        <w:jc w:val="both"/>
        <w:rPr>
          <w:rFonts w:ascii="Book Antiqua" w:hAnsi="Book Antiqua" w:cs="Times New Roman"/>
          <w:sz w:val="24"/>
          <w:szCs w:val="24"/>
          <w:shd w:val="clear" w:color="auto" w:fill="FFFFFF"/>
          <w:lang w:val="id-ID"/>
        </w:rPr>
      </w:pPr>
    </w:p>
    <w:p w14:paraId="22C69A66" w14:textId="77777777" w:rsidR="00356E97" w:rsidRPr="007A0E55" w:rsidRDefault="00356E97" w:rsidP="00442C91">
      <w:pPr>
        <w:spacing w:after="0" w:line="360" w:lineRule="auto"/>
        <w:jc w:val="both"/>
        <w:rPr>
          <w:rFonts w:ascii="Book Antiqua" w:hAnsi="Book Antiqua" w:cs="Times New Roman"/>
          <w:sz w:val="24"/>
          <w:szCs w:val="24"/>
          <w:shd w:val="clear" w:color="auto" w:fill="FFFFFF"/>
          <w:lang w:val="id-ID"/>
        </w:rPr>
      </w:pPr>
    </w:p>
    <w:tbl>
      <w:tblPr>
        <w:tblStyle w:val="TableGrid"/>
        <w:tblW w:w="7536" w:type="dxa"/>
        <w:jc w:val="center"/>
        <w:tblLook w:val="04A0" w:firstRow="1" w:lastRow="0" w:firstColumn="1" w:lastColumn="0" w:noHBand="0" w:noVBand="1"/>
      </w:tblPr>
      <w:tblGrid>
        <w:gridCol w:w="3845"/>
        <w:gridCol w:w="3691"/>
      </w:tblGrid>
      <w:tr w:rsidR="00754FA0" w:rsidRPr="00442C91" w14:paraId="04BEB5B6" w14:textId="77777777" w:rsidTr="00754FA0">
        <w:trPr>
          <w:jc w:val="center"/>
        </w:trPr>
        <w:tc>
          <w:tcPr>
            <w:tcW w:w="3845" w:type="dxa"/>
          </w:tcPr>
          <w:p w14:paraId="0F4D47B9" w14:textId="36B06894" w:rsidR="00754FA0" w:rsidRPr="00442C91" w:rsidRDefault="00754FA0" w:rsidP="00442C91">
            <w:pPr>
              <w:spacing w:line="360" w:lineRule="auto"/>
              <w:jc w:val="center"/>
              <w:rPr>
                <w:rFonts w:ascii="Book Antiqua" w:hAnsi="Book Antiqua" w:cs="Times New Roman"/>
                <w:b/>
                <w:bCs/>
                <w:sz w:val="20"/>
                <w:szCs w:val="20"/>
                <w:lang w:val="id-ID"/>
              </w:rPr>
            </w:pPr>
            <w:r w:rsidRPr="00442C91">
              <w:rPr>
                <w:rFonts w:ascii="Book Antiqua" w:hAnsi="Book Antiqua" w:cs="Times New Roman"/>
                <w:b/>
                <w:bCs/>
                <w:sz w:val="20"/>
                <w:szCs w:val="20"/>
                <w:lang w:val="id-ID"/>
              </w:rPr>
              <w:t>Theme</w:t>
            </w:r>
          </w:p>
        </w:tc>
        <w:tc>
          <w:tcPr>
            <w:tcW w:w="3691" w:type="dxa"/>
          </w:tcPr>
          <w:p w14:paraId="22C54397" w14:textId="6F9BDEA1" w:rsidR="00754FA0" w:rsidRPr="00442C91" w:rsidRDefault="00754FA0" w:rsidP="00442C91">
            <w:pPr>
              <w:spacing w:line="360" w:lineRule="auto"/>
              <w:jc w:val="center"/>
              <w:rPr>
                <w:rFonts w:ascii="Book Antiqua" w:hAnsi="Book Antiqua" w:cs="Times New Roman"/>
                <w:b/>
                <w:bCs/>
                <w:sz w:val="20"/>
                <w:szCs w:val="20"/>
                <w:lang w:val="id-ID"/>
              </w:rPr>
            </w:pPr>
            <w:r w:rsidRPr="00442C91">
              <w:rPr>
                <w:rFonts w:ascii="Book Antiqua" w:hAnsi="Book Antiqua" w:cs="Times New Roman"/>
                <w:b/>
                <w:bCs/>
                <w:sz w:val="20"/>
                <w:szCs w:val="20"/>
                <w:lang w:val="id-ID"/>
              </w:rPr>
              <w:t>Hadith Number</w:t>
            </w:r>
          </w:p>
        </w:tc>
      </w:tr>
      <w:tr w:rsidR="00754FA0" w:rsidRPr="00442C91" w14:paraId="5A11E6CF" w14:textId="77777777" w:rsidTr="00754FA0">
        <w:trPr>
          <w:jc w:val="center"/>
        </w:trPr>
        <w:tc>
          <w:tcPr>
            <w:tcW w:w="3845" w:type="dxa"/>
          </w:tcPr>
          <w:p w14:paraId="7A8A1D77" w14:textId="68C85FC3" w:rsidR="00754FA0" w:rsidRPr="00442C91" w:rsidRDefault="00754FA0" w:rsidP="00442C91">
            <w:pPr>
              <w:spacing w:line="360" w:lineRule="auto"/>
              <w:rPr>
                <w:rFonts w:ascii="Book Antiqua" w:hAnsi="Book Antiqua" w:cs="Times New Roman"/>
                <w:sz w:val="20"/>
                <w:szCs w:val="20"/>
                <w:lang w:val="id-ID"/>
              </w:rPr>
            </w:pPr>
            <w:r w:rsidRPr="00442C91">
              <w:rPr>
                <w:sz w:val="20"/>
                <w:szCs w:val="20"/>
              </w:rPr>
              <w:t>Almsgiving but showing off</w:t>
            </w:r>
          </w:p>
        </w:tc>
        <w:tc>
          <w:tcPr>
            <w:tcW w:w="3691" w:type="dxa"/>
          </w:tcPr>
          <w:p w14:paraId="1F996059" w14:textId="6A038A53" w:rsidR="00754FA0" w:rsidRPr="00442C91" w:rsidRDefault="00754FA0"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Bukhari 1326</w:t>
            </w:r>
          </w:p>
        </w:tc>
      </w:tr>
      <w:tr w:rsidR="00754FA0" w:rsidRPr="00442C91" w14:paraId="5E47B2CE" w14:textId="77777777" w:rsidTr="00754FA0">
        <w:trPr>
          <w:jc w:val="center"/>
        </w:trPr>
        <w:tc>
          <w:tcPr>
            <w:tcW w:w="3845" w:type="dxa"/>
          </w:tcPr>
          <w:p w14:paraId="08F367C7" w14:textId="521A2620" w:rsidR="00754FA0" w:rsidRPr="00442C91" w:rsidRDefault="00754FA0" w:rsidP="00442C91">
            <w:pPr>
              <w:spacing w:line="360" w:lineRule="auto"/>
              <w:rPr>
                <w:rFonts w:ascii="Book Antiqua" w:hAnsi="Book Antiqua" w:cs="Times New Roman"/>
                <w:sz w:val="20"/>
                <w:szCs w:val="20"/>
                <w:lang w:val="id-ID"/>
              </w:rPr>
            </w:pPr>
            <w:r w:rsidRPr="00442C91">
              <w:rPr>
                <w:sz w:val="20"/>
                <w:szCs w:val="20"/>
              </w:rPr>
              <w:t>Arrogance, show off and hostility</w:t>
            </w:r>
          </w:p>
        </w:tc>
        <w:tc>
          <w:tcPr>
            <w:tcW w:w="3691" w:type="dxa"/>
          </w:tcPr>
          <w:p w14:paraId="7CE0FC9B" w14:textId="5837D089" w:rsidR="00754FA0" w:rsidRPr="00442C91" w:rsidRDefault="00754FA0"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Bukhari 2648, 3373, and 6809</w:t>
            </w:r>
          </w:p>
        </w:tc>
      </w:tr>
      <w:tr w:rsidR="00754FA0" w:rsidRPr="00442C91" w14:paraId="04749259" w14:textId="77777777" w:rsidTr="00754FA0">
        <w:trPr>
          <w:jc w:val="center"/>
        </w:trPr>
        <w:tc>
          <w:tcPr>
            <w:tcW w:w="3845" w:type="dxa"/>
          </w:tcPr>
          <w:p w14:paraId="3A24577C" w14:textId="2DC68BF7" w:rsidR="00754FA0" w:rsidRPr="00442C91" w:rsidRDefault="00754FA0" w:rsidP="00442C91">
            <w:pPr>
              <w:spacing w:line="360" w:lineRule="auto"/>
              <w:rPr>
                <w:rFonts w:ascii="Book Antiqua" w:hAnsi="Book Antiqua" w:cs="Times New Roman"/>
                <w:sz w:val="20"/>
                <w:szCs w:val="20"/>
                <w:lang w:val="id-ID"/>
              </w:rPr>
            </w:pPr>
            <w:r w:rsidRPr="00442C91">
              <w:rPr>
                <w:sz w:val="20"/>
                <w:szCs w:val="20"/>
              </w:rPr>
              <w:t>Riya, show off and ambition</w:t>
            </w:r>
          </w:p>
        </w:tc>
        <w:tc>
          <w:tcPr>
            <w:tcW w:w="3691" w:type="dxa"/>
          </w:tcPr>
          <w:p w14:paraId="1F3D0EFC" w14:textId="36050E8D" w:rsidR="00754FA0" w:rsidRPr="00442C91" w:rsidRDefault="00754FA0"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Bukhari</w:t>
            </w:r>
            <w:r w:rsidR="00F8472A" w:rsidRPr="00442C91">
              <w:rPr>
                <w:rFonts w:ascii="Book Antiqua" w:hAnsi="Book Antiqua" w:cs="Times New Roman"/>
                <w:sz w:val="20"/>
                <w:szCs w:val="20"/>
                <w:lang w:val="id-ID"/>
              </w:rPr>
              <w:t xml:space="preserve"> </w:t>
            </w:r>
            <w:r w:rsidRPr="00442C91">
              <w:rPr>
                <w:rFonts w:ascii="Book Antiqua" w:hAnsi="Book Antiqua" w:cs="Times New Roman"/>
                <w:sz w:val="20"/>
                <w:szCs w:val="20"/>
                <w:lang w:val="id-ID"/>
              </w:rPr>
              <w:t>2673</w:t>
            </w:r>
          </w:p>
        </w:tc>
      </w:tr>
      <w:tr w:rsidR="00F8472A" w:rsidRPr="00442C91" w14:paraId="329495CC" w14:textId="77777777" w:rsidTr="00754FA0">
        <w:trPr>
          <w:jc w:val="center"/>
        </w:trPr>
        <w:tc>
          <w:tcPr>
            <w:tcW w:w="3845" w:type="dxa"/>
          </w:tcPr>
          <w:p w14:paraId="4C7612D2" w14:textId="482AE61E" w:rsidR="00F8472A" w:rsidRPr="00442C91" w:rsidRDefault="00F8472A" w:rsidP="00442C91">
            <w:pPr>
              <w:spacing w:line="360" w:lineRule="auto"/>
              <w:rPr>
                <w:rFonts w:ascii="Book Antiqua" w:hAnsi="Book Antiqua" w:cs="Times New Roman"/>
                <w:sz w:val="20"/>
                <w:szCs w:val="20"/>
                <w:lang w:val="id-ID"/>
              </w:rPr>
            </w:pPr>
            <w:r w:rsidRPr="00442C91">
              <w:rPr>
                <w:sz w:val="20"/>
                <w:szCs w:val="20"/>
              </w:rPr>
              <w:t xml:space="preserve">Almsgiving and pride </w:t>
            </w:r>
            <w:proofErr w:type="spellStart"/>
            <w:r w:rsidRPr="00442C91">
              <w:rPr>
                <w:sz w:val="20"/>
                <w:szCs w:val="20"/>
              </w:rPr>
              <w:t>favored</w:t>
            </w:r>
            <w:proofErr w:type="spellEnd"/>
            <w:r w:rsidRPr="00442C91">
              <w:rPr>
                <w:sz w:val="20"/>
                <w:szCs w:val="20"/>
              </w:rPr>
              <w:t xml:space="preserve"> by Allah Almighty</w:t>
            </w:r>
          </w:p>
        </w:tc>
        <w:tc>
          <w:tcPr>
            <w:tcW w:w="3691" w:type="dxa"/>
          </w:tcPr>
          <w:p w14:paraId="68BCEB1D" w14:textId="2B62DA41" w:rsidR="00F8472A" w:rsidRPr="00442C91" w:rsidRDefault="00F8472A"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Ahmad 22630 and 22632; Nasai’ 2511</w:t>
            </w:r>
          </w:p>
        </w:tc>
      </w:tr>
      <w:tr w:rsidR="00F8472A" w:rsidRPr="00442C91" w14:paraId="152E40EC" w14:textId="77777777" w:rsidTr="00754FA0">
        <w:trPr>
          <w:jc w:val="center"/>
        </w:trPr>
        <w:tc>
          <w:tcPr>
            <w:tcW w:w="3845" w:type="dxa"/>
          </w:tcPr>
          <w:p w14:paraId="7CA8F8CB" w14:textId="7108C917" w:rsidR="00F8472A" w:rsidRPr="00442C91" w:rsidRDefault="00F8472A" w:rsidP="00442C91">
            <w:pPr>
              <w:spacing w:line="360" w:lineRule="auto"/>
              <w:rPr>
                <w:rFonts w:ascii="Book Antiqua" w:hAnsi="Book Antiqua" w:cs="Times New Roman"/>
                <w:sz w:val="20"/>
                <w:szCs w:val="20"/>
                <w:lang w:val="id-ID"/>
              </w:rPr>
            </w:pPr>
            <w:r w:rsidRPr="00442C91">
              <w:rPr>
                <w:sz w:val="20"/>
                <w:szCs w:val="20"/>
              </w:rPr>
              <w:t>Choosing merit over luxury</w:t>
            </w:r>
          </w:p>
        </w:tc>
        <w:tc>
          <w:tcPr>
            <w:tcW w:w="3691" w:type="dxa"/>
          </w:tcPr>
          <w:p w14:paraId="795D8E6F" w14:textId="26582264" w:rsidR="00F8472A" w:rsidRPr="00442C91" w:rsidRDefault="00F8472A"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Muslim 4390</w:t>
            </w:r>
          </w:p>
        </w:tc>
      </w:tr>
      <w:tr w:rsidR="00F8472A" w:rsidRPr="00442C91" w14:paraId="69D94F71" w14:textId="77777777" w:rsidTr="00754FA0">
        <w:trPr>
          <w:jc w:val="center"/>
        </w:trPr>
        <w:tc>
          <w:tcPr>
            <w:tcW w:w="3845" w:type="dxa"/>
          </w:tcPr>
          <w:p w14:paraId="2564CD7F" w14:textId="13B741AF" w:rsidR="00F8472A" w:rsidRPr="00442C91" w:rsidRDefault="00F8472A" w:rsidP="00442C91">
            <w:pPr>
              <w:spacing w:line="360" w:lineRule="auto"/>
              <w:rPr>
                <w:rFonts w:ascii="Book Antiqua" w:hAnsi="Book Antiqua" w:cs="Times New Roman"/>
                <w:sz w:val="20"/>
                <w:szCs w:val="20"/>
                <w:lang w:val="id-ID"/>
              </w:rPr>
            </w:pPr>
            <w:r w:rsidRPr="00442C91">
              <w:rPr>
                <w:sz w:val="20"/>
                <w:szCs w:val="20"/>
              </w:rPr>
              <w:t>Avoid luxury</w:t>
            </w:r>
          </w:p>
        </w:tc>
        <w:tc>
          <w:tcPr>
            <w:tcW w:w="3691" w:type="dxa"/>
          </w:tcPr>
          <w:p w14:paraId="272C4ED7" w14:textId="37043EAC" w:rsidR="00F8472A" w:rsidRPr="00442C91" w:rsidRDefault="00F8472A"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Muslim 3857</w:t>
            </w:r>
          </w:p>
        </w:tc>
      </w:tr>
      <w:tr w:rsidR="00F8472A" w:rsidRPr="00442C91" w14:paraId="33716F9C" w14:textId="77777777" w:rsidTr="00754FA0">
        <w:trPr>
          <w:jc w:val="center"/>
        </w:trPr>
        <w:tc>
          <w:tcPr>
            <w:tcW w:w="3845" w:type="dxa"/>
          </w:tcPr>
          <w:p w14:paraId="5EE191A2" w14:textId="0417A836" w:rsidR="00F8472A" w:rsidRPr="00442C91" w:rsidRDefault="00F8472A" w:rsidP="00442C91">
            <w:pPr>
              <w:spacing w:line="360" w:lineRule="auto"/>
              <w:rPr>
                <w:rFonts w:ascii="Book Antiqua" w:hAnsi="Book Antiqua" w:cs="Times New Roman"/>
                <w:sz w:val="20"/>
                <w:szCs w:val="20"/>
                <w:lang w:val="id-ID"/>
              </w:rPr>
            </w:pPr>
            <w:r w:rsidRPr="00442C91">
              <w:rPr>
                <w:sz w:val="20"/>
                <w:szCs w:val="20"/>
              </w:rPr>
              <w:t>The dress of luxury (for wanting to be praised) is a disgrace in the afterlife</w:t>
            </w:r>
          </w:p>
        </w:tc>
        <w:tc>
          <w:tcPr>
            <w:tcW w:w="3691" w:type="dxa"/>
          </w:tcPr>
          <w:p w14:paraId="0E9CE107" w14:textId="6806AB75" w:rsidR="00F8472A" w:rsidRPr="00442C91" w:rsidRDefault="00F8472A"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Abu Daud 3511</w:t>
            </w:r>
          </w:p>
        </w:tc>
      </w:tr>
      <w:tr w:rsidR="00F8472A" w:rsidRPr="00442C91" w14:paraId="41F1CBBB" w14:textId="77777777" w:rsidTr="00754FA0">
        <w:trPr>
          <w:jc w:val="center"/>
        </w:trPr>
        <w:tc>
          <w:tcPr>
            <w:tcW w:w="3845" w:type="dxa"/>
          </w:tcPr>
          <w:p w14:paraId="47BB5C5F" w14:textId="0A6FB305" w:rsidR="00F8472A" w:rsidRPr="00442C91" w:rsidRDefault="00F8472A" w:rsidP="00442C91">
            <w:pPr>
              <w:spacing w:line="360" w:lineRule="auto"/>
              <w:rPr>
                <w:rFonts w:ascii="Book Antiqua" w:hAnsi="Book Antiqua" w:cs="Times New Roman"/>
                <w:sz w:val="20"/>
                <w:szCs w:val="20"/>
                <w:lang w:val="id-ID"/>
              </w:rPr>
            </w:pPr>
            <w:r w:rsidRPr="00442C91">
              <w:rPr>
                <w:sz w:val="20"/>
                <w:szCs w:val="20"/>
              </w:rPr>
              <w:t>Wealth is measured not by material possessions but by the heart</w:t>
            </w:r>
          </w:p>
        </w:tc>
        <w:tc>
          <w:tcPr>
            <w:tcW w:w="3691" w:type="dxa"/>
          </w:tcPr>
          <w:p w14:paraId="79D38066" w14:textId="11857D91" w:rsidR="00F8472A" w:rsidRPr="00442C91" w:rsidRDefault="00F8472A"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Ahmad 7015</w:t>
            </w:r>
          </w:p>
        </w:tc>
      </w:tr>
      <w:tr w:rsidR="00F8472A" w:rsidRPr="00442C91" w14:paraId="12B4AE80" w14:textId="77777777" w:rsidTr="00754FA0">
        <w:trPr>
          <w:jc w:val="center"/>
        </w:trPr>
        <w:tc>
          <w:tcPr>
            <w:tcW w:w="3845" w:type="dxa"/>
          </w:tcPr>
          <w:p w14:paraId="4792F216" w14:textId="236EA65A" w:rsidR="00F8472A" w:rsidRPr="00442C91" w:rsidRDefault="00F8472A" w:rsidP="00442C91">
            <w:pPr>
              <w:spacing w:line="360" w:lineRule="auto"/>
              <w:rPr>
                <w:rFonts w:ascii="Book Antiqua" w:hAnsi="Book Antiqua" w:cs="Times New Roman"/>
                <w:sz w:val="20"/>
                <w:szCs w:val="20"/>
                <w:lang w:val="id-ID"/>
              </w:rPr>
            </w:pPr>
            <w:r w:rsidRPr="00442C91">
              <w:rPr>
                <w:sz w:val="20"/>
                <w:szCs w:val="20"/>
              </w:rPr>
              <w:t>Wealth belongs to Allah Almighty.</w:t>
            </w:r>
          </w:p>
        </w:tc>
        <w:tc>
          <w:tcPr>
            <w:tcW w:w="3691" w:type="dxa"/>
          </w:tcPr>
          <w:p w14:paraId="6B5E10BA" w14:textId="4DD6FDD7" w:rsidR="00F8472A" w:rsidRPr="00442C91" w:rsidRDefault="00F8472A" w:rsidP="00442C91">
            <w:pPr>
              <w:spacing w:line="360" w:lineRule="auto"/>
              <w:rPr>
                <w:rFonts w:ascii="Book Antiqua" w:hAnsi="Book Antiqua" w:cs="Times New Roman"/>
                <w:sz w:val="20"/>
                <w:szCs w:val="20"/>
                <w:lang w:val="id-ID"/>
              </w:rPr>
            </w:pPr>
            <w:r w:rsidRPr="00442C91">
              <w:rPr>
                <w:rFonts w:ascii="Book Antiqua" w:hAnsi="Book Antiqua" w:cs="Times New Roman"/>
                <w:sz w:val="20"/>
                <w:szCs w:val="20"/>
                <w:lang w:val="id-ID"/>
              </w:rPr>
              <w:t>Bukhari 799; Ibnu Majah 869</w:t>
            </w:r>
          </w:p>
        </w:tc>
      </w:tr>
    </w:tbl>
    <w:p w14:paraId="346BC74C" w14:textId="250CF714" w:rsidR="00B602CE" w:rsidRPr="007A0E55" w:rsidRDefault="00320552" w:rsidP="00442C91">
      <w:pPr>
        <w:spacing w:after="0" w:line="360" w:lineRule="auto"/>
        <w:rPr>
          <w:rFonts w:ascii="Book Antiqua" w:hAnsi="Book Antiqua" w:cs="Times New Roman"/>
          <w:sz w:val="24"/>
          <w:szCs w:val="24"/>
          <w:lang w:val="id-ID"/>
        </w:rPr>
      </w:pPr>
      <w:r w:rsidRPr="007A0E55">
        <w:rPr>
          <w:rFonts w:ascii="Book Antiqua" w:hAnsi="Book Antiqua" w:cs="Times New Roman"/>
          <w:sz w:val="24"/>
          <w:szCs w:val="24"/>
          <w:lang w:val="id-ID"/>
        </w:rPr>
        <w:t xml:space="preserve"> </w:t>
      </w:r>
    </w:p>
    <w:p w14:paraId="087529B9" w14:textId="77777777" w:rsidR="00043FB7" w:rsidRPr="00043FB7" w:rsidRDefault="00043FB7" w:rsidP="00442C91">
      <w:pPr>
        <w:spacing w:after="0" w:line="360" w:lineRule="auto"/>
        <w:jc w:val="both"/>
        <w:rPr>
          <w:rFonts w:ascii="Book Antiqua" w:hAnsi="Book Antiqua" w:cs="Times New Roman"/>
          <w:b/>
          <w:bCs/>
          <w:sz w:val="24"/>
          <w:szCs w:val="24"/>
          <w:lang w:val="id-ID"/>
        </w:rPr>
      </w:pPr>
      <w:r w:rsidRPr="00043FB7">
        <w:rPr>
          <w:rFonts w:ascii="Book Antiqua" w:hAnsi="Book Antiqua" w:cs="Times New Roman"/>
          <w:b/>
          <w:bCs/>
          <w:sz w:val="24"/>
          <w:szCs w:val="24"/>
          <w:lang w:val="id-ID"/>
        </w:rPr>
        <w:t>METHOD</w:t>
      </w:r>
    </w:p>
    <w:p w14:paraId="46B757D2" w14:textId="666AAB12" w:rsidR="00043FB7" w:rsidRDefault="00584051" w:rsidP="00442C91">
      <w:pPr>
        <w:spacing w:after="0" w:line="360" w:lineRule="auto"/>
        <w:jc w:val="both"/>
        <w:rPr>
          <w:rFonts w:ascii="Book Antiqua" w:hAnsi="Book Antiqua" w:cs="Times New Roman"/>
          <w:sz w:val="24"/>
          <w:szCs w:val="24"/>
          <w:lang w:val="id-ID"/>
        </w:rPr>
      </w:pPr>
      <w:r w:rsidRPr="00584051">
        <w:rPr>
          <w:rFonts w:ascii="Book Antiqua" w:hAnsi="Book Antiqua" w:cs="Times New Roman"/>
          <w:sz w:val="24"/>
          <w:szCs w:val="24"/>
          <w:lang w:val="id-ID"/>
        </w:rPr>
        <w:t xml:space="preserve">The method used is descriptive qualitative, and the sources of study in this paper are sourced from journals, books, news, and opinions, this paper can also be said to be a review of literature where this research does not test hypotheses but examines phenomena that are happening based on the data sources previously mentioned. The sources of studies related to the phenomenon in question are elaborated with facts experienced directly or presented in daily interactions in society of daily life, this literature study also examines empirical matters that are sourced from previous findings and then assembled with each other.  </w:t>
      </w:r>
    </w:p>
    <w:p w14:paraId="2531D112" w14:textId="77777777" w:rsidR="00584051" w:rsidRPr="00043FB7" w:rsidRDefault="00584051" w:rsidP="00442C91">
      <w:pPr>
        <w:spacing w:after="0" w:line="360" w:lineRule="auto"/>
        <w:jc w:val="both"/>
        <w:rPr>
          <w:rFonts w:ascii="Book Antiqua" w:hAnsi="Book Antiqua" w:cs="Times New Roman"/>
          <w:sz w:val="24"/>
          <w:szCs w:val="24"/>
          <w:lang w:val="id-ID"/>
        </w:rPr>
      </w:pPr>
    </w:p>
    <w:p w14:paraId="251D2B95" w14:textId="77777777" w:rsidR="00043FB7" w:rsidRPr="00043FB7" w:rsidRDefault="00043FB7" w:rsidP="00442C91">
      <w:pPr>
        <w:spacing w:after="0" w:line="360" w:lineRule="auto"/>
        <w:jc w:val="both"/>
        <w:rPr>
          <w:rFonts w:ascii="Book Antiqua" w:hAnsi="Book Antiqua" w:cs="Times New Roman"/>
          <w:b/>
          <w:bCs/>
          <w:sz w:val="24"/>
          <w:szCs w:val="24"/>
          <w:lang w:val="id-ID"/>
        </w:rPr>
      </w:pPr>
      <w:r w:rsidRPr="00043FB7">
        <w:rPr>
          <w:rFonts w:ascii="Book Antiqua" w:hAnsi="Book Antiqua" w:cs="Times New Roman"/>
          <w:b/>
          <w:bCs/>
          <w:sz w:val="24"/>
          <w:szCs w:val="24"/>
          <w:lang w:val="id-ID"/>
        </w:rPr>
        <w:t>DISCUSSION</w:t>
      </w:r>
    </w:p>
    <w:p w14:paraId="6B1DB3A4" w14:textId="08AB5636" w:rsidR="00043FB7" w:rsidRPr="00043FB7" w:rsidRDefault="00EE6753" w:rsidP="00442C91">
      <w:pPr>
        <w:spacing w:after="0" w:line="360" w:lineRule="auto"/>
        <w:jc w:val="both"/>
        <w:rPr>
          <w:rFonts w:ascii="Book Antiqua" w:hAnsi="Book Antiqua" w:cs="Times New Roman"/>
          <w:b/>
          <w:bCs/>
          <w:sz w:val="24"/>
          <w:szCs w:val="24"/>
          <w:lang w:val="id-ID"/>
        </w:rPr>
      </w:pPr>
      <w:r>
        <w:rPr>
          <w:rFonts w:ascii="Book Antiqua" w:hAnsi="Book Antiqua" w:cs="Times New Roman"/>
          <w:b/>
          <w:bCs/>
          <w:sz w:val="24"/>
          <w:szCs w:val="24"/>
          <w:lang w:val="id-ID"/>
        </w:rPr>
        <w:t>Flexing</w:t>
      </w:r>
      <w:r w:rsidR="00043FB7" w:rsidRPr="00043FB7">
        <w:rPr>
          <w:rFonts w:ascii="Book Antiqua" w:hAnsi="Book Antiqua" w:cs="Times New Roman"/>
          <w:b/>
          <w:bCs/>
          <w:sz w:val="24"/>
          <w:szCs w:val="24"/>
          <w:lang w:val="id-ID"/>
        </w:rPr>
        <w:t xml:space="preserve"> and Social Climber</w:t>
      </w:r>
    </w:p>
    <w:p w14:paraId="186AD260" w14:textId="42377F19" w:rsidR="005F43FF" w:rsidRPr="007A0E55" w:rsidRDefault="00584051" w:rsidP="00442C91">
      <w:pPr>
        <w:spacing w:after="0" w:line="360" w:lineRule="auto"/>
        <w:jc w:val="both"/>
        <w:rPr>
          <w:rFonts w:ascii="Book Antiqua" w:hAnsi="Book Antiqua" w:cs="Times New Roman"/>
          <w:sz w:val="24"/>
          <w:szCs w:val="24"/>
          <w:shd w:val="clear" w:color="auto" w:fill="FFFFFF"/>
          <w:lang w:val="id-ID"/>
        </w:rPr>
      </w:pPr>
      <w:r w:rsidRPr="00584051">
        <w:rPr>
          <w:rFonts w:ascii="Book Antiqua" w:hAnsi="Book Antiqua" w:cs="Times New Roman"/>
          <w:sz w:val="24"/>
          <w:szCs w:val="24"/>
          <w:lang w:val="id-ID"/>
        </w:rPr>
        <w:t xml:space="preserve">In relation to cutting-edge behaviors or lifestyles, people consume their type of culture based on their social classes. The upper social class will represent the characteristics of its cultural consumption. Conversely, the lower middle social classes will also increasingly be seen in their daily consumption.  The consumption-ability of each individual is different, so they then undergo differentiation so that a group of individuals appears with the term "social climber", which is a person's behavior or </w:t>
      </w:r>
      <w:r w:rsidRPr="00584051">
        <w:rPr>
          <w:rFonts w:ascii="Book Antiqua" w:hAnsi="Book Antiqua" w:cs="Times New Roman"/>
          <w:sz w:val="24"/>
          <w:szCs w:val="24"/>
          <w:lang w:val="id-ID"/>
        </w:rPr>
        <w:lastRenderedPageBreak/>
        <w:t>social actions carried out to improve their social status. He will do everything in order to get recognition of social status higher than the actual status in society with similarities in appearance, style, and even lifestyle.  This social climber behavior is like a trap or life trap. The culprit is difficult to get out of the impulse because it has to do with the material as well as self-control. Although something like the following sentence is known even "Spending on showing off how much money you have is the fastest way to have less money."</w:t>
      </w:r>
      <w:r w:rsidR="006348C7" w:rsidRPr="007A0E55">
        <w:rPr>
          <w:rStyle w:val="FootnoteReference"/>
          <w:rFonts w:ascii="Book Antiqua" w:hAnsi="Book Antiqua" w:cs="Times New Roman"/>
          <w:sz w:val="24"/>
          <w:szCs w:val="24"/>
          <w:shd w:val="clear" w:color="auto" w:fill="FFFFFF"/>
          <w:lang w:val="id-ID"/>
        </w:rPr>
        <w:footnoteReference w:id="13"/>
      </w:r>
      <w:r w:rsidR="006348C7" w:rsidRPr="007A0E55">
        <w:rPr>
          <w:rFonts w:ascii="Book Antiqua" w:hAnsi="Book Antiqua" w:cs="Times New Roman"/>
          <w:sz w:val="24"/>
          <w:szCs w:val="24"/>
          <w:shd w:val="clear" w:color="auto" w:fill="FFFFFF"/>
          <w:lang w:val="id-ID"/>
        </w:rPr>
        <w:t xml:space="preserve"> </w:t>
      </w:r>
    </w:p>
    <w:p w14:paraId="55157328" w14:textId="77777777" w:rsidR="005F43FF" w:rsidRPr="007A0E55" w:rsidRDefault="005F43FF" w:rsidP="00442C91">
      <w:pPr>
        <w:spacing w:after="0" w:line="360" w:lineRule="auto"/>
        <w:jc w:val="both"/>
        <w:rPr>
          <w:rFonts w:ascii="Book Antiqua" w:hAnsi="Book Antiqua" w:cs="Times New Roman"/>
          <w:sz w:val="24"/>
          <w:szCs w:val="24"/>
          <w:shd w:val="clear" w:color="auto" w:fill="FFFFFF"/>
          <w:lang w:val="id-ID"/>
        </w:rPr>
      </w:pPr>
    </w:p>
    <w:p w14:paraId="6C5FE7D6" w14:textId="66F97829" w:rsidR="00A41E91" w:rsidRPr="00A41E91" w:rsidRDefault="00A41E91" w:rsidP="00442C91">
      <w:pPr>
        <w:spacing w:after="0" w:line="360" w:lineRule="auto"/>
        <w:jc w:val="both"/>
        <w:rPr>
          <w:rFonts w:ascii="Book Antiqua" w:hAnsi="Book Antiqua" w:cs="Times New Roman"/>
          <w:b/>
          <w:bCs/>
          <w:sz w:val="24"/>
          <w:szCs w:val="24"/>
          <w:lang w:val="id-ID"/>
        </w:rPr>
      </w:pPr>
      <w:r w:rsidRPr="00A41E91">
        <w:rPr>
          <w:rFonts w:ascii="Book Antiqua" w:hAnsi="Book Antiqua" w:cs="Times New Roman"/>
          <w:b/>
          <w:bCs/>
          <w:sz w:val="24"/>
          <w:szCs w:val="24"/>
          <w:lang w:val="id-ID"/>
        </w:rPr>
        <w:t>Fl</w:t>
      </w:r>
      <w:r>
        <w:rPr>
          <w:rFonts w:ascii="Book Antiqua" w:hAnsi="Book Antiqua" w:cs="Times New Roman"/>
          <w:b/>
          <w:bCs/>
          <w:sz w:val="24"/>
          <w:szCs w:val="24"/>
          <w:lang w:val="id-ID"/>
        </w:rPr>
        <w:t>e</w:t>
      </w:r>
      <w:r w:rsidRPr="00A41E91">
        <w:rPr>
          <w:rFonts w:ascii="Book Antiqua" w:hAnsi="Book Antiqua" w:cs="Times New Roman"/>
          <w:b/>
          <w:bCs/>
          <w:sz w:val="24"/>
          <w:szCs w:val="24"/>
          <w:lang w:val="id-ID"/>
        </w:rPr>
        <w:t>xing as Personal Branding for Marketing Strategy</w:t>
      </w:r>
    </w:p>
    <w:p w14:paraId="705D8FB3" w14:textId="77777777" w:rsidR="00C23076" w:rsidRPr="00C23076" w:rsidRDefault="00C23076" w:rsidP="006359C9">
      <w:pPr>
        <w:spacing w:after="0" w:line="360" w:lineRule="auto"/>
        <w:jc w:val="both"/>
        <w:rPr>
          <w:rFonts w:ascii="Book Antiqua" w:hAnsi="Book Antiqua" w:cs="Times New Roman"/>
          <w:sz w:val="24"/>
          <w:szCs w:val="24"/>
          <w:lang w:val="id-ID"/>
        </w:rPr>
      </w:pPr>
      <w:r w:rsidRPr="00C23076">
        <w:rPr>
          <w:rFonts w:ascii="Book Antiqua" w:hAnsi="Book Antiqua" w:cs="Times New Roman"/>
          <w:sz w:val="24"/>
          <w:szCs w:val="24"/>
          <w:lang w:val="id-ID"/>
        </w:rPr>
        <w:t>Morgan Hausel, "Modern capitalism builds industry from helping people pretend to be rich to being real" Creativity and innovation renew marketing strategies to survive in the vortex of competition. Marketing tricks have undergone an evolution (game-changing), and this change is supported by the development of technological advances and information that gives power to each other. Today's products and services are not enough just good quality, it does not mean that this is not important. This factor can be ranked umpteenth as a consideration for consumers to decide to buy and use the product or service. Advertisements do not only show goods and services that you want to sell, a brand will have an appeal if it uses brand ambassadors, this may be commonplace and we often encounter it in commercials. This kind of marketing trick is not enough to attract consumers in the midst of increasingly volatile and changing market competition. There is a new pattern, the brand image must be strong and identical and also able to reach all digital media used by the public. One of the new patterns is that brand owners then go down directly as advertising stars who are not paid directly but earn more than the nominally paid brand ambassadors. His task is to divide daily life without any boundaries of private space. Featuring an interesting daily life, ranging from what to wear, what to eat, how luxurious the vehicle is, which side of the world most people dream of, how magnificent the residence is proud of, and many more eye-catching treats that watch. All of this is packed with concepts familiar to us know the term "content" where the content made must be as attractive as possible no matter according to reality or not.</w:t>
      </w:r>
    </w:p>
    <w:p w14:paraId="0D765F24" w14:textId="5E12E0C0" w:rsidR="00FE5C9B" w:rsidRDefault="00C23076" w:rsidP="00442C91">
      <w:pPr>
        <w:spacing w:after="0" w:line="360" w:lineRule="auto"/>
        <w:ind w:firstLine="720"/>
        <w:jc w:val="both"/>
        <w:rPr>
          <w:rFonts w:ascii="Book Antiqua" w:hAnsi="Book Antiqua" w:cs="Times New Roman"/>
          <w:sz w:val="24"/>
          <w:szCs w:val="24"/>
          <w:lang w:val="id-ID"/>
        </w:rPr>
      </w:pPr>
      <w:r w:rsidRPr="00C23076">
        <w:rPr>
          <w:rFonts w:ascii="Book Antiqua" w:hAnsi="Book Antiqua" w:cs="Times New Roman"/>
          <w:sz w:val="24"/>
          <w:szCs w:val="24"/>
          <w:lang w:val="id-ID"/>
        </w:rPr>
        <w:lastRenderedPageBreak/>
        <w:t>Displaying personal branding that has a positive impact on the products and services sold. Furthermore, the content created is disseminated in the public domain to social media, which is mostly unpaid. This step can be said to be low-cost, very fast to reach the market, and responsive.</w:t>
      </w:r>
    </w:p>
    <w:p w14:paraId="1545042A" w14:textId="77777777" w:rsidR="00C23076" w:rsidRPr="002B0B80" w:rsidRDefault="00C23076" w:rsidP="00442C91">
      <w:pPr>
        <w:spacing w:after="0" w:line="360" w:lineRule="auto"/>
        <w:ind w:firstLine="720"/>
        <w:jc w:val="both"/>
        <w:rPr>
          <w:rFonts w:ascii="Book Antiqua" w:hAnsi="Book Antiqua" w:cs="Times New Roman"/>
          <w:sz w:val="24"/>
          <w:szCs w:val="24"/>
          <w:lang w:val="id-ID"/>
        </w:rPr>
      </w:pPr>
    </w:p>
    <w:p w14:paraId="4084D0C0" w14:textId="7D3AE11B" w:rsidR="008D7602" w:rsidRPr="002B0B80" w:rsidRDefault="008D7602" w:rsidP="00442C91">
      <w:pPr>
        <w:spacing w:after="0" w:line="360" w:lineRule="auto"/>
        <w:jc w:val="both"/>
        <w:rPr>
          <w:rFonts w:ascii="Book Antiqua" w:hAnsi="Book Antiqua" w:cs="Times New Roman"/>
          <w:b/>
          <w:bCs/>
          <w:i/>
          <w:iCs/>
          <w:sz w:val="24"/>
          <w:szCs w:val="24"/>
          <w:lang w:val="id-ID"/>
        </w:rPr>
      </w:pPr>
      <w:r w:rsidRPr="002B0B80">
        <w:rPr>
          <w:rFonts w:ascii="Book Antiqua" w:hAnsi="Book Antiqua" w:cs="Times New Roman"/>
          <w:b/>
          <w:bCs/>
          <w:i/>
          <w:iCs/>
          <w:sz w:val="24"/>
          <w:szCs w:val="24"/>
          <w:lang w:val="id-ID"/>
        </w:rPr>
        <w:t xml:space="preserve">Artificial Intelligence and </w:t>
      </w:r>
      <w:r w:rsidR="00EE6753">
        <w:rPr>
          <w:rFonts w:ascii="Book Antiqua" w:hAnsi="Book Antiqua" w:cs="Times New Roman"/>
          <w:b/>
          <w:bCs/>
          <w:i/>
          <w:iCs/>
          <w:sz w:val="24"/>
          <w:szCs w:val="24"/>
          <w:lang w:val="id-ID"/>
        </w:rPr>
        <w:t>Flexing</w:t>
      </w:r>
    </w:p>
    <w:p w14:paraId="1BCFFD5F" w14:textId="77777777" w:rsidR="002B0B80" w:rsidRPr="002B0B80" w:rsidRDefault="002B0B80" w:rsidP="006359C9">
      <w:pPr>
        <w:spacing w:line="360" w:lineRule="auto"/>
        <w:jc w:val="both"/>
        <w:rPr>
          <w:rFonts w:ascii="Book Antiqua" w:hAnsi="Book Antiqua" w:cs="Times New Roman"/>
          <w:sz w:val="24"/>
          <w:szCs w:val="24"/>
          <w:lang w:val="id-ID"/>
        </w:rPr>
      </w:pPr>
      <w:r w:rsidRPr="002B0B80">
        <w:rPr>
          <w:rFonts w:ascii="Book Antiqua" w:hAnsi="Book Antiqua" w:cs="Times New Roman"/>
          <w:sz w:val="24"/>
          <w:szCs w:val="24"/>
          <w:lang w:val="id-ID"/>
        </w:rPr>
        <w:t xml:space="preserve">Important points of civilization that must be known. Artificial Intelligence (AI) is a cutting-edge invention as far as the development of civilization today which is the 4th phase of the industrial revolution. A new chapter of technology, where AI joins other technologies such as nanotechnology, 3D printing, mobile computing, internet of things. All of this triggers things to change very quickly from traditional modern to more up-to-date and sophisticated. The emergence of smartphones, e-commerce, smart apps, financial technology, and many more have helped the creative economy. Not all individuals realize today we coexist with artificial intelligence, where all surfing activities in the digital world are polarized. What we see even per second is data, data that can be managed to direct interest, things we like, and even our thoughts towards something now and even in the future. Patterned flexing behavior through AI technology. </w:t>
      </w:r>
    </w:p>
    <w:p w14:paraId="1537E08F" w14:textId="77777777" w:rsidR="002B0B80" w:rsidRPr="002B0B80" w:rsidRDefault="002B0B80" w:rsidP="00442C91">
      <w:pPr>
        <w:spacing w:line="360" w:lineRule="auto"/>
        <w:ind w:firstLine="720"/>
        <w:jc w:val="both"/>
        <w:rPr>
          <w:rFonts w:ascii="Book Antiqua" w:hAnsi="Book Antiqua" w:cs="Times New Roman"/>
          <w:sz w:val="24"/>
          <w:szCs w:val="24"/>
          <w:lang w:val="id-ID"/>
        </w:rPr>
      </w:pPr>
      <w:r w:rsidRPr="002B0B80">
        <w:rPr>
          <w:rFonts w:ascii="Book Antiqua" w:hAnsi="Book Antiqua" w:cs="Times New Roman"/>
          <w:sz w:val="24"/>
          <w:szCs w:val="24"/>
          <w:lang w:val="id-ID"/>
        </w:rPr>
        <w:t>Chinese technology company ByteDance launched the TikTok app in 2016. TikTok is one of the many social media used by the public. TikTok uses machine learning algorithms for personalized information recommendations. This technology is able to provide information and recommendations so that it can well direct the interests and needs of users who use it. Through the TikTok application, we are presented with a short video in seconds that allows the transfer of information very quickly. On this platform, we can get entertainment, shop for daily necessities, promote business, flexing, obtain health information, be creative, channel interests and talents, and much more. TikTok is one of many digital products as a means of flexing, an application that allows the acceleration of social interaction and economic activities. TikTok is predicted to revolutionize the constellation of business competition in the future.</w:t>
      </w:r>
    </w:p>
    <w:p w14:paraId="26733FFC" w14:textId="1BAE8686" w:rsidR="008D7602" w:rsidRPr="002B0B80" w:rsidRDefault="002B0B80" w:rsidP="00442C91">
      <w:pPr>
        <w:spacing w:line="360" w:lineRule="auto"/>
        <w:ind w:firstLine="720"/>
        <w:jc w:val="both"/>
        <w:rPr>
          <w:rFonts w:ascii="Book Antiqua" w:hAnsi="Book Antiqua" w:cs="Times New Roman"/>
          <w:sz w:val="24"/>
          <w:szCs w:val="24"/>
          <w:lang w:val="id-ID"/>
        </w:rPr>
      </w:pPr>
      <w:r w:rsidRPr="002B0B80">
        <w:rPr>
          <w:rFonts w:ascii="Book Antiqua" w:hAnsi="Book Antiqua" w:cs="Times New Roman"/>
          <w:sz w:val="24"/>
          <w:szCs w:val="24"/>
          <w:lang w:val="id-ID"/>
        </w:rPr>
        <w:lastRenderedPageBreak/>
        <w:t>Not all posts on social media are flexing, but most flexing makes social media a means of delivery. Content that fills the digital realm becomes one of many reference sources for daily decision making including the consumption of goods and services. Content creators with various fields and various motives, display things that can influence consumption in decision-making.</w:t>
      </w:r>
    </w:p>
    <w:p w14:paraId="3EFA4250" w14:textId="20AC3D4B" w:rsidR="008D7602" w:rsidRPr="008D7602" w:rsidRDefault="00EE6753" w:rsidP="00442C91">
      <w:pPr>
        <w:spacing w:after="0" w:line="360" w:lineRule="auto"/>
        <w:jc w:val="both"/>
        <w:rPr>
          <w:rFonts w:ascii="Book Antiqua" w:hAnsi="Book Antiqua" w:cs="Times New Roman"/>
          <w:b/>
          <w:bCs/>
          <w:sz w:val="24"/>
          <w:szCs w:val="24"/>
          <w:shd w:val="clear" w:color="auto" w:fill="FFFFFF"/>
          <w:lang w:val="id-ID"/>
        </w:rPr>
      </w:pPr>
      <w:r>
        <w:rPr>
          <w:rFonts w:ascii="Book Antiqua" w:hAnsi="Book Antiqua" w:cs="Times New Roman"/>
          <w:b/>
          <w:bCs/>
          <w:sz w:val="24"/>
          <w:szCs w:val="24"/>
          <w:shd w:val="clear" w:color="auto" w:fill="FFFFFF"/>
          <w:lang w:val="id-ID"/>
        </w:rPr>
        <w:t>Flexing</w:t>
      </w:r>
      <w:r w:rsidR="008D7602" w:rsidRPr="008D7602">
        <w:rPr>
          <w:rFonts w:ascii="Book Antiqua" w:hAnsi="Book Antiqua" w:cs="Times New Roman"/>
          <w:b/>
          <w:bCs/>
          <w:sz w:val="24"/>
          <w:szCs w:val="24"/>
          <w:shd w:val="clear" w:color="auto" w:fill="FFFFFF"/>
          <w:lang w:val="id-ID"/>
        </w:rPr>
        <w:t xml:space="preserve"> in an Islamic Economic Perspective</w:t>
      </w:r>
    </w:p>
    <w:p w14:paraId="2E6D879B" w14:textId="6F549D18" w:rsidR="001735B3" w:rsidRDefault="002B0B80" w:rsidP="00442C91">
      <w:pPr>
        <w:spacing w:after="0" w:line="360" w:lineRule="auto"/>
        <w:jc w:val="both"/>
        <w:rPr>
          <w:rFonts w:ascii="Book Antiqua" w:hAnsi="Book Antiqua" w:cs="Times New Roman"/>
          <w:sz w:val="24"/>
          <w:szCs w:val="24"/>
          <w:shd w:val="clear" w:color="auto" w:fill="FFFFFF"/>
          <w:lang w:val="id-ID"/>
        </w:rPr>
      </w:pPr>
      <w:r w:rsidRPr="002B0B80">
        <w:rPr>
          <w:rFonts w:ascii="Book Antiqua" w:hAnsi="Book Antiqua" w:cs="Times New Roman"/>
          <w:sz w:val="24"/>
          <w:szCs w:val="24"/>
          <w:shd w:val="clear" w:color="auto" w:fill="FFFFFF"/>
          <w:lang w:val="id-ID"/>
        </w:rPr>
        <w:t>Islam is a perfect religion. Regulating the order of civilization down to the behavior of the individual. The behavior of showing off has been clearly explained in Islam. The cause and effect of such behavior are also diverse and we can see all around such as; making material/treasure a goal, measuring everything by matter, and forming morals that far from reflecting the nature of a Muslim such as arrogant, lying, extravagant, show-off, not guarding against anything illegitimate, and much more. Which is all like a domino effect that does not let go of each other. Islam has determined the standard of living of each individual and even group. Exceeding normative standards by the human view. The character of Islamic economics is different from that of capitalist, socialist, or even communist. Making Islamic economics a middle ground that should be pursued is not an alternative.</w:t>
      </w:r>
    </w:p>
    <w:p w14:paraId="1C1B9470" w14:textId="77777777" w:rsidR="002B0B80" w:rsidRPr="007A0E55" w:rsidRDefault="002B0B80" w:rsidP="00442C91">
      <w:pPr>
        <w:spacing w:after="0" w:line="360" w:lineRule="auto"/>
        <w:jc w:val="both"/>
        <w:rPr>
          <w:rFonts w:ascii="Book Antiqua" w:hAnsi="Book Antiqua" w:cs="Times New Roman"/>
          <w:sz w:val="24"/>
          <w:szCs w:val="24"/>
          <w:shd w:val="clear" w:color="auto" w:fill="FFFFFF"/>
          <w:lang w:val="id-ID"/>
        </w:rPr>
      </w:pPr>
    </w:p>
    <w:p w14:paraId="0691DF79" w14:textId="77777777" w:rsidR="001222D6" w:rsidRPr="001222D6" w:rsidRDefault="001222D6" w:rsidP="00442C91">
      <w:pPr>
        <w:spacing w:after="0" w:line="360" w:lineRule="auto"/>
        <w:jc w:val="both"/>
        <w:rPr>
          <w:rFonts w:ascii="Book Antiqua" w:hAnsi="Book Antiqua" w:cs="Times New Roman"/>
          <w:b/>
          <w:bCs/>
          <w:sz w:val="24"/>
          <w:szCs w:val="24"/>
          <w:shd w:val="clear" w:color="auto" w:fill="FFFFFF"/>
          <w:lang w:val="id-ID"/>
        </w:rPr>
      </w:pPr>
      <w:r w:rsidRPr="001222D6">
        <w:rPr>
          <w:rFonts w:ascii="Book Antiqua" w:hAnsi="Book Antiqua" w:cs="Times New Roman"/>
          <w:b/>
          <w:bCs/>
          <w:sz w:val="24"/>
          <w:szCs w:val="24"/>
          <w:shd w:val="clear" w:color="auto" w:fill="FFFFFF"/>
          <w:lang w:val="id-ID"/>
        </w:rPr>
        <w:t>Maqashid Asy Shari'ah and its relationship with Islamic Economics</w:t>
      </w:r>
    </w:p>
    <w:p w14:paraId="2FC045A8" w14:textId="77777777" w:rsidR="005471AA" w:rsidRPr="005471AA" w:rsidRDefault="005471AA" w:rsidP="00442C91">
      <w:pPr>
        <w:spacing w:after="0" w:line="360" w:lineRule="auto"/>
        <w:jc w:val="both"/>
        <w:rPr>
          <w:rFonts w:ascii="Book Antiqua" w:hAnsi="Book Antiqua" w:cs="Times New Roman"/>
          <w:sz w:val="24"/>
          <w:szCs w:val="24"/>
          <w:shd w:val="clear" w:color="auto" w:fill="FFFFFF"/>
          <w:lang w:val="id-ID"/>
        </w:rPr>
      </w:pPr>
      <w:r w:rsidRPr="005471AA">
        <w:rPr>
          <w:rFonts w:ascii="Book Antiqua" w:hAnsi="Book Antiqua" w:cs="Times New Roman"/>
          <w:sz w:val="24"/>
          <w:szCs w:val="24"/>
          <w:shd w:val="clear" w:color="auto" w:fill="FFFFFF"/>
          <w:lang w:val="id-ID"/>
        </w:rPr>
        <w:t xml:space="preserve">Maqashid Shari'ah is the basic paradigm of Islamic Economics. Imam asy-Syathibi is of the view that the main purpose of maqashid asy shari'ah is to maintain and fight for three categories of law, namely: </w:t>
      </w:r>
    </w:p>
    <w:p w14:paraId="7E3D0356" w14:textId="77777777" w:rsidR="005471AA" w:rsidRPr="005471AA" w:rsidRDefault="005471AA" w:rsidP="00442C91">
      <w:pPr>
        <w:pStyle w:val="ListParagraph"/>
        <w:numPr>
          <w:ilvl w:val="0"/>
          <w:numId w:val="10"/>
        </w:numPr>
        <w:spacing w:after="0" w:line="360" w:lineRule="auto"/>
        <w:jc w:val="both"/>
        <w:rPr>
          <w:rFonts w:ascii="Book Antiqua" w:hAnsi="Book Antiqua" w:cs="Times New Roman"/>
          <w:b/>
          <w:bCs/>
          <w:sz w:val="24"/>
          <w:szCs w:val="24"/>
          <w:shd w:val="clear" w:color="auto" w:fill="FFFFFF"/>
          <w:lang w:val="id-ID"/>
        </w:rPr>
      </w:pPr>
      <w:r w:rsidRPr="005471AA">
        <w:rPr>
          <w:rFonts w:ascii="Book Antiqua" w:hAnsi="Book Antiqua" w:cs="Times New Roman"/>
          <w:b/>
          <w:bCs/>
          <w:sz w:val="24"/>
          <w:szCs w:val="24"/>
          <w:shd w:val="clear" w:color="auto" w:fill="FFFFFF"/>
          <w:lang w:val="id-ID"/>
        </w:rPr>
        <w:t xml:space="preserve">Daruriyyat </w:t>
      </w:r>
    </w:p>
    <w:p w14:paraId="05B5FB1F" w14:textId="77777777" w:rsidR="005471AA" w:rsidRPr="005471AA" w:rsidRDefault="005471AA" w:rsidP="00442C91">
      <w:pPr>
        <w:spacing w:after="0" w:line="360" w:lineRule="auto"/>
        <w:ind w:firstLine="720"/>
        <w:jc w:val="both"/>
        <w:rPr>
          <w:rFonts w:ascii="Book Antiqua" w:hAnsi="Book Antiqua" w:cs="Times New Roman"/>
          <w:sz w:val="24"/>
          <w:szCs w:val="24"/>
          <w:shd w:val="clear" w:color="auto" w:fill="FFFFFF"/>
          <w:lang w:val="id-ID"/>
        </w:rPr>
      </w:pPr>
      <w:r w:rsidRPr="005471AA">
        <w:rPr>
          <w:rFonts w:ascii="Book Antiqua" w:hAnsi="Book Antiqua" w:cs="Times New Roman"/>
          <w:sz w:val="24"/>
          <w:szCs w:val="24"/>
          <w:shd w:val="clear" w:color="auto" w:fill="FFFFFF"/>
          <w:lang w:val="id-ID"/>
        </w:rPr>
        <w:t>Linguistically it means an urgent or emergency need. In this category, there are five things that need to be considered, namely maintaining religion (al-Din), nurturing the soul (al-Nafs), maintaining reason (al-Aql), maintaining honor and posterity (al-Ird), and maintaining property (al-Maal). In Daruriyyat's needs, if this level of need is not met, it will threaten the safety of mankind in the world and in the hereafter.</w:t>
      </w:r>
    </w:p>
    <w:p w14:paraId="49CAC8E3" w14:textId="77777777" w:rsidR="005471AA" w:rsidRDefault="005471AA" w:rsidP="00442C91">
      <w:pPr>
        <w:spacing w:after="0" w:line="360" w:lineRule="auto"/>
        <w:ind w:firstLine="720"/>
        <w:jc w:val="both"/>
        <w:rPr>
          <w:rFonts w:ascii="Book Antiqua" w:hAnsi="Book Antiqua" w:cs="Times New Roman"/>
          <w:sz w:val="24"/>
          <w:szCs w:val="24"/>
          <w:shd w:val="clear" w:color="auto" w:fill="FFFFFF"/>
          <w:lang w:val="id-ID"/>
        </w:rPr>
      </w:pPr>
      <w:r w:rsidRPr="005471AA">
        <w:rPr>
          <w:rFonts w:ascii="Book Antiqua" w:hAnsi="Book Antiqua" w:cs="Times New Roman"/>
          <w:sz w:val="24"/>
          <w:szCs w:val="24"/>
          <w:shd w:val="clear" w:color="auto" w:fill="FFFFFF"/>
          <w:lang w:val="id-ID"/>
        </w:rPr>
        <w:t xml:space="preserve">This first point in the discussion of economics is popularly referred to as primary needs. This economic study focuses on the realm of mere material such as home, clothing, food, and drink, something that can be measured and visible. But in </w:t>
      </w:r>
      <w:r w:rsidRPr="005471AA">
        <w:rPr>
          <w:rFonts w:ascii="Book Antiqua" w:hAnsi="Book Antiqua" w:cs="Times New Roman"/>
          <w:sz w:val="24"/>
          <w:szCs w:val="24"/>
          <w:shd w:val="clear" w:color="auto" w:fill="FFFFFF"/>
          <w:lang w:val="id-ID"/>
        </w:rPr>
        <w:lastRenderedPageBreak/>
        <w:t>Islam, material things are not enough to sustain the lives of individuals or groups. The concept of vertical relationship (hablum Minallah) with the creator, horizontal relationship in the form of relationship with fellow human beings (hablum minannas) in the form of muamalah relationship and even relationship with oneself (hablum minnafsiah). Islam organizes very wisely and in detail.</w:t>
      </w:r>
    </w:p>
    <w:p w14:paraId="1C2ACE78" w14:textId="50CB632B" w:rsidR="005471AA" w:rsidRPr="005471AA" w:rsidRDefault="000B12B0" w:rsidP="00442C91">
      <w:pPr>
        <w:pStyle w:val="ListParagraph"/>
        <w:numPr>
          <w:ilvl w:val="0"/>
          <w:numId w:val="10"/>
        </w:numPr>
        <w:spacing w:after="0" w:line="360" w:lineRule="auto"/>
        <w:jc w:val="both"/>
        <w:rPr>
          <w:rFonts w:ascii="Book Antiqua" w:hAnsi="Book Antiqua" w:cs="Times New Roman"/>
          <w:b/>
          <w:bCs/>
          <w:sz w:val="24"/>
          <w:szCs w:val="24"/>
          <w:shd w:val="clear" w:color="auto" w:fill="FFFFFF"/>
          <w:lang w:val="id-ID"/>
        </w:rPr>
      </w:pPr>
      <w:proofErr w:type="spellStart"/>
      <w:r w:rsidRPr="005471AA">
        <w:rPr>
          <w:rFonts w:ascii="Book Antiqua" w:hAnsi="Book Antiqua" w:cs="Times New Roman"/>
          <w:b/>
          <w:bCs/>
          <w:sz w:val="24"/>
          <w:szCs w:val="24"/>
        </w:rPr>
        <w:t>Hajiyyat</w:t>
      </w:r>
      <w:proofErr w:type="spellEnd"/>
      <w:r w:rsidRPr="005471AA">
        <w:rPr>
          <w:rFonts w:ascii="Book Antiqua" w:hAnsi="Book Antiqua" w:cs="Times New Roman"/>
          <w:b/>
          <w:bCs/>
          <w:sz w:val="24"/>
          <w:szCs w:val="24"/>
        </w:rPr>
        <w:t xml:space="preserve"> </w:t>
      </w:r>
    </w:p>
    <w:p w14:paraId="313F970E" w14:textId="77777777" w:rsidR="005471AA" w:rsidRPr="005471AA" w:rsidRDefault="005471AA" w:rsidP="00025CDD">
      <w:pPr>
        <w:spacing w:after="0" w:line="360" w:lineRule="auto"/>
        <w:ind w:firstLine="720"/>
        <w:jc w:val="both"/>
        <w:rPr>
          <w:rFonts w:ascii="Book Antiqua" w:hAnsi="Book Antiqua" w:cs="Times New Roman"/>
          <w:sz w:val="24"/>
          <w:szCs w:val="24"/>
        </w:rPr>
      </w:pPr>
      <w:r w:rsidRPr="005471AA">
        <w:rPr>
          <w:rFonts w:ascii="Book Antiqua" w:hAnsi="Book Antiqua" w:cs="Times New Roman"/>
          <w:sz w:val="24"/>
          <w:szCs w:val="24"/>
        </w:rPr>
        <w:t xml:space="preserve">Linguistically it means secondary needs. If this need is not realized, it will not threaten safety, but it will experience difficulties. To eliminate these difficulties, in Islam there is a </w:t>
      </w:r>
      <w:proofErr w:type="spellStart"/>
      <w:r w:rsidRPr="005471AA">
        <w:rPr>
          <w:rFonts w:ascii="Book Antiqua" w:hAnsi="Book Antiqua" w:cs="Times New Roman"/>
          <w:sz w:val="24"/>
          <w:szCs w:val="24"/>
        </w:rPr>
        <w:t>rukhsa</w:t>
      </w:r>
      <w:proofErr w:type="spellEnd"/>
      <w:r w:rsidRPr="005471AA">
        <w:rPr>
          <w:rFonts w:ascii="Book Antiqua" w:hAnsi="Book Antiqua" w:cs="Times New Roman"/>
          <w:sz w:val="24"/>
          <w:szCs w:val="24"/>
        </w:rPr>
        <w:t xml:space="preserve"> (waiver) law, which is a law needed to ease the burden so that the law can be implemented without feeling pressured and constrained. </w:t>
      </w:r>
    </w:p>
    <w:p w14:paraId="6F92B62C" w14:textId="60CA4963" w:rsidR="005471AA" w:rsidRPr="005471AA" w:rsidRDefault="005471AA" w:rsidP="00025CDD">
      <w:pPr>
        <w:spacing w:after="0" w:line="360" w:lineRule="auto"/>
        <w:jc w:val="both"/>
        <w:rPr>
          <w:rFonts w:ascii="Book Antiqua" w:hAnsi="Book Antiqua" w:cs="Times New Roman"/>
          <w:sz w:val="24"/>
          <w:szCs w:val="24"/>
        </w:rPr>
      </w:pPr>
      <w:r w:rsidRPr="005471AA">
        <w:rPr>
          <w:rFonts w:ascii="Book Antiqua" w:hAnsi="Book Antiqua" w:cs="Times New Roman"/>
          <w:sz w:val="24"/>
          <w:szCs w:val="24"/>
        </w:rPr>
        <w:t xml:space="preserve">Islam is a mercy for all nature. A perfect religion descends from God who created the heavens and the earth and also among them, there is doubt in it. Man is governed by sharia, and sharia is carried out without imposing. Clear in His word. QS. </w:t>
      </w:r>
      <w:proofErr w:type="spellStart"/>
      <w:r w:rsidRPr="005471AA">
        <w:rPr>
          <w:rFonts w:ascii="Book Antiqua" w:hAnsi="Book Antiqua" w:cs="Times New Roman"/>
          <w:sz w:val="24"/>
          <w:szCs w:val="24"/>
        </w:rPr>
        <w:t>Thaa-haa</w:t>
      </w:r>
      <w:proofErr w:type="spellEnd"/>
      <w:r w:rsidRPr="005471AA">
        <w:rPr>
          <w:rFonts w:ascii="Book Antiqua" w:hAnsi="Book Antiqua" w:cs="Times New Roman"/>
          <w:sz w:val="24"/>
          <w:szCs w:val="24"/>
        </w:rPr>
        <w:t xml:space="preserve"> </w:t>
      </w:r>
      <w:proofErr w:type="gramStart"/>
      <w:r w:rsidRPr="005471AA">
        <w:rPr>
          <w:rFonts w:ascii="Book Antiqua" w:hAnsi="Book Antiqua" w:cs="Times New Roman"/>
          <w:sz w:val="24"/>
          <w:szCs w:val="24"/>
        </w:rPr>
        <w:t>20 :</w:t>
      </w:r>
      <w:proofErr w:type="gramEnd"/>
      <w:r w:rsidRPr="005471AA">
        <w:rPr>
          <w:rFonts w:ascii="Book Antiqua" w:hAnsi="Book Antiqua" w:cs="Times New Roman"/>
          <w:sz w:val="24"/>
          <w:szCs w:val="24"/>
        </w:rPr>
        <w:t xml:space="preserve"> 1-5, which means: </w:t>
      </w:r>
    </w:p>
    <w:p w14:paraId="0E811BD4" w14:textId="09C215B2" w:rsidR="008D7B1B" w:rsidRPr="008D7B1B" w:rsidRDefault="005471AA" w:rsidP="00025CDD">
      <w:pPr>
        <w:spacing w:after="0" w:line="360" w:lineRule="auto"/>
        <w:jc w:val="both"/>
        <w:rPr>
          <w:rFonts w:ascii="Book Antiqua" w:hAnsi="Book Antiqua" w:cs="Times New Roman"/>
          <w:sz w:val="24"/>
          <w:szCs w:val="24"/>
          <w:lang w:val="id-ID"/>
        </w:rPr>
      </w:pPr>
      <w:r w:rsidRPr="005471AA">
        <w:rPr>
          <w:rFonts w:ascii="Book Antiqua" w:hAnsi="Book Antiqua" w:cs="Times New Roman"/>
          <w:sz w:val="24"/>
          <w:szCs w:val="24"/>
        </w:rPr>
        <w:t>"</w:t>
      </w:r>
      <w:proofErr w:type="spellStart"/>
      <w:r w:rsidRPr="005471AA">
        <w:rPr>
          <w:rFonts w:ascii="Book Antiqua" w:hAnsi="Book Antiqua" w:cs="Times New Roman"/>
          <w:i/>
          <w:iCs/>
          <w:sz w:val="24"/>
          <w:szCs w:val="24"/>
        </w:rPr>
        <w:t>Thaahaa</w:t>
      </w:r>
      <w:proofErr w:type="spellEnd"/>
      <w:r w:rsidRPr="005471AA">
        <w:rPr>
          <w:rFonts w:ascii="Book Antiqua" w:hAnsi="Book Antiqua" w:cs="Times New Roman"/>
          <w:i/>
          <w:iCs/>
          <w:sz w:val="24"/>
          <w:szCs w:val="24"/>
        </w:rPr>
        <w:t xml:space="preserve">. We have not revealed the Quran to you O Prophet to cause you distress, but as a reminder to those in awe of Allah. It is a revelation from the One Who created the earth and the high heavens—the Most Compassionate, </w:t>
      </w:r>
      <w:proofErr w:type="gramStart"/>
      <w:r w:rsidRPr="005471AA">
        <w:rPr>
          <w:rFonts w:ascii="Book Antiqua" w:hAnsi="Book Antiqua" w:cs="Times New Roman"/>
          <w:i/>
          <w:iCs/>
          <w:sz w:val="24"/>
          <w:szCs w:val="24"/>
        </w:rPr>
        <w:t>Who</w:t>
      </w:r>
      <w:proofErr w:type="gramEnd"/>
      <w:r w:rsidRPr="005471AA">
        <w:rPr>
          <w:rFonts w:ascii="Book Antiqua" w:hAnsi="Book Antiqua" w:cs="Times New Roman"/>
          <w:i/>
          <w:iCs/>
          <w:sz w:val="24"/>
          <w:szCs w:val="24"/>
        </w:rPr>
        <w:t xml:space="preserve"> is established on the Throne.</w:t>
      </w:r>
      <w:r w:rsidR="001222D6">
        <w:rPr>
          <w:rStyle w:val="FootnoteReference"/>
          <w:rFonts w:ascii="Book Antiqua" w:hAnsi="Book Antiqua"/>
          <w:i/>
          <w:iCs/>
          <w:sz w:val="24"/>
          <w:szCs w:val="24"/>
          <w:shd w:val="clear" w:color="auto" w:fill="FFFFFF"/>
        </w:rPr>
        <w:footnoteReference w:id="14"/>
      </w:r>
    </w:p>
    <w:p w14:paraId="48F2BF31" w14:textId="77777777" w:rsidR="000B12B0" w:rsidRPr="007A0E55" w:rsidRDefault="000B12B0" w:rsidP="00442C91">
      <w:pPr>
        <w:pStyle w:val="ListParagraph"/>
        <w:numPr>
          <w:ilvl w:val="0"/>
          <w:numId w:val="10"/>
        </w:numPr>
        <w:spacing w:after="0" w:line="360" w:lineRule="auto"/>
        <w:jc w:val="both"/>
        <w:rPr>
          <w:rFonts w:ascii="Book Antiqua" w:hAnsi="Book Antiqua" w:cs="Times New Roman"/>
          <w:b/>
          <w:bCs/>
          <w:sz w:val="24"/>
          <w:szCs w:val="24"/>
        </w:rPr>
      </w:pPr>
      <w:proofErr w:type="spellStart"/>
      <w:r w:rsidRPr="007A0E55">
        <w:rPr>
          <w:rFonts w:ascii="Book Antiqua" w:hAnsi="Book Antiqua" w:cs="Times New Roman"/>
          <w:b/>
          <w:bCs/>
          <w:sz w:val="24"/>
          <w:szCs w:val="24"/>
        </w:rPr>
        <w:t>Tahsiniyyat</w:t>
      </w:r>
      <w:proofErr w:type="spellEnd"/>
      <w:r w:rsidRPr="007A0E55">
        <w:rPr>
          <w:rFonts w:ascii="Book Antiqua" w:hAnsi="Book Antiqua" w:cs="Times New Roman"/>
          <w:b/>
          <w:bCs/>
          <w:sz w:val="24"/>
          <w:szCs w:val="24"/>
        </w:rPr>
        <w:t xml:space="preserve"> </w:t>
      </w:r>
    </w:p>
    <w:p w14:paraId="04986036" w14:textId="77777777" w:rsidR="005471AA" w:rsidRPr="005471AA" w:rsidRDefault="005471AA" w:rsidP="00442C91">
      <w:pPr>
        <w:spacing w:after="0" w:line="360" w:lineRule="auto"/>
        <w:ind w:firstLine="720"/>
        <w:jc w:val="both"/>
        <w:rPr>
          <w:rFonts w:ascii="Book Antiqua" w:hAnsi="Book Antiqua" w:cs="Times New Roman"/>
          <w:sz w:val="24"/>
          <w:szCs w:val="24"/>
        </w:rPr>
      </w:pPr>
      <w:r w:rsidRPr="005471AA">
        <w:rPr>
          <w:rFonts w:ascii="Book Antiqua" w:hAnsi="Book Antiqua" w:cs="Times New Roman"/>
          <w:sz w:val="24"/>
          <w:szCs w:val="24"/>
        </w:rPr>
        <w:t>Linguistically it means perfecting things. This level of need is in the form of complementary needs. If this need is not met, it will not threaten and will not cause difficulties.</w:t>
      </w:r>
    </w:p>
    <w:p w14:paraId="2D902A49" w14:textId="0FEED3F3" w:rsidR="008A5D4D" w:rsidRPr="007A0E55" w:rsidRDefault="005471AA" w:rsidP="008A07E2">
      <w:pPr>
        <w:spacing w:after="0" w:line="360" w:lineRule="auto"/>
        <w:ind w:firstLine="720"/>
        <w:jc w:val="both"/>
        <w:rPr>
          <w:rFonts w:ascii="Book Antiqua" w:hAnsi="Book Antiqua" w:cs="Times New Roman"/>
          <w:sz w:val="24"/>
          <w:szCs w:val="24"/>
          <w:lang w:val="id-ID"/>
        </w:rPr>
      </w:pPr>
      <w:r w:rsidRPr="005471AA">
        <w:rPr>
          <w:rFonts w:ascii="Book Antiqua" w:hAnsi="Book Antiqua" w:cs="Times New Roman"/>
          <w:sz w:val="24"/>
          <w:szCs w:val="24"/>
        </w:rPr>
        <w:t xml:space="preserve">As has been stated before that the purpose of the passing down of </w:t>
      </w:r>
      <w:proofErr w:type="spellStart"/>
      <w:r w:rsidRPr="005471AA">
        <w:rPr>
          <w:rFonts w:ascii="Book Antiqua" w:hAnsi="Book Antiqua" w:cs="Times New Roman"/>
          <w:sz w:val="24"/>
          <w:szCs w:val="24"/>
        </w:rPr>
        <w:t>Shari'a</w:t>
      </w:r>
      <w:proofErr w:type="spellEnd"/>
      <w:r w:rsidRPr="005471AA">
        <w:rPr>
          <w:rFonts w:ascii="Book Antiqua" w:hAnsi="Book Antiqua" w:cs="Times New Roman"/>
          <w:sz w:val="24"/>
          <w:szCs w:val="24"/>
        </w:rPr>
        <w:t xml:space="preserve"> is to achieve benefit and avoid omnipresence on two different dimensions of time, the world and the Hereafter. This means that all aspects of Islamic teachings must lead to the achievement of these goals, including the economic aspect. Therefore, Islamic Economics must be able to become a panacea and a solution to the acute problems of the current economy. The logical consequence is, that constructing an Islamic Economic building it cannot be separated from the </w:t>
      </w:r>
      <w:proofErr w:type="spellStart"/>
      <w:r w:rsidRPr="005471AA">
        <w:rPr>
          <w:rFonts w:ascii="Book Antiqua" w:hAnsi="Book Antiqua" w:cs="Times New Roman"/>
          <w:sz w:val="24"/>
          <w:szCs w:val="24"/>
        </w:rPr>
        <w:t>Maqashid</w:t>
      </w:r>
      <w:proofErr w:type="spellEnd"/>
      <w:r w:rsidRPr="005471AA">
        <w:rPr>
          <w:rFonts w:ascii="Book Antiqua" w:hAnsi="Book Antiqua" w:cs="Times New Roman"/>
          <w:sz w:val="24"/>
          <w:szCs w:val="24"/>
        </w:rPr>
        <w:t xml:space="preserve"> theory as previously explained.</w:t>
      </w:r>
      <w:r w:rsidR="002E4B50" w:rsidRPr="007A0E55">
        <w:rPr>
          <w:rStyle w:val="FootnoteReference"/>
          <w:rFonts w:ascii="Book Antiqua" w:hAnsi="Book Antiqua" w:cs="Times New Roman"/>
          <w:sz w:val="24"/>
          <w:szCs w:val="24"/>
          <w:lang w:val="id-ID"/>
        </w:rPr>
        <w:footnoteReference w:id="15"/>
      </w:r>
    </w:p>
    <w:p w14:paraId="7A3F2418" w14:textId="22835254" w:rsidR="00C50121" w:rsidRPr="00C50121" w:rsidRDefault="00C50121" w:rsidP="00442C91">
      <w:pPr>
        <w:spacing w:after="0" w:line="360" w:lineRule="auto"/>
        <w:jc w:val="both"/>
        <w:rPr>
          <w:rFonts w:ascii="Book Antiqua" w:hAnsi="Book Antiqua" w:cs="Times New Roman"/>
          <w:b/>
          <w:bCs/>
          <w:sz w:val="24"/>
          <w:szCs w:val="24"/>
          <w:shd w:val="clear" w:color="auto" w:fill="FFFFFF"/>
          <w:lang w:val="id-ID"/>
        </w:rPr>
      </w:pPr>
      <w:r w:rsidRPr="00C50121">
        <w:rPr>
          <w:rFonts w:ascii="Book Antiqua" w:hAnsi="Book Antiqua" w:cs="Times New Roman"/>
          <w:b/>
          <w:bCs/>
          <w:sz w:val="24"/>
          <w:szCs w:val="24"/>
          <w:shd w:val="clear" w:color="auto" w:fill="FFFFFF"/>
          <w:lang w:val="id-ID"/>
        </w:rPr>
        <w:lastRenderedPageBreak/>
        <w:t xml:space="preserve">Unlimited </w:t>
      </w:r>
      <w:r w:rsidR="00AA768C">
        <w:rPr>
          <w:rFonts w:ascii="Book Antiqua" w:hAnsi="Book Antiqua" w:cs="Times New Roman"/>
          <w:b/>
          <w:bCs/>
          <w:sz w:val="24"/>
          <w:szCs w:val="24"/>
          <w:shd w:val="clear" w:color="auto" w:fill="FFFFFF"/>
          <w:lang w:val="id-ID"/>
        </w:rPr>
        <w:t>D</w:t>
      </w:r>
      <w:r w:rsidRPr="00C50121">
        <w:rPr>
          <w:rFonts w:ascii="Book Antiqua" w:hAnsi="Book Antiqua" w:cs="Times New Roman"/>
          <w:b/>
          <w:bCs/>
          <w:sz w:val="24"/>
          <w:szCs w:val="24"/>
          <w:shd w:val="clear" w:color="auto" w:fill="FFFFFF"/>
          <w:lang w:val="id-ID"/>
        </w:rPr>
        <w:t xml:space="preserve">esire and </w:t>
      </w:r>
      <w:r w:rsidR="00AA768C">
        <w:rPr>
          <w:rFonts w:ascii="Book Antiqua" w:hAnsi="Book Antiqua" w:cs="Times New Roman"/>
          <w:b/>
          <w:bCs/>
          <w:sz w:val="24"/>
          <w:szCs w:val="24"/>
          <w:shd w:val="clear" w:color="auto" w:fill="FFFFFF"/>
          <w:lang w:val="id-ID"/>
        </w:rPr>
        <w:t>E</w:t>
      </w:r>
      <w:r w:rsidRPr="00C50121">
        <w:rPr>
          <w:rFonts w:ascii="Book Antiqua" w:hAnsi="Book Antiqua" w:cs="Times New Roman"/>
          <w:b/>
          <w:bCs/>
          <w:sz w:val="24"/>
          <w:szCs w:val="24"/>
          <w:shd w:val="clear" w:color="auto" w:fill="FFFFFF"/>
          <w:lang w:val="id-ID"/>
        </w:rPr>
        <w:t xml:space="preserve">conomic </w:t>
      </w:r>
      <w:r w:rsidR="00AA768C">
        <w:rPr>
          <w:rFonts w:ascii="Book Antiqua" w:hAnsi="Book Antiqua" w:cs="Times New Roman"/>
          <w:b/>
          <w:bCs/>
          <w:sz w:val="24"/>
          <w:szCs w:val="24"/>
          <w:shd w:val="clear" w:color="auto" w:fill="FFFFFF"/>
          <w:lang w:val="id-ID"/>
        </w:rPr>
        <w:t>B</w:t>
      </w:r>
      <w:r w:rsidRPr="00C50121">
        <w:rPr>
          <w:rFonts w:ascii="Book Antiqua" w:hAnsi="Book Antiqua" w:cs="Times New Roman"/>
          <w:b/>
          <w:bCs/>
          <w:sz w:val="24"/>
          <w:szCs w:val="24"/>
          <w:shd w:val="clear" w:color="auto" w:fill="FFFFFF"/>
          <w:lang w:val="id-ID"/>
        </w:rPr>
        <w:t>alance</w:t>
      </w:r>
    </w:p>
    <w:p w14:paraId="1B2E8423" w14:textId="77777777" w:rsidR="00B15029" w:rsidRPr="00B15029" w:rsidRDefault="00B15029" w:rsidP="00442C91">
      <w:pPr>
        <w:spacing w:after="0" w:line="360" w:lineRule="auto"/>
        <w:jc w:val="both"/>
        <w:rPr>
          <w:rFonts w:ascii="Book Antiqua" w:hAnsi="Book Antiqua" w:cs="Times New Roman"/>
          <w:sz w:val="24"/>
          <w:szCs w:val="24"/>
          <w:shd w:val="clear" w:color="auto" w:fill="FFFFFF"/>
          <w:lang w:val="id-ID"/>
        </w:rPr>
      </w:pPr>
      <w:r w:rsidRPr="00B15029">
        <w:rPr>
          <w:rFonts w:ascii="Book Antiqua" w:hAnsi="Book Antiqua" w:cs="Times New Roman"/>
          <w:sz w:val="24"/>
          <w:szCs w:val="24"/>
          <w:shd w:val="clear" w:color="auto" w:fill="FFFFFF"/>
          <w:lang w:val="id-ID"/>
        </w:rPr>
        <w:t>Wants (needs) are all things or things that we want but not necessarily need. While the needs (wants) are all things or goods that we definitely need and the maximum benefits we feel if used as they should be. The standard of living is divided into four;</w:t>
      </w:r>
    </w:p>
    <w:p w14:paraId="628FE717" w14:textId="77777777" w:rsidR="00B15029" w:rsidRPr="00B15029" w:rsidRDefault="00B15029" w:rsidP="00442C91">
      <w:pPr>
        <w:pStyle w:val="ListParagraph"/>
        <w:numPr>
          <w:ilvl w:val="0"/>
          <w:numId w:val="16"/>
        </w:numPr>
        <w:spacing w:after="0" w:line="360" w:lineRule="auto"/>
        <w:jc w:val="both"/>
        <w:rPr>
          <w:rFonts w:ascii="Book Antiqua" w:hAnsi="Book Antiqua" w:cs="Times New Roman"/>
          <w:sz w:val="24"/>
          <w:szCs w:val="24"/>
          <w:shd w:val="clear" w:color="auto" w:fill="FFFFFF"/>
          <w:lang w:val="id-ID"/>
        </w:rPr>
      </w:pPr>
      <w:r w:rsidRPr="00B15029">
        <w:rPr>
          <w:rFonts w:ascii="Book Antiqua" w:hAnsi="Book Antiqua" w:cs="Times New Roman"/>
          <w:sz w:val="24"/>
          <w:szCs w:val="24"/>
          <w:shd w:val="clear" w:color="auto" w:fill="FFFFFF"/>
          <w:lang w:val="id-ID"/>
        </w:rPr>
        <w:t xml:space="preserve">Living in misfortune, having sufficiency or even more possessions, but miserly in various ways. Miserly in spending to meet the needs of daruriyat. </w:t>
      </w:r>
    </w:p>
    <w:p w14:paraId="45A135EC" w14:textId="77777777" w:rsidR="00B15029" w:rsidRPr="00B15029" w:rsidRDefault="00B15029" w:rsidP="00442C91">
      <w:pPr>
        <w:pStyle w:val="ListParagraph"/>
        <w:numPr>
          <w:ilvl w:val="0"/>
          <w:numId w:val="16"/>
        </w:numPr>
        <w:spacing w:after="0" w:line="360" w:lineRule="auto"/>
        <w:jc w:val="both"/>
        <w:rPr>
          <w:rFonts w:ascii="Book Antiqua" w:hAnsi="Book Antiqua" w:cs="Times New Roman"/>
          <w:sz w:val="24"/>
          <w:szCs w:val="24"/>
          <w:shd w:val="clear" w:color="auto" w:fill="FFFFFF"/>
          <w:lang w:val="id-ID"/>
        </w:rPr>
      </w:pPr>
      <w:r w:rsidRPr="00B15029">
        <w:rPr>
          <w:rFonts w:ascii="Book Antiqua" w:hAnsi="Book Antiqua" w:cs="Times New Roman"/>
          <w:sz w:val="24"/>
          <w:szCs w:val="24"/>
          <w:shd w:val="clear" w:color="auto" w:fill="FFFFFF"/>
          <w:lang w:val="id-ID"/>
        </w:rPr>
        <w:t>The standard of living is luxurious but not in accordance with ability. We have the minimal ability but a high standard of living and lifestyle.</w:t>
      </w:r>
    </w:p>
    <w:p w14:paraId="549E6D09" w14:textId="0C1F173E" w:rsidR="00B15029" w:rsidRPr="00B15029" w:rsidRDefault="00B15029" w:rsidP="00442C91">
      <w:pPr>
        <w:pStyle w:val="ListParagraph"/>
        <w:numPr>
          <w:ilvl w:val="0"/>
          <w:numId w:val="16"/>
        </w:numPr>
        <w:spacing w:after="0" w:line="360" w:lineRule="auto"/>
        <w:jc w:val="both"/>
        <w:rPr>
          <w:rFonts w:ascii="Book Antiqua" w:hAnsi="Book Antiqua" w:cs="Times New Roman"/>
          <w:sz w:val="24"/>
          <w:szCs w:val="24"/>
          <w:shd w:val="clear" w:color="auto" w:fill="FFFFFF"/>
          <w:lang w:val="id-ID"/>
        </w:rPr>
      </w:pPr>
      <w:r w:rsidRPr="00B15029">
        <w:rPr>
          <w:rFonts w:ascii="Book Antiqua" w:hAnsi="Book Antiqua" w:cs="Times New Roman"/>
          <w:sz w:val="24"/>
          <w:szCs w:val="24"/>
          <w:shd w:val="clear" w:color="auto" w:fill="FFFFFF"/>
          <w:lang w:val="id-ID"/>
        </w:rPr>
        <w:t xml:space="preserve">Appropriate lifestyle. Balanced between income and expenses. </w:t>
      </w:r>
    </w:p>
    <w:p w14:paraId="4DF769F5" w14:textId="3771D0A5" w:rsidR="00C50121" w:rsidRPr="00B15029" w:rsidRDefault="00B15029" w:rsidP="00442C91">
      <w:pPr>
        <w:pStyle w:val="ListParagraph"/>
        <w:numPr>
          <w:ilvl w:val="0"/>
          <w:numId w:val="16"/>
        </w:numPr>
        <w:spacing w:after="0" w:line="360" w:lineRule="auto"/>
        <w:jc w:val="both"/>
        <w:rPr>
          <w:rFonts w:ascii="Book Antiqua" w:hAnsi="Book Antiqua" w:cs="Times New Roman"/>
          <w:sz w:val="24"/>
          <w:szCs w:val="24"/>
          <w:shd w:val="clear" w:color="auto" w:fill="FFFFFF"/>
          <w:lang w:val="id-ID"/>
        </w:rPr>
      </w:pPr>
      <w:r w:rsidRPr="00B15029">
        <w:rPr>
          <w:rFonts w:ascii="Book Antiqua" w:hAnsi="Book Antiqua" w:cs="Times New Roman"/>
          <w:sz w:val="24"/>
          <w:szCs w:val="24"/>
          <w:shd w:val="clear" w:color="auto" w:fill="FFFFFF"/>
          <w:lang w:val="id-ID"/>
        </w:rPr>
        <w:t>The principle of life is simple. Although it has enough and even excess property, it is able to control itself and the soul to live a simple, inconspicuous life.</w:t>
      </w:r>
    </w:p>
    <w:p w14:paraId="14B92F40" w14:textId="77777777" w:rsidR="00B15029" w:rsidRPr="00C50121" w:rsidRDefault="00B15029" w:rsidP="00442C91">
      <w:pPr>
        <w:spacing w:after="0" w:line="360" w:lineRule="auto"/>
        <w:jc w:val="both"/>
        <w:rPr>
          <w:rFonts w:ascii="Book Antiqua" w:hAnsi="Book Antiqua" w:cs="Times New Roman"/>
          <w:sz w:val="24"/>
          <w:szCs w:val="24"/>
          <w:shd w:val="clear" w:color="auto" w:fill="FFFFFF"/>
          <w:lang w:val="id-ID"/>
        </w:rPr>
      </w:pPr>
    </w:p>
    <w:p w14:paraId="77D7D27D" w14:textId="77777777" w:rsidR="00C50121" w:rsidRPr="00C50121" w:rsidRDefault="00C50121" w:rsidP="00442C91">
      <w:pPr>
        <w:spacing w:after="0" w:line="360" w:lineRule="auto"/>
        <w:jc w:val="both"/>
        <w:rPr>
          <w:rFonts w:ascii="Book Antiqua" w:hAnsi="Book Antiqua" w:cs="Times New Roman"/>
          <w:b/>
          <w:bCs/>
          <w:sz w:val="24"/>
          <w:szCs w:val="24"/>
          <w:shd w:val="clear" w:color="auto" w:fill="FFFFFF"/>
          <w:lang w:val="id-ID"/>
        </w:rPr>
      </w:pPr>
      <w:r w:rsidRPr="00C50121">
        <w:rPr>
          <w:rFonts w:ascii="Book Antiqua" w:hAnsi="Book Antiqua" w:cs="Times New Roman"/>
          <w:b/>
          <w:bCs/>
          <w:sz w:val="24"/>
          <w:szCs w:val="24"/>
          <w:shd w:val="clear" w:color="auto" w:fill="FFFFFF"/>
          <w:lang w:val="id-ID"/>
        </w:rPr>
        <w:t>Halal Considerations as well as Thoyyib and Efforts to Distance Themselves from the Haram</w:t>
      </w:r>
    </w:p>
    <w:p w14:paraId="06FFC8FF" w14:textId="7DF060EB" w:rsidR="00B1640F" w:rsidRDefault="009262B4" w:rsidP="00442C91">
      <w:pPr>
        <w:spacing w:after="0" w:line="360" w:lineRule="auto"/>
        <w:jc w:val="both"/>
        <w:rPr>
          <w:rFonts w:ascii="Book Antiqua" w:hAnsi="Book Antiqua" w:cs="Times New Roman"/>
          <w:sz w:val="24"/>
          <w:szCs w:val="24"/>
          <w:shd w:val="clear" w:color="auto" w:fill="FFFFFF"/>
          <w:lang w:val="id-ID"/>
        </w:rPr>
      </w:pPr>
      <w:r w:rsidRPr="009262B4">
        <w:rPr>
          <w:rFonts w:ascii="Book Antiqua" w:hAnsi="Book Antiqua" w:cs="Times New Roman"/>
          <w:sz w:val="24"/>
          <w:szCs w:val="24"/>
          <w:shd w:val="clear" w:color="auto" w:fill="FFFFFF"/>
          <w:lang w:val="id-ID"/>
        </w:rPr>
        <w:t>Of all the gifts God gives to a man on this earth, more are lawful than illegitimate. Halal is not only the substance but also needs to pay attention to how to obtain it, process it, where the source is from, and even what the distribution looks like. On the other hand, if all of this does not meet Islamic law then the law turns into haram. In addition, what usually accompanies halalness is, it must be thoyyib or good. Halal for the soul and thoyyib for the body. All these details are not found in any system and economic science other than Islamic economics.</w:t>
      </w:r>
      <w:r w:rsidR="00C50121" w:rsidRPr="00C50121">
        <w:rPr>
          <w:rFonts w:ascii="Book Antiqua" w:hAnsi="Book Antiqua" w:cs="Times New Roman"/>
          <w:sz w:val="24"/>
          <w:szCs w:val="24"/>
          <w:shd w:val="clear" w:color="auto" w:fill="FFFFFF"/>
          <w:lang w:val="id-ID"/>
        </w:rPr>
        <w:tab/>
      </w:r>
    </w:p>
    <w:p w14:paraId="76F4E9AB" w14:textId="77777777" w:rsidR="00C50121" w:rsidRPr="007A0E55" w:rsidRDefault="00C50121" w:rsidP="00442C91">
      <w:pPr>
        <w:spacing w:after="0" w:line="360" w:lineRule="auto"/>
        <w:jc w:val="both"/>
        <w:rPr>
          <w:rFonts w:ascii="Book Antiqua" w:hAnsi="Book Antiqua" w:cs="Times New Roman"/>
          <w:sz w:val="24"/>
          <w:szCs w:val="24"/>
          <w:shd w:val="clear" w:color="auto" w:fill="FFFFFF"/>
          <w:lang w:val="id-ID"/>
        </w:rPr>
      </w:pPr>
    </w:p>
    <w:p w14:paraId="4662F3B4" w14:textId="77777777" w:rsidR="003D762A" w:rsidRPr="003D762A" w:rsidRDefault="003D762A" w:rsidP="00191842">
      <w:pPr>
        <w:spacing w:after="0" w:line="360" w:lineRule="auto"/>
        <w:rPr>
          <w:rFonts w:ascii="Book Antiqua" w:hAnsi="Book Antiqua" w:cs="Times New Roman"/>
          <w:b/>
          <w:bCs/>
          <w:sz w:val="24"/>
          <w:szCs w:val="24"/>
          <w:shd w:val="clear" w:color="auto" w:fill="FFFFFF"/>
          <w:lang w:val="id-ID"/>
        </w:rPr>
      </w:pPr>
      <w:r w:rsidRPr="003D762A">
        <w:rPr>
          <w:rFonts w:ascii="Book Antiqua" w:hAnsi="Book Antiqua" w:cs="Times New Roman"/>
          <w:b/>
          <w:bCs/>
          <w:sz w:val="24"/>
          <w:szCs w:val="24"/>
          <w:shd w:val="clear" w:color="auto" w:fill="FFFFFF"/>
          <w:lang w:val="id-ID"/>
        </w:rPr>
        <w:t>Two Dimensions of Time</w:t>
      </w:r>
    </w:p>
    <w:p w14:paraId="027A1B43" w14:textId="5D2C1A01" w:rsidR="003C4AAE" w:rsidRPr="003D762A" w:rsidRDefault="003D762A" w:rsidP="00191842">
      <w:pPr>
        <w:spacing w:after="0" w:line="360" w:lineRule="auto"/>
        <w:jc w:val="both"/>
        <w:rPr>
          <w:rFonts w:ascii="Book Antiqua" w:hAnsi="Book Antiqua" w:cs="Times New Roman"/>
          <w:sz w:val="24"/>
          <w:szCs w:val="24"/>
          <w:shd w:val="clear" w:color="auto" w:fill="FFFFFF"/>
          <w:lang w:val="id-ID"/>
        </w:rPr>
      </w:pPr>
      <w:r w:rsidRPr="003D762A">
        <w:rPr>
          <w:rFonts w:ascii="Book Antiqua" w:hAnsi="Book Antiqua" w:cs="Times New Roman"/>
          <w:sz w:val="24"/>
          <w:szCs w:val="24"/>
          <w:shd w:val="clear" w:color="auto" w:fill="FFFFFF"/>
          <w:lang w:val="id-ID"/>
        </w:rPr>
        <w:t xml:space="preserve">As human beings with the purpose of creation, we must maintain a relationship with God, ourselves, and others. All forms of deeds done must be proportionate to achieve well in today's world and tranquility in the hereafter. In the teachings of any religion, there is nothing as detailed and unequivocal as Islam believes in the existence of life after death. That what we do in the world will have an impact on life in the hereafter. Through long and fair sucking, we will be asked what we do during life. What we live with and how we live. With this belief, a Muslim and a Muslim woman will form a </w:t>
      </w:r>
      <w:r w:rsidRPr="003D762A">
        <w:rPr>
          <w:rFonts w:ascii="Book Antiqua" w:hAnsi="Book Antiqua" w:cs="Times New Roman"/>
          <w:sz w:val="24"/>
          <w:szCs w:val="24"/>
          <w:shd w:val="clear" w:color="auto" w:fill="FFFFFF"/>
          <w:lang w:val="id-ID"/>
        </w:rPr>
        <w:lastRenderedPageBreak/>
        <w:t>better-than-good character. So that any behavior and attitude that is contrary to Islamic law will try not be condoned or even avoided.</w:t>
      </w:r>
    </w:p>
    <w:p w14:paraId="30913335" w14:textId="77777777" w:rsidR="003C4AAE" w:rsidRDefault="003C4AAE" w:rsidP="00442C91">
      <w:pPr>
        <w:spacing w:after="0" w:line="360" w:lineRule="auto"/>
        <w:jc w:val="both"/>
        <w:rPr>
          <w:rFonts w:ascii="Book Antiqua" w:hAnsi="Book Antiqua" w:cs="Times New Roman"/>
          <w:b/>
          <w:bCs/>
          <w:sz w:val="24"/>
          <w:szCs w:val="24"/>
          <w:shd w:val="clear" w:color="auto" w:fill="FFFFFF"/>
          <w:lang w:val="id-ID"/>
        </w:rPr>
      </w:pPr>
    </w:p>
    <w:p w14:paraId="153F0A19" w14:textId="77777777" w:rsidR="003C4AAE" w:rsidRDefault="003C4AAE" w:rsidP="00442C91">
      <w:pPr>
        <w:spacing w:after="0" w:line="360" w:lineRule="auto"/>
        <w:jc w:val="both"/>
        <w:rPr>
          <w:rFonts w:ascii="Book Antiqua" w:hAnsi="Book Antiqua" w:cs="Times New Roman"/>
          <w:b/>
          <w:bCs/>
          <w:sz w:val="24"/>
          <w:szCs w:val="24"/>
          <w:shd w:val="clear" w:color="auto" w:fill="FFFFFF"/>
          <w:lang w:val="id-ID"/>
        </w:rPr>
      </w:pPr>
      <w:r w:rsidRPr="003C4AAE">
        <w:rPr>
          <w:rFonts w:ascii="Book Antiqua" w:hAnsi="Book Antiqua" w:cs="Times New Roman"/>
          <w:b/>
          <w:bCs/>
          <w:sz w:val="24"/>
          <w:szCs w:val="24"/>
          <w:shd w:val="clear" w:color="auto" w:fill="FFFFFF"/>
          <w:lang w:val="id-ID"/>
        </w:rPr>
        <w:t>CONCLUSION</w:t>
      </w:r>
    </w:p>
    <w:p w14:paraId="5683AD50" w14:textId="77777777" w:rsidR="003D762A" w:rsidRPr="003D762A" w:rsidRDefault="003D762A" w:rsidP="00442C91">
      <w:pPr>
        <w:spacing w:after="0" w:line="360" w:lineRule="auto"/>
        <w:jc w:val="both"/>
        <w:rPr>
          <w:rFonts w:ascii="Book Antiqua" w:hAnsi="Book Antiqua" w:cs="Times New Roman"/>
          <w:sz w:val="24"/>
          <w:szCs w:val="24"/>
          <w:lang w:val="id-ID"/>
        </w:rPr>
      </w:pPr>
      <w:r w:rsidRPr="003D762A">
        <w:rPr>
          <w:rFonts w:ascii="Book Antiqua" w:hAnsi="Book Antiqua" w:cs="Times New Roman"/>
          <w:sz w:val="24"/>
          <w:szCs w:val="24"/>
          <w:lang w:val="id-ID"/>
        </w:rPr>
        <w:t>Indonesians, as many as 51.5% of access the internet for social media. 36.1% surf for 1-4 hours per day, and 26.2% spend 6-8 hours per day. If accumulated, 62.3% of Indonesians spend 1-8 hours per day accessing social media. With the opening of virtual space that is so wide and very accessible, life habits are changing, and the way of survival is changing, which is a response to changes in the media used to facilitate daily life. A new round of technology, the invention of artificial intelligence (AI) in collaboration with other inventions such as nanotechnology, 3D printing, mobile computing, internet of things. All of this triggers things to change very quickly from traditional modern to more up-to-date and sophisticated. Machine learning algorithm technology for personalized information recommendations.  How AI works, thinking humanly, doing things, How AI works, thinking humanly, doing things, being able to see, thinking (acting humanly), thinking rationally/logically and systematically (thinking rationally), doing rationally (acting rationally) This technology is able to provide information and recommendations so that it can properly direct the interests and needs of users who use it.</w:t>
      </w:r>
    </w:p>
    <w:p w14:paraId="149CC15D" w14:textId="77777777" w:rsidR="003D762A" w:rsidRPr="003D762A" w:rsidRDefault="003D762A" w:rsidP="00442C91">
      <w:pPr>
        <w:spacing w:after="0" w:line="360" w:lineRule="auto"/>
        <w:ind w:firstLine="720"/>
        <w:jc w:val="both"/>
        <w:rPr>
          <w:rFonts w:ascii="Book Antiqua" w:hAnsi="Book Antiqua" w:cs="Times New Roman"/>
          <w:sz w:val="24"/>
          <w:szCs w:val="24"/>
          <w:lang w:val="id-ID"/>
        </w:rPr>
      </w:pPr>
      <w:r w:rsidRPr="003D762A">
        <w:rPr>
          <w:rFonts w:ascii="Book Antiqua" w:hAnsi="Book Antiqua" w:cs="Times New Roman"/>
          <w:sz w:val="24"/>
          <w:szCs w:val="24"/>
          <w:lang w:val="id-ID"/>
        </w:rPr>
        <w:t>The latest inventions of this century have become one of the shapers of the behavior indirectly of the content and activities carried out online in the form of consumption of reading content, things that are seen, watched, discussed, everything is facilitated in the network for the application of needs in the real world. Online media has the power to influence individuals and even the public at large on decision-making, response, habits, character, skills, and behavior consumption. This is due to the shift in meaning from the fact of the object to the subjective.</w:t>
      </w:r>
    </w:p>
    <w:p w14:paraId="5CB2C475" w14:textId="77777777" w:rsidR="003D762A" w:rsidRPr="003D762A" w:rsidRDefault="003D762A" w:rsidP="00442C91">
      <w:pPr>
        <w:spacing w:after="0" w:line="360" w:lineRule="auto"/>
        <w:ind w:firstLine="720"/>
        <w:jc w:val="both"/>
        <w:rPr>
          <w:rFonts w:ascii="Book Antiqua" w:hAnsi="Book Antiqua" w:cs="Times New Roman"/>
          <w:sz w:val="24"/>
          <w:szCs w:val="24"/>
          <w:lang w:val="id-ID"/>
        </w:rPr>
      </w:pPr>
      <w:r w:rsidRPr="003D762A">
        <w:rPr>
          <w:rFonts w:ascii="Book Antiqua" w:hAnsi="Book Antiqua" w:cs="Times New Roman"/>
          <w:sz w:val="24"/>
          <w:szCs w:val="24"/>
          <w:lang w:val="id-ID"/>
        </w:rPr>
        <w:t xml:space="preserve">one of the positive effects of flexing is that it is used as a marketing tool, it's just that if you look at it and study it again with an Islamic Economics approach, it is found that there are more negative impacts than positive benefits obtained from this behavior. The acceleration of the economy due to flexing seems to contribute to economic growth and create an increase in the economy of individuals and countries. </w:t>
      </w:r>
      <w:r w:rsidRPr="003D762A">
        <w:rPr>
          <w:rFonts w:ascii="Book Antiqua" w:hAnsi="Book Antiqua" w:cs="Times New Roman"/>
          <w:sz w:val="24"/>
          <w:szCs w:val="24"/>
          <w:lang w:val="id-ID"/>
        </w:rPr>
        <w:lastRenderedPageBreak/>
        <w:t>But this did not last long and had a significant effect, as did balloons that were large but only filled with air. Empty and empty, minimal benefit. This is very far from the goal of achieving Islamic Economics, namely maslahah.</w:t>
      </w:r>
    </w:p>
    <w:p w14:paraId="512794C5" w14:textId="54F3320A" w:rsidR="003D762A" w:rsidRPr="003D762A" w:rsidRDefault="003D762A" w:rsidP="00442C91">
      <w:pPr>
        <w:spacing w:after="0" w:line="360" w:lineRule="auto"/>
        <w:ind w:firstLine="720"/>
        <w:jc w:val="both"/>
        <w:rPr>
          <w:rFonts w:ascii="Book Antiqua" w:hAnsi="Book Antiqua" w:cs="Times New Roman"/>
          <w:sz w:val="24"/>
          <w:szCs w:val="24"/>
          <w:lang w:val="id-ID"/>
        </w:rPr>
      </w:pPr>
      <w:r w:rsidRPr="003D762A">
        <w:rPr>
          <w:rFonts w:ascii="Book Antiqua" w:hAnsi="Book Antiqua" w:cs="Times New Roman"/>
          <w:sz w:val="24"/>
          <w:szCs w:val="24"/>
          <w:lang w:val="id-ID"/>
        </w:rPr>
        <w:t xml:space="preserve">Sempurnanya ajaran Islam mengatur hubungan sesama manusia di muka bumi ini. Banyak penyebab seseorang untuk </w:t>
      </w:r>
      <w:r w:rsidR="00EE6753">
        <w:rPr>
          <w:rFonts w:ascii="Book Antiqua" w:hAnsi="Book Antiqua" w:cs="Times New Roman"/>
          <w:sz w:val="24"/>
          <w:szCs w:val="24"/>
          <w:lang w:val="id-ID"/>
        </w:rPr>
        <w:t>flexing</w:t>
      </w:r>
      <w:r w:rsidRPr="003D762A">
        <w:rPr>
          <w:rFonts w:ascii="Book Antiqua" w:hAnsi="Book Antiqua" w:cs="Times New Roman"/>
          <w:sz w:val="24"/>
          <w:szCs w:val="24"/>
          <w:lang w:val="id-ID"/>
        </w:rPr>
        <w:t xml:space="preserve"> bukan hanya motif ekonomi saja, melainkan sosial, psikologi, budaya, bahkan motif bisnis, beragam. Ekonomi Islam adalah bentuk kecil dari muamalah (hablum minannas). Meski terdapat perbedaan dan berbagai macam versi penyajian Ilmu Ekonomi Islam sehingga penerapan dan pengkajian fenomena berdasar keilmuan ini juga memiliki cara pandang yang berbeda. Hanya perlu diingat bahwa Ekonomi Islam tidak boleh berlepas dari landasan filosofinya yakni Al-Qur'an dan Hadis. </w:t>
      </w:r>
    </w:p>
    <w:p w14:paraId="7683225A" w14:textId="77777777" w:rsidR="003D762A" w:rsidRPr="003D762A" w:rsidRDefault="003D762A" w:rsidP="00442C91">
      <w:pPr>
        <w:spacing w:after="0" w:line="360" w:lineRule="auto"/>
        <w:ind w:firstLine="720"/>
        <w:jc w:val="both"/>
        <w:rPr>
          <w:rFonts w:ascii="Book Antiqua" w:hAnsi="Book Antiqua" w:cs="Times New Roman"/>
          <w:sz w:val="24"/>
          <w:szCs w:val="24"/>
          <w:lang w:val="id-ID"/>
        </w:rPr>
      </w:pPr>
      <w:r w:rsidRPr="003D762A">
        <w:rPr>
          <w:rFonts w:ascii="Book Antiqua" w:hAnsi="Book Antiqua" w:cs="Times New Roman"/>
          <w:sz w:val="24"/>
          <w:szCs w:val="24"/>
          <w:lang w:val="id-ID"/>
        </w:rPr>
        <w:t>Pulling the common thread of flexing problems. This phenomenon is personally offensive. This can only be overcome by control by the individual himself. A Muslim or Muslim woman is different from other individuals who have never studied and believed and even practiced the teachings of Islam even though Islam exists as a lil'alamin grace. When a servant knows and is firm in his Islamic creed, then his relationship is good and close to Allah the creator and almighty. Then one's own relationship is complete, then the relationship with fellow human beings is also harmonious. Presumably negative behavior of any kind will be able to be controlled and directed towards better and positive things.</w:t>
      </w:r>
    </w:p>
    <w:p w14:paraId="1FC9E044" w14:textId="77777777" w:rsidR="003D762A" w:rsidRPr="003D762A" w:rsidRDefault="003D762A" w:rsidP="00442C91">
      <w:pPr>
        <w:spacing w:after="0" w:line="360" w:lineRule="auto"/>
        <w:ind w:firstLine="720"/>
        <w:jc w:val="both"/>
        <w:rPr>
          <w:rFonts w:ascii="Book Antiqua" w:hAnsi="Book Antiqua" w:cs="Times New Roman"/>
          <w:sz w:val="24"/>
          <w:szCs w:val="24"/>
          <w:lang w:val="id-ID"/>
        </w:rPr>
      </w:pPr>
    </w:p>
    <w:p w14:paraId="1EAD5710" w14:textId="77777777" w:rsidR="003D762A" w:rsidRPr="003D762A" w:rsidRDefault="003D762A" w:rsidP="00442C91">
      <w:pPr>
        <w:spacing w:after="0" w:line="360" w:lineRule="auto"/>
        <w:jc w:val="both"/>
        <w:rPr>
          <w:rFonts w:ascii="Book Antiqua" w:hAnsi="Book Antiqua" w:cs="Times New Roman"/>
          <w:b/>
          <w:bCs/>
          <w:sz w:val="24"/>
          <w:szCs w:val="24"/>
          <w:lang w:val="id-ID"/>
        </w:rPr>
      </w:pPr>
      <w:r w:rsidRPr="003D762A">
        <w:rPr>
          <w:rFonts w:ascii="Book Antiqua" w:hAnsi="Book Antiqua" w:cs="Times New Roman"/>
          <w:b/>
          <w:bCs/>
          <w:sz w:val="24"/>
          <w:szCs w:val="24"/>
          <w:lang w:val="id-ID"/>
        </w:rPr>
        <w:t>SUGGESTION</w:t>
      </w:r>
    </w:p>
    <w:p w14:paraId="28D74771" w14:textId="554E5B1C" w:rsidR="003D762A" w:rsidRPr="003D762A" w:rsidRDefault="003D762A" w:rsidP="00442C91">
      <w:pPr>
        <w:spacing w:after="0" w:line="360" w:lineRule="auto"/>
        <w:jc w:val="both"/>
        <w:rPr>
          <w:rFonts w:ascii="Book Antiqua" w:hAnsi="Book Antiqua" w:cs="Times New Roman"/>
          <w:sz w:val="24"/>
          <w:szCs w:val="24"/>
          <w:lang w:val="id-ID"/>
        </w:rPr>
      </w:pPr>
      <w:r w:rsidRPr="003D762A">
        <w:rPr>
          <w:rFonts w:ascii="Book Antiqua" w:hAnsi="Book Antiqua" w:cs="Times New Roman"/>
          <w:sz w:val="24"/>
          <w:szCs w:val="24"/>
          <w:lang w:val="id-ID"/>
        </w:rPr>
        <w:t xml:space="preserve">The word flexing is relatively new but show-off behavior has long been around us. This constitutes a small part of the development of mankind. The world is changing already sunnatullah. Our role as earth-growers must be strong spiritual, physical, and psychic foundations in order to keep up with the times in a controlled manner. The discussion on this subject should be very broad and straightforward because the references available from time to time vary in form. My point is the urgency of such a discussion. From time to time this behavior evolved to find new images and diverse forms. So that design has to keep accompanying. In order for us to be able to adjust and understand the point of civilization from time to time, it is necessary to be </w:t>
      </w:r>
      <w:r w:rsidRPr="003D762A">
        <w:rPr>
          <w:rFonts w:ascii="Book Antiqua" w:hAnsi="Book Antiqua" w:cs="Times New Roman"/>
          <w:sz w:val="24"/>
          <w:szCs w:val="24"/>
          <w:lang w:val="id-ID"/>
        </w:rPr>
        <w:lastRenderedPageBreak/>
        <w:t xml:space="preserve">sensitive and open ourselves also to see in a way how the times go and exist. Researchers and academics are inseparable from these efforts as well. There is great hope for scientists from various backgrounds as well as for oneself so that this related research can be further developed in order to take part in the development of science and the steadiness and perfection of the thought process. </w:t>
      </w:r>
    </w:p>
    <w:p w14:paraId="7AAC0A29" w14:textId="65DC73AB" w:rsidR="00CD4E92" w:rsidRPr="007A0E55" w:rsidRDefault="003D762A" w:rsidP="00442C91">
      <w:pPr>
        <w:spacing w:after="0" w:line="360" w:lineRule="auto"/>
        <w:ind w:firstLine="720"/>
        <w:jc w:val="both"/>
        <w:rPr>
          <w:rFonts w:ascii="Book Antiqua" w:hAnsi="Book Antiqua" w:cs="Times New Roman"/>
          <w:b/>
          <w:bCs/>
          <w:sz w:val="24"/>
          <w:szCs w:val="24"/>
          <w:lang w:val="id-ID"/>
        </w:rPr>
      </w:pPr>
      <w:r w:rsidRPr="003D762A">
        <w:rPr>
          <w:rFonts w:ascii="Book Antiqua" w:hAnsi="Book Antiqua" w:cs="Times New Roman"/>
          <w:sz w:val="24"/>
          <w:szCs w:val="24"/>
          <w:lang w:val="id-ID"/>
        </w:rPr>
        <w:t xml:space="preserve">It is important to look fully and deeply, as well as not in exaggerate. Returning the essence of thinking and knowledge to its proper track, not indulging in lust with an alibi of freedom of thought. So that it is possible to bypass the boundaries that have been set by Islamic law. It must be remembered that we are servants who have limitations on the fruit of thought, which cannot be compared with the Science of God in its sharia form. </w:t>
      </w:r>
      <w:r w:rsidR="00CD4E92" w:rsidRPr="007A0E55">
        <w:rPr>
          <w:rFonts w:ascii="Book Antiqua" w:hAnsi="Book Antiqua" w:cs="Times New Roman"/>
          <w:b/>
          <w:bCs/>
          <w:sz w:val="24"/>
          <w:szCs w:val="24"/>
          <w:lang w:val="id-ID"/>
        </w:rPr>
        <w:br w:type="page"/>
      </w:r>
    </w:p>
    <w:p w14:paraId="52B101BB" w14:textId="6B9C34AE" w:rsidR="00D22511" w:rsidRPr="007A0E55" w:rsidRDefault="00D22511" w:rsidP="00442C91">
      <w:pPr>
        <w:spacing w:after="0" w:line="360" w:lineRule="auto"/>
        <w:rPr>
          <w:rFonts w:ascii="Book Antiqua" w:hAnsi="Book Antiqua" w:cs="Times New Roman"/>
          <w:b/>
          <w:bCs/>
          <w:sz w:val="24"/>
          <w:szCs w:val="24"/>
          <w:lang w:val="id-ID"/>
        </w:rPr>
      </w:pPr>
      <w:r w:rsidRPr="00D22511">
        <w:rPr>
          <w:rFonts w:ascii="Book Antiqua" w:hAnsi="Book Antiqua" w:cs="Times New Roman"/>
          <w:b/>
          <w:bCs/>
          <w:sz w:val="24"/>
          <w:szCs w:val="24"/>
          <w:lang w:val="id-ID"/>
        </w:rPr>
        <w:lastRenderedPageBreak/>
        <w:t>BIBLIOGRAPHY</w:t>
      </w:r>
    </w:p>
    <w:p w14:paraId="47DBFECD" w14:textId="77777777" w:rsidR="00D22511" w:rsidRPr="00D22511" w:rsidRDefault="00452754" w:rsidP="00442C91">
      <w:pPr>
        <w:pStyle w:val="Bibliography"/>
        <w:rPr>
          <w:rFonts w:ascii="Book Antiqua" w:hAnsi="Book Antiqua"/>
          <w:sz w:val="24"/>
          <w:szCs w:val="24"/>
        </w:rPr>
      </w:pPr>
      <w:r w:rsidRPr="00D22511">
        <w:rPr>
          <w:rFonts w:ascii="Book Antiqua" w:hAnsi="Book Antiqua"/>
          <w:b/>
          <w:bCs/>
          <w:sz w:val="24"/>
          <w:szCs w:val="24"/>
          <w:lang w:val="id-ID"/>
        </w:rPr>
        <w:fldChar w:fldCharType="begin"/>
      </w:r>
      <w:r w:rsidR="00D22511" w:rsidRPr="00D22511">
        <w:rPr>
          <w:rFonts w:ascii="Book Antiqua" w:hAnsi="Book Antiqua"/>
          <w:b/>
          <w:bCs/>
          <w:sz w:val="24"/>
          <w:szCs w:val="24"/>
          <w:lang w:val="id-ID"/>
        </w:rPr>
        <w:instrText xml:space="preserve"> ADDIN ZOTERO_BIBL {"uncited":[],"omitted":[],"custom":[]} CSL_BIBLIOGRAPHY </w:instrText>
      </w:r>
      <w:r w:rsidRPr="00D22511">
        <w:rPr>
          <w:rFonts w:ascii="Book Antiqua" w:hAnsi="Book Antiqua"/>
          <w:b/>
          <w:bCs/>
          <w:sz w:val="24"/>
          <w:szCs w:val="24"/>
          <w:lang w:val="id-ID"/>
        </w:rPr>
        <w:fldChar w:fldCharType="separate"/>
      </w:r>
      <w:r w:rsidR="00D22511" w:rsidRPr="00D22511">
        <w:rPr>
          <w:rFonts w:ascii="Book Antiqua" w:hAnsi="Book Antiqua"/>
          <w:sz w:val="24"/>
          <w:szCs w:val="24"/>
        </w:rPr>
        <w:t xml:space="preserve">Afzal-ur-Rahman, and Dewi Nurjulianti. </w:t>
      </w:r>
      <w:r w:rsidR="00D22511" w:rsidRPr="00D22511">
        <w:rPr>
          <w:rFonts w:ascii="Book Antiqua" w:hAnsi="Book Antiqua"/>
          <w:i/>
          <w:iCs/>
          <w:sz w:val="24"/>
          <w:szCs w:val="24"/>
        </w:rPr>
        <w:t>Muhammad sebagai seorang pedagang</w:t>
      </w:r>
      <w:r w:rsidR="00D22511" w:rsidRPr="00D22511">
        <w:rPr>
          <w:rFonts w:ascii="Book Antiqua" w:hAnsi="Book Antiqua"/>
          <w:sz w:val="24"/>
          <w:szCs w:val="24"/>
        </w:rPr>
        <w:t>. Indonesia: Yayasan Swarna Bhumy, 1997.</w:t>
      </w:r>
    </w:p>
    <w:p w14:paraId="5DCAD84F"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 xml:space="preserve">Darmalaksana, Wahyudin. “Studi Flexing Dalam Pandangan Hadis Dengan Metode Tematik Dan Analisis Etika Media Sosial.” </w:t>
      </w:r>
      <w:r w:rsidRPr="00D22511">
        <w:rPr>
          <w:rFonts w:ascii="Book Antiqua" w:hAnsi="Book Antiqua"/>
          <w:i/>
          <w:iCs/>
          <w:sz w:val="24"/>
          <w:szCs w:val="24"/>
        </w:rPr>
        <w:t>Gunung Djati Conference Series</w:t>
      </w:r>
      <w:r w:rsidRPr="00D22511">
        <w:rPr>
          <w:rFonts w:ascii="Book Antiqua" w:hAnsi="Book Antiqua"/>
          <w:sz w:val="24"/>
          <w:szCs w:val="24"/>
        </w:rPr>
        <w:t xml:space="preserve"> 8 (January 13, 2022): 412–27.</w:t>
      </w:r>
    </w:p>
    <w:p w14:paraId="49D946BC"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Dewi, Intan Rakhmayanti. “Data Terbaru! Berapa Pengguna Internet Indonesia 2022?” CNBC Indonesia. Accessed August 11, 2022. https://www.cnbcindonesia.com/tech/20220609153306-37-345740/data-terbaru-berapa-pengguna-internet-indonesia-2022.</w:t>
      </w:r>
    </w:p>
    <w:p w14:paraId="2F7B73B0"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Hestianingsih. “Arti Flexing, Istilah yang Ramai di Media Sosial Terkait Pamer Harta.” wolipop. Accessed August 10, 2022. https://wolipop.detik.com/health-and-diet/d-5996210/arti-flexing-istilah-yang-ramai-di-media-sosial-terkait-pamer-harta.</w:t>
      </w:r>
    </w:p>
    <w:p w14:paraId="2E11F52A" w14:textId="77777777" w:rsidR="00D22511" w:rsidRPr="00D22511" w:rsidRDefault="00D22511" w:rsidP="00442C91">
      <w:pPr>
        <w:pStyle w:val="Bibliography"/>
        <w:rPr>
          <w:rFonts w:ascii="Book Antiqua" w:hAnsi="Book Antiqua"/>
          <w:sz w:val="24"/>
          <w:szCs w:val="24"/>
        </w:rPr>
      </w:pPr>
      <w:r w:rsidRPr="00D22511">
        <w:rPr>
          <w:rFonts w:ascii="Book Antiqua" w:hAnsi="Book Antiqua"/>
          <w:i/>
          <w:iCs/>
          <w:sz w:val="24"/>
          <w:szCs w:val="24"/>
        </w:rPr>
        <w:t>Inilah Kaya Boong-Boongan Yang Dipamerkan &amp; Dipercaya Milenial Dan Ditiru Luas</w:t>
      </w:r>
      <w:r w:rsidRPr="00D22511">
        <w:rPr>
          <w:rFonts w:ascii="Book Antiqua" w:hAnsi="Book Antiqua"/>
          <w:sz w:val="24"/>
          <w:szCs w:val="24"/>
        </w:rPr>
        <w:t>, 2022. https://www.youtube.com/watch?v=P8nqLYg8G1Q.</w:t>
      </w:r>
    </w:p>
    <w:p w14:paraId="01F71804"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 xml:space="preserve">Jamarudin, Ade, Nanang Naisabur, Chikal Anugrah Putra Naisabur, and Yundri Akhyar. “PRINCIPLES OF ISLAMIC ECONOMIC NORMS IN THE AL-QUR’AN PERSPECTIVE.” </w:t>
      </w:r>
      <w:r w:rsidRPr="00D22511">
        <w:rPr>
          <w:rFonts w:ascii="Book Antiqua" w:hAnsi="Book Antiqua"/>
          <w:i/>
          <w:iCs/>
          <w:sz w:val="24"/>
          <w:szCs w:val="24"/>
        </w:rPr>
        <w:t>Kodifikasia</w:t>
      </w:r>
      <w:r w:rsidRPr="00D22511">
        <w:rPr>
          <w:rFonts w:ascii="Book Antiqua" w:hAnsi="Book Antiqua"/>
          <w:sz w:val="24"/>
          <w:szCs w:val="24"/>
        </w:rPr>
        <w:t xml:space="preserve"> 15, no. 1 (June 19, 2021): 159–70. https://doi.org/10.21154/kodifikasia.v15i1.2290.</w:t>
      </w:r>
    </w:p>
    <w:p w14:paraId="7F60F710"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Kertamukti, Rama, and Rama Kertamukti. “HASRAT PAMER DIRI KELAS MENENGAH INDONESIA DI INSTAGRAM</w:t>
      </w:r>
      <w:r w:rsidRPr="00D22511">
        <w:rPr>
          <w:rFonts w:ascii="Times New Roman" w:hAnsi="Times New Roman" w:cs="Times New Roman"/>
          <w:sz w:val="24"/>
          <w:szCs w:val="24"/>
        </w:rPr>
        <w:t> </w:t>
      </w:r>
      <w:r w:rsidRPr="00D22511">
        <w:rPr>
          <w:rFonts w:ascii="Book Antiqua" w:hAnsi="Book Antiqua"/>
          <w:sz w:val="24"/>
          <w:szCs w:val="24"/>
        </w:rPr>
        <w:t>: Media Baru, Identitas Dan Masyarakat Jaringan.</w:t>
      </w:r>
      <w:r w:rsidRPr="00D22511">
        <w:rPr>
          <w:rFonts w:ascii="Book Antiqua" w:hAnsi="Book Antiqua" w:cs="Book Antiqua"/>
          <w:sz w:val="24"/>
          <w:szCs w:val="24"/>
        </w:rPr>
        <w:t>”</w:t>
      </w:r>
      <w:r w:rsidRPr="00D22511">
        <w:rPr>
          <w:rFonts w:ascii="Book Antiqua" w:hAnsi="Book Antiqua"/>
          <w:sz w:val="24"/>
          <w:szCs w:val="24"/>
        </w:rPr>
        <w:t xml:space="preserve"> Universitas Gadjah Mada, 2020. http://etd.repository.ugm.ac.id/penelitian/detail/186709.</w:t>
      </w:r>
    </w:p>
    <w:p w14:paraId="45F3280F"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 xml:space="preserve">Mahyuddin, Mahyuddin. “Social Climber Dan Budaya Pamer: Paradoks Gaya Hidup Masyarakat Kontemporer.” </w:t>
      </w:r>
      <w:r w:rsidRPr="00D22511">
        <w:rPr>
          <w:rFonts w:ascii="Book Antiqua" w:hAnsi="Book Antiqua"/>
          <w:i/>
          <w:iCs/>
          <w:sz w:val="24"/>
          <w:szCs w:val="24"/>
        </w:rPr>
        <w:t>Jurnal Kajian Islam Interdisipliner</w:t>
      </w:r>
      <w:r w:rsidRPr="00D22511">
        <w:rPr>
          <w:rFonts w:ascii="Book Antiqua" w:hAnsi="Book Antiqua"/>
          <w:sz w:val="24"/>
          <w:szCs w:val="24"/>
        </w:rPr>
        <w:t xml:space="preserve"> 2, no. 2 (2017). https://doi.org/10.14421/jkii.v2i2.1086.</w:t>
      </w:r>
    </w:p>
    <w:p w14:paraId="1C54B2F9"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 xml:space="preserve">Moegan Housel. </w:t>
      </w:r>
      <w:r w:rsidRPr="00D22511">
        <w:rPr>
          <w:rFonts w:ascii="Book Antiqua" w:hAnsi="Book Antiqua"/>
          <w:i/>
          <w:iCs/>
          <w:sz w:val="24"/>
          <w:szCs w:val="24"/>
        </w:rPr>
        <w:t>The Psychology of Money</w:t>
      </w:r>
      <w:r w:rsidRPr="00D22511">
        <w:rPr>
          <w:rFonts w:ascii="Book Antiqua" w:hAnsi="Book Antiqua"/>
          <w:sz w:val="24"/>
          <w:szCs w:val="24"/>
        </w:rPr>
        <w:t>. Cetakan X September 2021. BACA, 2022.</w:t>
      </w:r>
    </w:p>
    <w:p w14:paraId="7862C708"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“Pamer Kemewahan: Kajian Teori Konsumsi Thorstein Veblen | Bakti | Jurnal Sosiologi USK (Media Pemikiran &amp; Aplikasi).” Accessed August 22, 2022. http://www.jurnal.unsyiah.ac.id/JSU/article/view/18109.</w:t>
      </w:r>
    </w:p>
    <w:p w14:paraId="007A702D"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Quran.com. “Surah Taha - 1-135.” Accessed December 19, 2022. https://quran.com/taha.</w:t>
      </w:r>
    </w:p>
    <w:p w14:paraId="742E21F8" w14:textId="77777777" w:rsidR="00D22511" w:rsidRPr="00D22511" w:rsidRDefault="00D22511" w:rsidP="00442C91">
      <w:pPr>
        <w:pStyle w:val="Bibliography"/>
        <w:rPr>
          <w:rFonts w:ascii="Book Antiqua" w:hAnsi="Book Antiqua"/>
          <w:sz w:val="24"/>
          <w:szCs w:val="24"/>
        </w:rPr>
      </w:pPr>
      <w:r w:rsidRPr="00D22511">
        <w:rPr>
          <w:rFonts w:ascii="Book Antiqua" w:hAnsi="Book Antiqua"/>
          <w:sz w:val="24"/>
          <w:szCs w:val="24"/>
        </w:rPr>
        <w:t>“View of Maqashid Syariah Sebagai Paradigma Dasar Ekonomi Islam.” Accessed August 8, 2022. http://ejournal.kopertais4.or.id/tapalkuda/index.php/economic/article/view/958/699.</w:t>
      </w:r>
    </w:p>
    <w:p w14:paraId="0A5152D3" w14:textId="54FFC1DC" w:rsidR="00BA6AD8" w:rsidRPr="007A0E55" w:rsidRDefault="00452754" w:rsidP="00442C91">
      <w:pPr>
        <w:spacing w:after="0" w:line="240" w:lineRule="auto"/>
        <w:rPr>
          <w:rFonts w:ascii="Book Antiqua" w:hAnsi="Book Antiqua" w:cs="Times New Roman"/>
          <w:b/>
          <w:bCs/>
          <w:sz w:val="24"/>
          <w:szCs w:val="24"/>
          <w:lang w:val="id-ID"/>
        </w:rPr>
      </w:pPr>
      <w:r w:rsidRPr="00D22511">
        <w:rPr>
          <w:rFonts w:ascii="Book Antiqua" w:hAnsi="Book Antiqua" w:cs="Times New Roman"/>
          <w:b/>
          <w:bCs/>
          <w:sz w:val="24"/>
          <w:szCs w:val="24"/>
          <w:lang w:val="id-ID"/>
        </w:rPr>
        <w:fldChar w:fldCharType="end"/>
      </w:r>
    </w:p>
    <w:sectPr w:rsidR="00BA6AD8" w:rsidRPr="007A0E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B3BC" w14:textId="77777777" w:rsidR="00F358D4" w:rsidRDefault="00F358D4" w:rsidP="00351AF9">
      <w:pPr>
        <w:spacing w:after="0" w:line="240" w:lineRule="auto"/>
      </w:pPr>
      <w:r>
        <w:separator/>
      </w:r>
    </w:p>
  </w:endnote>
  <w:endnote w:type="continuationSeparator" w:id="0">
    <w:p w14:paraId="4CAE3F9D" w14:textId="77777777" w:rsidR="00F358D4" w:rsidRDefault="00F358D4" w:rsidP="0035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3883" w14:textId="77777777" w:rsidR="00F358D4" w:rsidRDefault="00F358D4" w:rsidP="00351AF9">
      <w:pPr>
        <w:spacing w:after="0" w:line="240" w:lineRule="auto"/>
      </w:pPr>
      <w:r>
        <w:separator/>
      </w:r>
    </w:p>
  </w:footnote>
  <w:footnote w:type="continuationSeparator" w:id="0">
    <w:p w14:paraId="78846EE2" w14:textId="77777777" w:rsidR="00F358D4" w:rsidRDefault="00F358D4" w:rsidP="00351AF9">
      <w:pPr>
        <w:spacing w:after="0" w:line="240" w:lineRule="auto"/>
      </w:pPr>
      <w:r>
        <w:continuationSeparator/>
      </w:r>
    </w:p>
  </w:footnote>
  <w:footnote w:id="1">
    <w:p w14:paraId="55985407" w14:textId="43E5A9C0" w:rsidR="00351AF9" w:rsidRPr="00351AF9" w:rsidRDefault="00351AF9">
      <w:pPr>
        <w:pStyle w:val="FootnoteText"/>
        <w:rPr>
          <w:lang w:val="id-ID"/>
        </w:rPr>
      </w:pPr>
      <w:r>
        <w:rPr>
          <w:rStyle w:val="FootnoteReference"/>
        </w:rPr>
        <w:footnoteRef/>
      </w:r>
      <w:r>
        <w:t xml:space="preserve"> </w:t>
      </w:r>
      <w:r>
        <w:fldChar w:fldCharType="begin"/>
      </w:r>
      <w:r>
        <w:instrText xml:space="preserve"> ADDIN ZOTERO_ITEM CSL_CITATION {"citationID":"PSijXVs8","properties":{"formattedCitation":"Hestianingsih, \\uc0\\u8220{}Arti Flexing, Istilah yang Ramai di Media Sosial Terkait Pamer Harta,\\uc0\\u8221{} wolipop, 2, accessed August 10, 2022, https://wolipop.detik.com/health-and-diet/d-5996210/arti-flexing-istilah-yang-ramai-di-media-sosial-terkait-pamer-harta.","plainCitation":"Hestianingsih, “Arti Flexing, Istilah yang Ramai di Media Sosial Terkait Pamer Harta,” wolipop, 2, accessed August 10, 2022, https://wolipop.detik.com/health-and-diet/d-5996210/arti-flexing-istilah-yang-ramai-di-media-sosial-terkait-pamer-harta.","noteIndex":1},"citationItems":[{"id":9,"uris":["http://zotero.org/users/local/jQbYQz8h/items/RMI9GIPC"],"itemData":{"id":9,"type":"webpage","abstract":"Istilah flexing belakangan banyak disebut, menyusul fenomena kemunculan 'crazy rich' di media sosial. Apa arti flexing dan kenapa banyak orang ingin pamer?","container-title":"wolipop","language":"id-ID","title":"Arti Flexing, Istilah yang Ramai di Media Sosial Terkait Pamer Harta","URL":"https://wolipop.detik.com/health-and-diet/d-5996210/arti-flexing-istilah-yang-ramai-di-media-sosial-terkait-pamer-harta","author":[{"family":"Hestianingsih","given":""}],"accessed":{"date-parts":[["2022",8,10]]}},"locator":"2","label":"page"}],"schema":"https://github.com/citation-style-language/schema/raw/master/csl-citation.json"} </w:instrText>
      </w:r>
      <w:r>
        <w:fldChar w:fldCharType="separate"/>
      </w:r>
      <w:r w:rsidRPr="00351AF9">
        <w:rPr>
          <w:rFonts w:ascii="Calibri" w:hAnsi="Calibri" w:cs="Calibri"/>
          <w:szCs w:val="24"/>
        </w:rPr>
        <w:t>Hestianingsih, “Arti Flexing, Istilah yang Ramai di Media Sosial Terkait Pamer Harta,” wolipop, 2, accessed August 10, 2022, https://wolipop.detik.com/health-and-diet/d-5996210/arti-flexing-istilah-yang-ramai-di-media-sosial-terkait-pamer-harta.</w:t>
      </w:r>
      <w:r>
        <w:fldChar w:fldCharType="end"/>
      </w:r>
    </w:p>
  </w:footnote>
  <w:footnote w:id="2">
    <w:p w14:paraId="49C9EF42" w14:textId="2A10C5FF" w:rsidR="000E0CB6" w:rsidRPr="000E0CB6" w:rsidRDefault="000E0CB6">
      <w:pPr>
        <w:pStyle w:val="FootnoteText"/>
        <w:rPr>
          <w:lang w:val="id-ID"/>
        </w:rPr>
      </w:pPr>
      <w:r>
        <w:rPr>
          <w:rStyle w:val="FootnoteReference"/>
        </w:rPr>
        <w:footnoteRef/>
      </w:r>
      <w:r>
        <w:t xml:space="preserve"> </w:t>
      </w:r>
      <w:r>
        <w:fldChar w:fldCharType="begin"/>
      </w:r>
      <w:r>
        <w:instrText xml:space="preserve"> ADDIN ZOTERO_ITEM CSL_CITATION {"citationID":"dtAx10Mg","properties":{"formattedCitation":"Intan Rakhmayanti Dewi, \\uc0\\u8220{}Data Terbaru! Berapa Pengguna Internet Indonesia 2022?,\\uc0\\u8221{} CNBC Indonesia, 2, accessed August 11, 2022, https://www.cnbcindonesia.com/tech/20220609153306-37-345740/data-terbaru-berapa-pengguna-internet-indonesia-2022.","plainCitation":"Intan Rakhmayanti Dewi, “Data Terbaru! Berapa Pengguna Internet Indonesia 2022?,” CNBC Indonesia, 2, accessed August 11, 2022, https://www.cnbcindonesia.com/tech/20220609153306-37-345740/data-terbaru-berapa-pengguna-internet-indonesia-2022.","noteIndex":2},"citationItems":[{"id":13,"uris":["http://zotero.org/users/local/jQbYQz8h/items/FSMZDMCT"],"itemData":{"id":13,"type":"webpage","abstract":"Kini sekitar 77 persen penduduk Indonesia sudah menggunakan internet.","container-title":"CNBC Indonesia","language":"id-ID","title":"Data Terbaru! Berapa Pengguna Internet Indonesia 2022?","URL":"https://www.cnbcindonesia.com/tech/20220609153306-37-345740/data-terbaru-berapa-pengguna-internet-indonesia-2022","author":[{"family":"Dewi","given":"Intan Rakhmayanti"}],"accessed":{"date-parts":[["2022",8,11]]}},"locator":"2","label":"page"}],"schema":"https://github.com/citation-style-language/schema/raw/master/csl-citation.json"} </w:instrText>
      </w:r>
      <w:r>
        <w:fldChar w:fldCharType="separate"/>
      </w:r>
      <w:r w:rsidRPr="000E0CB6">
        <w:rPr>
          <w:rFonts w:ascii="Calibri" w:hAnsi="Calibri" w:cs="Calibri"/>
          <w:szCs w:val="24"/>
        </w:rPr>
        <w:t>Intan Rakhmayanti Dewi, “Data Terbaru! Berapa Pengguna Internet Indonesia 2022?,” CNBC Indonesia, 2, accessed August 11, 2022, https://www.cnbcindonesia.com/tech/20220609153306-37-345740/data-terbaru-berapa-pengguna-internet-indonesia-2022.</w:t>
      </w:r>
      <w:r>
        <w:fldChar w:fldCharType="end"/>
      </w:r>
    </w:p>
  </w:footnote>
  <w:footnote w:id="3">
    <w:p w14:paraId="3A7BFA98" w14:textId="44041387" w:rsidR="0071164C" w:rsidRPr="0071164C" w:rsidRDefault="0071164C">
      <w:pPr>
        <w:pStyle w:val="FootnoteText"/>
        <w:rPr>
          <w:lang w:val="id-ID"/>
        </w:rPr>
      </w:pPr>
      <w:r>
        <w:rPr>
          <w:rStyle w:val="FootnoteReference"/>
        </w:rPr>
        <w:footnoteRef/>
      </w:r>
      <w:r>
        <w:t xml:space="preserve"> </w:t>
      </w:r>
      <w:r>
        <w:fldChar w:fldCharType="begin"/>
      </w:r>
      <w:r w:rsidR="001222D6">
        <w:instrText xml:space="preserve"> ADDIN ZOTERO_ITEM CSL_CITATION {"citationID":"SmZQ42Go","properties":{"formattedCitation":"{\\i{}Inilah Kaya Boong-Boongan Yang Dipamerkan &amp; Dipercaya Milenial Dan Ditiru Luas}, 2022, 2, https://www.youtube.com/watch?v=P8nqLYg8G1Q.","plainCitation":"Inilah Kaya Boong-Boongan Yang Dipamerkan &amp; Dipercaya Milenial Dan Ditiru Luas, 2022, 2, https://www.youtube.com/watch?v=P8nqLYg8G1Q.","noteIndex":3},"citationItems":[{"id":12,"uris":["http://zotero.org/users/local/jQbYQz8h/items/2ZTNJLER"],"itemData":{"id":12,"type":"motion_picture","dimensions":"19:37","source":"YouTube","title":"Inilah Kaya Boong-boongan yang Dipamerkan &amp; Dipercaya Milenial dan Ditiru Luas","URL":"https://www.youtube.com/watch?v=P8nqLYg8G1Q","director":[{"literal":"Rhenald Kasali"}],"accessed":{"date-parts":[["2022",8,10]]},"issued":{"date-parts":[["2022",1,11]]}},"locator":"2","label":"page"}],"schema":"https://github.com/citation-style-language/schema/raw/master/csl-citation.json"} </w:instrText>
      </w:r>
      <w:r>
        <w:fldChar w:fldCharType="separate"/>
      </w:r>
      <w:r w:rsidRPr="0071164C">
        <w:rPr>
          <w:rFonts w:ascii="Calibri" w:hAnsi="Calibri" w:cs="Calibri"/>
          <w:i/>
          <w:iCs/>
          <w:szCs w:val="24"/>
        </w:rPr>
        <w:t>Inilah Kaya Boong-Boongan Yang Dipamerkan &amp; Dipercaya Milenial Dan Ditiru Luas</w:t>
      </w:r>
      <w:r w:rsidRPr="0071164C">
        <w:rPr>
          <w:rFonts w:ascii="Calibri" w:hAnsi="Calibri" w:cs="Calibri"/>
          <w:szCs w:val="24"/>
        </w:rPr>
        <w:t>, 2022, 2, https://www.youtube.com/watch?v=P8nqLYg8G1Q.</w:t>
      </w:r>
      <w:r>
        <w:fldChar w:fldCharType="end"/>
      </w:r>
    </w:p>
  </w:footnote>
  <w:footnote w:id="4">
    <w:p w14:paraId="7CC95536" w14:textId="12C9BB90" w:rsidR="00B2627E" w:rsidRPr="00B2627E" w:rsidRDefault="00B2627E">
      <w:pPr>
        <w:pStyle w:val="FootnoteText"/>
        <w:rPr>
          <w:lang w:val="id-ID"/>
        </w:rPr>
      </w:pPr>
      <w:r>
        <w:rPr>
          <w:rStyle w:val="FootnoteReference"/>
        </w:rPr>
        <w:footnoteRef/>
      </w:r>
      <w:r>
        <w:t xml:space="preserve"> </w:t>
      </w:r>
      <w:r>
        <w:fldChar w:fldCharType="begin"/>
      </w:r>
      <w:r w:rsidR="001222D6">
        <w:instrText xml:space="preserve"> ADDIN ZOTERO_ITEM CSL_CITATION {"citationID":"P8iixSe6","properties":{"formattedCitation":"\\uc0\\u8220{}Pamer Kemewahan: Kajian Teori Konsumsi Thorstein Veblen | Bakti | Jurnal Sosiologi USK (Media Pemikiran &amp; Aplikasi),\\uc0\\u8221{} 4, accessed August 22, 2022, http://www.jurnal.unsyiah.ac.id/JSU/article/view/18109.","plainCitation":"“Pamer Kemewahan: Kajian Teori Konsumsi Thorstein Veblen | Bakti | Jurnal Sosiologi USK (Media Pemikiran &amp; Aplikasi),” 4, accessed August 22, 2022, http://www.jurnal.unsyiah.ac.id/JSU/article/view/18109.","noteIndex":4},"citationItems":[{"id":21,"uris":["http://zotero.org/users/local/jQbYQz8h/items/BNEHK7I2"],"itemData":{"id":21,"type":"webpage","title":"Pamer Kemewahan: Kajian Teori Konsumsi Thorstein Veblen | Bakti | Jurnal Sosiologi USK (Media Pemikiran &amp; Aplikasi)","URL":"http://www.jurnal.unsyiah.ac.id/JSU/article/view/18109","accessed":{"date-parts":[["2022",8,22]]}},"locator":"4","label":"page"}],"schema":"https://github.com/citation-style-language/schema/raw/master/csl-citation.json"} </w:instrText>
      </w:r>
      <w:r>
        <w:fldChar w:fldCharType="separate"/>
      </w:r>
      <w:r w:rsidRPr="00B2627E">
        <w:rPr>
          <w:rFonts w:ascii="Calibri" w:hAnsi="Calibri" w:cs="Calibri"/>
          <w:szCs w:val="24"/>
        </w:rPr>
        <w:t>“Pamer Kemewahan: Kajian Teori Konsumsi Thorstein Veblen | Bakti | Jurnal Sosiologi USK (Media Pemikiran &amp; Aplikasi),” 4, accessed August 22, 2022, http://www.jurnal.unsyiah.ac.id/JSU/article/view/18109.</w:t>
      </w:r>
      <w:r>
        <w:fldChar w:fldCharType="end"/>
      </w:r>
    </w:p>
  </w:footnote>
  <w:footnote w:id="5">
    <w:p w14:paraId="0262AA61" w14:textId="6E9C039F" w:rsidR="00744D6B" w:rsidRPr="00744D6B" w:rsidRDefault="00744D6B">
      <w:pPr>
        <w:pStyle w:val="FootnoteText"/>
        <w:rPr>
          <w:lang w:val="id-ID"/>
        </w:rPr>
      </w:pPr>
      <w:r>
        <w:rPr>
          <w:rStyle w:val="FootnoteReference"/>
        </w:rPr>
        <w:footnoteRef/>
      </w:r>
      <w:r>
        <w:t xml:space="preserve"> </w:t>
      </w:r>
      <w:r>
        <w:fldChar w:fldCharType="begin"/>
      </w:r>
      <w:r w:rsidR="001222D6">
        <w:instrText xml:space="preserve"> ADDIN ZOTERO_ITEM CSL_CITATION {"citationID":"qAitNAr5","properties":{"formattedCitation":"Mahyuddin Mahyuddin, \\uc0\\u8220{}Social Climber Dan Budaya Pamer: Paradoks Gaya Hidup Masyarakat Kontemporer,\\uc0\\u8221{} {\\i{}Jurnal Kajian Islam Interdisipliner} 2, no. 2 (2017): 4, https://doi.org/10.14421/jkii.v2i2.1086.","plainCitation":"Mahyuddin Mahyuddin, “Social Climber Dan Budaya Pamer: Paradoks Gaya Hidup Masyarakat Kontemporer,” Jurnal Kajian Islam Interdisipliner 2, no. 2 (2017): 4, https://doi.org/10.14421/jkii.v2i2.1086.","noteIndex":5},"citationItems":[{"id":23,"uris":["http://zotero.org/users/local/jQbYQz8h/items/QQ29LJD8"],"itemData":{"id":23,"type":"article-journal","abstract":"Penelitian ini bertujuan menggambarkan corak gaya hidup kontemporer dan dinamikanya sebagai konsekunsi logis dari pemujaan dan kegilaan atas konsumsi tanda dan makna-makna simbolik. Penelitian ini merupakan penelitian atas perilaku sosial yang direpresentasikan dalam teks media sosial (virtual dan gambar) sebagai elemen kejadian sosial sekaligus reproduksi pemaknaan yang memiliki efek kausal seperti perubahan pengetahuan, kepercayaan, sikap dan nilai yang direproduksi secara berulang dalam ranah masyarakat maya. Penelitian ini menggunakan paradigma kualitatif dengan pendekatan fenomenologi. Sejalan dengan fenomena masyarakat hari ini yang gemar memamerkan diri dalam ruang-ruang media sosial sebagai tindakan sosial interaktif, maka perilaku tersebut dianalisis dengan transformasi kajian teori Jean Baudrillard perihal budaya konsumsi. Analisis Baudrillard menyelidiki fenomena sosial untuk konteks sosial masyarakat posmodern. Fenomena yang dikaji antara lain; 1) simbol sosial budaya pamer di ranah sosial dan medan masyarakat maya; 2) gaya hidup masyarakat konsumer dan social climber. 3) berbagai implikasi sosial yang mencerminkan fenomena konsumersime.Hasil penelitian mengungkapkan bahwa: 1) Telah terjadi polarisasi baru corak perilaku sosial yang ditampakkan oleh masyarakat hari ini. Gejala-gejala tersebut merepresentasikan sebuah realitas sosial tersendiri di mana pemujaan atas konsumsi, kegilaan terhadap gaya hidup, serta benturan identitas sosial (status, citra, diri) adalah suatu hal yang tidak terelakkan. 2) Di era ini, pertukaran simbolis adalah bagian penting yang tidak terhindarkan di mana pada era posmodern ini, citra dan penanda selalu direproduksi sebagai strategi aktualisasi atas status diri oleh setiap individu dalam mengarungi berbagai dunia realitas, termasuk dunia gaya hidup.[This study aims to illustrate the behavior of contemporary lifestyle and its dynamics as a logical consequence of adoration and obsession against the consumption of signs and meanings symbolic. This study is about social behavior represented in social media (virtual and images) as elements of social events as well as meaning reproduction that have causal e\" acts such as repeated changes in knowledge, beliefs, attitudes, and values that reproduced in the realm of cyber society. This research used a qualitative paradigm with a phenomenology approach. Consistent with the phenomenon of society nowadays in which likes to show o\" their spaces of social media as an interactive social action analyzed by transforming of Jean Baudrillard’s theory of consumption culture. Baudrillard’sanalysis investigated social phenomena for the social context of postmodern society. Phenomena analyzed namely 1) symbols of social-show culture in the social area and cyber $ eld; 2) society lifestyle as consumer and social climber. 3) various social implications that contain with consumerism phenomenon.! e results showed that: 1) There has been a new social polarization style expressed by society today. these symptoms represented its own social reality in which the adoration of consumption, the obsession of lifestyle, and the clash of social identity (status, image, ego) are inevitable. 2) In this era, symbolic exchanges are an inevitable part of this postmodern universe, images, and indications that are always reproduced as the actualization strategy of their status by individuals in the world of reality, including the lifestyle world.]","container-title":"Jurnal Kajian Islam Interdisipliner","DOI":"10.14421/jkii.v2i2.1086","ISSN":"2775-8281","issue":"2","language":"en","license":"Copyright (c) 2019 Jurnal Kajian Islam Interdisipliner","note":"number: 2","source":"ejournal.uin-suka.ac.id","title":"Social Climber Dan Budaya Pamer: Paradoks Gaya Hidup Masyarakat Kontemporer","title-short":"Social Climber Dan Budaya Pamer","URL":"http://ejournal.uin-suka.ac.id/pasca/jkii/article/view/1086","volume":"2","author":[{"family":"Mahyuddin","given":"Mahyuddin"}],"accessed":{"date-parts":[["2022",8,22]]},"issued":{"date-parts":[["2017"]]}},"locator":"4","label":"page"}],"schema":"https://github.com/citation-style-language/schema/raw/master/csl-citation.json"} </w:instrText>
      </w:r>
      <w:r>
        <w:fldChar w:fldCharType="separate"/>
      </w:r>
      <w:r w:rsidRPr="00744D6B">
        <w:rPr>
          <w:rFonts w:ascii="Calibri" w:hAnsi="Calibri" w:cs="Calibri"/>
          <w:szCs w:val="24"/>
        </w:rPr>
        <w:t xml:space="preserve">Mahyuddin Mahyuddin, “Social Climber Dan Budaya Pamer: Paradoks Gaya Hidup Masyarakat Kontemporer,” </w:t>
      </w:r>
      <w:r w:rsidRPr="00744D6B">
        <w:rPr>
          <w:rFonts w:ascii="Calibri" w:hAnsi="Calibri" w:cs="Calibri"/>
          <w:i/>
          <w:iCs/>
          <w:szCs w:val="24"/>
        </w:rPr>
        <w:t>Jurnal Kajian Islam Interdisipliner</w:t>
      </w:r>
      <w:r w:rsidRPr="00744D6B">
        <w:rPr>
          <w:rFonts w:ascii="Calibri" w:hAnsi="Calibri" w:cs="Calibri"/>
          <w:szCs w:val="24"/>
        </w:rPr>
        <w:t xml:space="preserve"> 2, no. 2 (2017): 4, https://doi.org/10.14421/jkii.v2i2.1086.</w:t>
      </w:r>
      <w:r>
        <w:fldChar w:fldCharType="end"/>
      </w:r>
    </w:p>
  </w:footnote>
  <w:footnote w:id="6">
    <w:p w14:paraId="11535FB5" w14:textId="5A020461" w:rsidR="007C4153" w:rsidRPr="007C4153" w:rsidRDefault="007C4153">
      <w:pPr>
        <w:pStyle w:val="FootnoteText"/>
        <w:rPr>
          <w:lang w:val="id-ID"/>
        </w:rPr>
      </w:pPr>
      <w:r>
        <w:rPr>
          <w:rStyle w:val="FootnoteReference"/>
        </w:rPr>
        <w:footnoteRef/>
      </w:r>
      <w:r>
        <w:t xml:space="preserve"> </w:t>
      </w:r>
      <w:r>
        <w:fldChar w:fldCharType="begin"/>
      </w:r>
      <w:r w:rsidR="001222D6">
        <w:instrText xml:space="preserve"> ADDIN ZOTERO_ITEM CSL_CITATION {"citationID":"wR5qnVk3","properties":{"formattedCitation":"Rama Kertamukti and Rama Kertamukti, \\uc0\\u8220{}HASRAT PAMER DIRI KELAS MENENGAH INDONESIA DI INSTAGRAM\\uc0\\u8239{}: Media Baru, Identitas Dan Masyarakat Jaringan\\uc0\\u8221{} (Universitas Gadjah Mada, 2020), 4, http://etd.repository.ugm.ac.id/penelitian/detail/186709.","plainCitation":"Rama Kertamukti and Rama Kertamukti, “HASRAT PAMER DIRI KELAS MENENGAH INDONESIA DI INSTAGRAM : Media Baru, Identitas Dan Masyarakat Jaringan” (Universitas Gadjah Mada, 2020), 4, http://etd.repository.ugm.ac.id/penelitian/detail/186709.","noteIndex":6},"citationItems":[{"id":25,"uris":["http://zotero.org/users/local/jQbYQz8h/items/JNMJFBMQ"],"itemData":{"id":25,"type":"thesis","abstract":"Instagram memiliki sumber daya yang menjadikan penggunanya mempunyai semacam ruang pribadi untuk mempresentasikan dirinya kepada orang lain dengan berbagi foto yang artistik. Instagram sebagai hasil teknologi memberikan waktu leisure di kalangan kelas menengah dengan memberikan ruang bagi aktivitas konsumsi dan pamer diri didalam ruang network society.. Instagram dijadikan alat memproduksi maupun mengkonsumsi makna. Kelas menengah sebagai penyokong gaya hidup aktif mempergunakan instagram. Instagram memberikan ruang perayaan dengan semakin mudah kelas menengah menikmati apa yang mereka produksi kemudian diunggah dalam Instagram. Realitas di instagram menggeser pola produksi dan konsumsi pamer diri kelas menengah. Instagram mengalirkan dimensi kehidupan kelas menengah untuk mengalami redefinisi dan diferensiasi dalam menunjukkan praktik sosialnya.  \n \tKerja interpretatif diperlukan untuk memahami makna terhadap perilaku interaksi dalam instagram di kelas menengah. Penelitian ini mengeksplorasi fenomena bagaimana kelas menengah bertarung dalam merepresentasi dan mengartikulasi definisi dari identitas hasrat pamer diri di instagram.. Penelitian ini memerlukan metode kualitatif  yang khusus dengan menggunakan metode etnografi virtual.  Dalam konteks instagram yang diteliti adalah foto yang diunggah dan dipertontonkan oleh kelas menengah. Pendekatan etnografi virtual cukup dapat memahami cara subjek berinteraksi fenomena aktivitasnya di instagram. Informan penelitian ini dipilih secara purposive dari Kelas Menengah. Hasil penelitian menunjukkan tindakan menghabiskan waktu luang (leisure) oleh kelas menengah tidak hanya untuk bersenang-senang memamerkan benda-benda berharga di ruang instagram. Adanya  kesenangan yang bergeser (shifting pleasure).  Saat ini kelas menengah meredifinisi perayaan kesenangan mereka dengan memamerkan aktivitas bekerja dan tidak hanya menampilkan kemewahan. Pengukuhan identitas tidak hanya melalui pamer konsumsi dengan pemilihan selektif dalam memamerkan tempat yang mewah, aktivitas berlibur, penggunaan fashion yang up to date.  Di dalam ruang instagram kelas menengah juga  tidak sekedar melakukan tindakan memanfaatkan, menggunakan, atau menikmati instagram untuk kesenangan, kelas menengah juga melakukan leisure economy. \n \n\nInstagram has resources that make users have a kind of personal space to present themselves to others by sharing artistic photos. Instagram as a result of technology provides time for \"leisure\" among the middle class by providing space for consumption activities and showing off themselves in the space of the society network. Instagram is used as a tool for producing and consuming meaning. The middle class as a supporter of active lifestyles using Instagram. Instagram provides a celebration room with an easier middle class to enjoy what they produce then uploaded to Instagram. Reality on Instagram shifts the pattern of production and consumption to show off middle class. Instagram streams the dimensions of middle class life to experience redefinition and differentiation in showing social practices.  \n     Interpretive work is needed to understand the meaning of interaction behavior in Instagram in the middle class. This research explores the phenomenon of how the middle class fights in representing and articulating definitions of the identity of self-showing desires on Instagram.. This study requires specific qualitative methods using virtual ethnographic methods. In the context of the Instagram studied, photos are uploaded and displayed by the middle class. The virtual ethnographic approach can adequately understand the way subjects interact with their activity phenomena on Instagram. The informants of this study were selected purposively from the Middle Class. The results showed the action of spending leisure time (leisure) by the middle class not only for fun exhibiting valuable objects in the Instagram space. The existence of shifting pleasure. Now the middle class redefines their fun celebrations by exhibiting work activities and not just displaying luxury. Sthrenghten  identity not only through consumption showroom with selective in showing off a fancy place, holiday activities, the use of  fashion up to date.  Inside the Instagram room middle class too  not just taking action using, using, or enjoying Instagram for pleasure. The middle class also practices leisure economy.","publisher":"Universitas Gadjah Mada","source":"etd.repository.ugm.ac.id","title":"HASRAT PAMER DIRI KELAS MENENGAH INDONESIA DI INSTAGRAM : Media Baru, Identitas dan Masyarakat Jaringan","title-short":"HASRAT PAMER DIRI KELAS MENENGAH INDONESIA DI INSTAGRAM","URL":"http://etd.repository.ugm.ac.id/penelitian/detail/186709","author":[{"family":"Kertamukti","given":"Rama"},{"family":"Kertamukti","given":"Rama"}],"accessed":{"date-parts":[["2022",8,22]]},"issued":{"date-parts":[["2020"]]}},"locator":"4","label":"page"}],"schema":"https://github.com/citation-style-language/schema/raw/master/csl-citation.json"} </w:instrText>
      </w:r>
      <w:r>
        <w:fldChar w:fldCharType="separate"/>
      </w:r>
      <w:r w:rsidR="00F65F78" w:rsidRPr="00F65F78">
        <w:rPr>
          <w:rFonts w:ascii="Calibri" w:hAnsi="Calibri" w:cs="Calibri"/>
          <w:szCs w:val="24"/>
        </w:rPr>
        <w:t>Rama Kertamukti and Rama Kertamukti, “HASRAT PAMER DIRI KELAS MENENGAH INDONESIA DI INSTAGRAM : Media Baru, Identitas Dan Masyarakat Jaringan” (Universitas Gadjah Mada, 2020), 4, http://etd.repository.ugm.ac.id/penelitian/detail/186709.</w:t>
      </w:r>
      <w:r>
        <w:fldChar w:fldCharType="end"/>
      </w:r>
    </w:p>
  </w:footnote>
  <w:footnote w:id="7">
    <w:p w14:paraId="70435574" w14:textId="06BB0670" w:rsidR="00BB6328" w:rsidRPr="00BB6328" w:rsidRDefault="00BB6328">
      <w:pPr>
        <w:pStyle w:val="FootnoteText"/>
        <w:rPr>
          <w:lang w:val="id-ID"/>
        </w:rPr>
      </w:pPr>
      <w:r>
        <w:rPr>
          <w:rStyle w:val="FootnoteReference"/>
        </w:rPr>
        <w:footnoteRef/>
      </w:r>
      <w:r>
        <w:t xml:space="preserve"> </w:t>
      </w:r>
      <w:r>
        <w:fldChar w:fldCharType="begin"/>
      </w:r>
      <w:r w:rsidR="001222D6">
        <w:instrText xml:space="preserve"> ADDIN ZOTERO_ITEM CSL_CITATION {"citationID":"VgkYCOtB","properties":{"formattedCitation":"Ade Jamarudin et al., \\uc0\\u8220{}PRINCIPLES OF ISLAMIC ECONOMIC NORMS IN THE AL-QUR\\uc0\\u8217{}AN PERSPECTIVE,\\uc0\\u8221{} {\\i{}Kodifikasia} 15, no. 1 (June 19, 2021): 159\\uc0\\u8211{}70, https://doi.org/10.21154/kodifikasia.v15i1.2290.","plainCitation":"Ade Jamarudin et al., “PRINCIPLES OF ISLAMIC ECONOMIC NORMS IN THE AL-QUR’AN PERSPECTIVE,” Kodifikasia 15, no. 1 (June 19, 2021): 159–70, https://doi.org/10.21154/kodifikasia.v15i1.2290.","noteIndex":7},"citationItems":[{"id":50,"uris":["http://zotero.org/users/local/jQbYQz8h/items/D846PT88"],"itemData":{"id":50,"type":"article-journal","abstract":"Ekonomi Islam adalah ilmu sosial yang mempelajari masalah ekonomi masyarakat yang terinspirasi oleh nilai-nilai Islam. Al- Al-Qur’an  tidak hanya membatasi pada orang beriman, tetapi kemanusiaan secara keseluruhan, yang seharusnya tidak terjadi perampasan orang lain dengan cara yang tidak benar (salah). Dengan adanya al-Al-Qur’an  sebagai sebuah solusi dan menegaskan bahwa harta dan kekayaan harus didistribusikan secara adil dan merata, tidak boleh berhenti atau berputar di kalangan elit saja. Penelitian ini adalah penelitian kepustakaan (library research) dan bersifat deskriptif, analitik dan komparatif. al-Al-Qur’an  telah menawarkan prinsip keadilan dan kesucian pada tiga aspek sekaligus. Ketiga aspek tersebut adalah pertama, melarang pemilikan atau pengelolaan harta yang haram (dzatiyahnya). Kedua, terlarang dalam cara dan proses memperoleh atau mengelola dan mengembangkannya, ketiga, terlarang pada dampak pengelolaan. Keadilan adalah hak individu, kelompok dan golongan. Artinya nilai-nilai kebenaran dan kualitas kebajikan harus diberikan kepada setiap orang. Ketidakadilan ekonomi adalah penyebab perselingkuhan sosial, korupsi dan ketidaksetaraan sosial. Al-Al-Qur’an  tidak hanya membatasi kepada orang mukmin tetapi manusia secara keseluruhan, yakni hendaknya jangan terjadi pengambilan hak orang lain dengan cara yang tidak benar. Pengambilan, pengalihan atau pertukaran hak dari seseorang kepada orang lain hendaknya dilakukan dengan cara halal, rela sama rela, tak ada yang rugi dan dirugikan. [ Islamic economics is a social science that studies the economic problems of society which are inspired by Islamic values. The Al-Qur’an  does not only limit the believers, but humanity as a whole, which should not be deprived of others in an unrighteous (wrong) way. With the existence of the Al-Qur’an  as a solution and emphasizing that wealth and wealth must be distributed fairly and evenly, it should not stop or rotate among the elite. This research is a library research and is descriptive, analytic and comparative. al-Al-Qur’an  has offered the principles of justice and holiness in three aspects at once. The three aspects are, first, prohibiting the ownership or management of illegal assets. Second, prohibited in the way and process of obtaining or managing and developing it, third, prohibited on the impact of management. Justice is the right of individuals, groups and groups. This means that the values of truth and the quality of virtue must be given to everyone. Economic injustice is a cause of social infidelity, corruption and social inequality. The Al-Qur’an  does not only limit the believers but the human being as a whole, that is, there should be no taking of other people's rights in an improper way. Taking, transferring or exchanging rights from one person to another should be carried out in a lawful manner, mutually willing, no one loses or loses. ]","container-title":"Kodifikasia","DOI":"10.21154/kodifikasia.v15i1.2290","ISSN":"2527-9254","issue":"1","language":"english","note":"number: 1","page":"159-170","source":"jurnal.iainponorogo.ac.id","title":"PRINCIPLES OF ISLAMIC ECONOMIC NORMS IN THE AL-QUR’AN PERSPECTIVE","volume":"15","author":[{"family":"Jamarudin","given":"Ade"},{"family":"Naisabur","given":"Nanang"},{"family":"Naisabur","given":"Chikal Anugrah Putra"},{"family":"Akhyar","given":"Yundri"}],"issued":{"date-parts":[["2021",6,19]]}}}],"schema":"https://github.com/citation-style-language/schema/raw/master/csl-citation.json"} </w:instrText>
      </w:r>
      <w:r>
        <w:fldChar w:fldCharType="separate"/>
      </w:r>
      <w:r w:rsidRPr="00BB6328">
        <w:rPr>
          <w:rFonts w:ascii="Calibri" w:hAnsi="Calibri" w:cs="Calibri"/>
          <w:szCs w:val="24"/>
        </w:rPr>
        <w:t xml:space="preserve">Ade Jamarudin et al., “PRINCIPLES OF ISLAMIC ECONOMIC NORMS IN THE AL-QUR’AN PERSPECTIVE,” </w:t>
      </w:r>
      <w:r w:rsidRPr="00BB6328">
        <w:rPr>
          <w:rFonts w:ascii="Calibri" w:hAnsi="Calibri" w:cs="Calibri"/>
          <w:i/>
          <w:iCs/>
          <w:szCs w:val="24"/>
        </w:rPr>
        <w:t>Kodifikasia</w:t>
      </w:r>
      <w:r w:rsidRPr="00BB6328">
        <w:rPr>
          <w:rFonts w:ascii="Calibri" w:hAnsi="Calibri" w:cs="Calibri"/>
          <w:szCs w:val="24"/>
        </w:rPr>
        <w:t xml:space="preserve"> 15, no. 1 (June 19, 2021): 159–70, https://doi.org/10.21154/kodifikasia.v15i1.2290.</w:t>
      </w:r>
      <w:r>
        <w:fldChar w:fldCharType="end"/>
      </w:r>
    </w:p>
  </w:footnote>
  <w:footnote w:id="8">
    <w:p w14:paraId="11382DDE" w14:textId="0EFAAD93" w:rsidR="00F217C9" w:rsidRPr="00F217C9" w:rsidRDefault="00F217C9">
      <w:pPr>
        <w:pStyle w:val="FootnoteText"/>
        <w:rPr>
          <w:lang w:val="id-ID"/>
        </w:rPr>
      </w:pPr>
      <w:r>
        <w:rPr>
          <w:rStyle w:val="FootnoteReference"/>
        </w:rPr>
        <w:footnoteRef/>
      </w:r>
      <w:r>
        <w:t xml:space="preserve"> </w:t>
      </w:r>
      <w:r>
        <w:fldChar w:fldCharType="begin"/>
      </w:r>
      <w:r w:rsidR="001222D6">
        <w:instrText xml:space="preserve"> ADDIN ZOTERO_ITEM CSL_CITATION {"citationID":"MvY76OL5","properties":{"formattedCitation":"Afzal-ur-Rahman and Dewi Nurjulianti, {\\i{}Muhammad sebagai seorang pedagang} (Indonesia: Yayasan Swarna Bhumy, 1997), 6.","plainCitation":"Afzal-ur-Rahman and Dewi Nurjulianti, Muhammad sebagai seorang pedagang (Indonesia: Yayasan Swarna Bhumy, 1997), 6.","noteIndex":8},"citationItems":[{"id":30,"uris":["http://zotero.org/users/local/jQbYQz8h/items/BSBC2TDV"],"itemData":{"id":30,"type":"book","event-place":"Indonesia","ISBN":"978-979-8866-00-5","language":"may","note":"OCLC: 956914520","publisher":"Yayasan Swarna Bhumy","publisher-place":"Indonesia","source":"Open WorldCat","title":"Muhammad sebagai seorang pedagang","author":[{"literal":"Afzal-ur-Rahman"},{"family":"Nurjulianti","given":"Dewi"}],"issued":{"date-parts":[["1997"]]}},"locator":"6","label":"page"}],"schema":"https://github.com/citation-style-language/schema/raw/master/csl-citation.json"} </w:instrText>
      </w:r>
      <w:r>
        <w:fldChar w:fldCharType="separate"/>
      </w:r>
      <w:r w:rsidRPr="00F217C9">
        <w:rPr>
          <w:rFonts w:ascii="Calibri" w:hAnsi="Calibri" w:cs="Calibri"/>
          <w:szCs w:val="24"/>
        </w:rPr>
        <w:t xml:space="preserve">Afzal-ur-Rahman and Dewi Nurjulianti, </w:t>
      </w:r>
      <w:r w:rsidRPr="00F217C9">
        <w:rPr>
          <w:rFonts w:ascii="Calibri" w:hAnsi="Calibri" w:cs="Calibri"/>
          <w:i/>
          <w:iCs/>
          <w:szCs w:val="24"/>
        </w:rPr>
        <w:t>Muhammad sebagai seorang pedagang</w:t>
      </w:r>
      <w:r w:rsidRPr="00F217C9">
        <w:rPr>
          <w:rFonts w:ascii="Calibri" w:hAnsi="Calibri" w:cs="Calibri"/>
          <w:szCs w:val="24"/>
        </w:rPr>
        <w:t xml:space="preserve"> (Indonesia: Yayasan Swarna Bhumy, 1997), 6.</w:t>
      </w:r>
      <w:r>
        <w:fldChar w:fldCharType="end"/>
      </w:r>
    </w:p>
  </w:footnote>
  <w:footnote w:id="9">
    <w:p w14:paraId="561530B4" w14:textId="147ED283" w:rsidR="00F217C9" w:rsidRPr="00F217C9" w:rsidRDefault="00F217C9">
      <w:pPr>
        <w:pStyle w:val="FootnoteText"/>
        <w:rPr>
          <w:lang w:val="id-ID"/>
        </w:rPr>
      </w:pPr>
      <w:r>
        <w:rPr>
          <w:rStyle w:val="FootnoteReference"/>
        </w:rPr>
        <w:footnoteRef/>
      </w:r>
      <w:r>
        <w:t xml:space="preserve"> </w:t>
      </w:r>
      <w:r>
        <w:fldChar w:fldCharType="begin"/>
      </w:r>
      <w:r w:rsidR="001222D6">
        <w:instrText xml:space="preserve"> ADDIN ZOTERO_ITEM CSL_CITATION {"citationID":"9CTvaZ3B","properties":{"formattedCitation":"Afzal-ur-Rahman and Nurjulianti, 6.","plainCitation":"Afzal-ur-Rahman and Nurjulianti, 6.","noteIndex":9},"citationItems":[{"id":30,"uris":["http://zotero.org/users/local/jQbYQz8h/items/BSBC2TDV"],"itemData":{"id":30,"type":"book","event-place":"Indonesia","ISBN":"978-979-8866-00-5","language":"may","note":"OCLC: 956914520","publisher":"Yayasan Swarna Bhumy","publisher-place":"Indonesia","source":"Open WorldCat","title":"Muhammad sebagai seorang pedagang","author":[{"literal":"Afzal-ur-Rahman"},{"family":"Nurjulianti","given":"Dewi"}],"issued":{"date-parts":[["1997"]]}},"locator":"6","label":"page"}],"schema":"https://github.com/citation-style-language/schema/raw/master/csl-citation.json"} </w:instrText>
      </w:r>
      <w:r>
        <w:fldChar w:fldCharType="separate"/>
      </w:r>
      <w:r w:rsidRPr="00F217C9">
        <w:rPr>
          <w:rFonts w:ascii="Calibri" w:hAnsi="Calibri" w:cs="Calibri"/>
        </w:rPr>
        <w:t>Afzal-ur-Rahman and Nurjulianti, 6.</w:t>
      </w:r>
      <w:r>
        <w:fldChar w:fldCharType="end"/>
      </w:r>
    </w:p>
  </w:footnote>
  <w:footnote w:id="10">
    <w:p w14:paraId="5336145A" w14:textId="4BB1C36A" w:rsidR="00B908FD" w:rsidRPr="00B908FD" w:rsidRDefault="00B908FD">
      <w:pPr>
        <w:pStyle w:val="FootnoteText"/>
        <w:rPr>
          <w:lang w:val="id-ID"/>
        </w:rPr>
      </w:pPr>
      <w:r>
        <w:rPr>
          <w:rStyle w:val="FootnoteReference"/>
        </w:rPr>
        <w:footnoteRef/>
      </w:r>
      <w:r>
        <w:t xml:space="preserve"> </w:t>
      </w:r>
      <w:r>
        <w:fldChar w:fldCharType="begin"/>
      </w:r>
      <w:r w:rsidR="001222D6">
        <w:instrText xml:space="preserve"> ADDIN ZOTERO_ITEM CSL_CITATION {"citationID":"2NvWvN1A","properties":{"formattedCitation":"Afzal-ur-Rahman and Nurjulianti, 5.","plainCitation":"Afzal-ur-Rahman and Nurjulianti, 5.","noteIndex":10},"citationItems":[{"id":30,"uris":["http://zotero.org/users/local/jQbYQz8h/items/BSBC2TDV"],"itemData":{"id":30,"type":"book","event-place":"Indonesia","ISBN":"978-979-8866-00-5","language":"may","note":"OCLC: 956914520","publisher":"Yayasan Swarna Bhumy","publisher-place":"Indonesia","source":"Open WorldCat","title":"Muhammad sebagai seorang pedagang","author":[{"literal":"Afzal-ur-Rahman"},{"family":"Nurjulianti","given":"Dewi"}],"issued":{"date-parts":[["1997"]]}},"locator":"5","label":"page"}],"schema":"https://github.com/citation-style-language/schema/raw/master/csl-citation.json"} </w:instrText>
      </w:r>
      <w:r>
        <w:fldChar w:fldCharType="separate"/>
      </w:r>
      <w:r w:rsidRPr="00B908FD">
        <w:rPr>
          <w:rFonts w:ascii="Calibri" w:hAnsi="Calibri" w:cs="Calibri"/>
        </w:rPr>
        <w:t>Afzal-ur-Rahman and Nurjulianti, 5.</w:t>
      </w:r>
      <w:r>
        <w:fldChar w:fldCharType="end"/>
      </w:r>
    </w:p>
  </w:footnote>
  <w:footnote w:id="11">
    <w:p w14:paraId="641A5AFD" w14:textId="4A50386D" w:rsidR="00296A03" w:rsidRPr="00296A03" w:rsidRDefault="00296A03">
      <w:pPr>
        <w:pStyle w:val="FootnoteText"/>
        <w:rPr>
          <w:lang w:val="id-ID"/>
        </w:rPr>
      </w:pPr>
      <w:r>
        <w:rPr>
          <w:rStyle w:val="FootnoteReference"/>
        </w:rPr>
        <w:footnoteRef/>
      </w:r>
      <w:r>
        <w:t xml:space="preserve"> </w:t>
      </w:r>
      <w:r>
        <w:fldChar w:fldCharType="begin"/>
      </w:r>
      <w:r w:rsidR="001222D6">
        <w:instrText xml:space="preserve"> ADDIN ZOTERO_ITEM CSL_CITATION {"citationID":"PI4ko3mQ","properties":{"formattedCitation":"Afzal-ur-Rahman and Nurjulianti, 6.","plainCitation":"Afzal-ur-Rahman and Nurjulianti, 6.","noteIndex":11},"citationItems":[{"id":30,"uris":["http://zotero.org/users/local/jQbYQz8h/items/BSBC2TDV"],"itemData":{"id":30,"type":"book","event-place":"Indonesia","ISBN":"978-979-8866-00-5","language":"may","note":"OCLC: 956914520","publisher":"Yayasan Swarna Bhumy","publisher-place":"Indonesia","source":"Open WorldCat","title":"Muhammad sebagai seorang pedagang","author":[{"literal":"Afzal-ur-Rahman"},{"family":"Nurjulianti","given":"Dewi"}],"issued":{"date-parts":[["1997"]]}},"locator":"6","label":"page"}],"schema":"https://github.com/citation-style-language/schema/raw/master/csl-citation.json"} </w:instrText>
      </w:r>
      <w:r>
        <w:fldChar w:fldCharType="separate"/>
      </w:r>
      <w:r w:rsidRPr="00296A03">
        <w:rPr>
          <w:rFonts w:ascii="Calibri" w:hAnsi="Calibri" w:cs="Calibri"/>
        </w:rPr>
        <w:t>Afzal-ur-Rahman and Nurjulianti, 6.</w:t>
      </w:r>
      <w:r>
        <w:fldChar w:fldCharType="end"/>
      </w:r>
    </w:p>
  </w:footnote>
  <w:footnote w:id="12">
    <w:p w14:paraId="557FFDD4" w14:textId="5E445648" w:rsidR="008717A8" w:rsidRPr="00E104CE" w:rsidRDefault="008717A8" w:rsidP="008717A8">
      <w:pPr>
        <w:pStyle w:val="FootnoteText"/>
        <w:rPr>
          <w:lang w:val="id-ID"/>
        </w:rPr>
      </w:pPr>
      <w:r>
        <w:rPr>
          <w:rStyle w:val="FootnoteReference"/>
        </w:rPr>
        <w:footnoteRef/>
      </w:r>
      <w:r>
        <w:t xml:space="preserve"> </w:t>
      </w:r>
      <w:r>
        <w:fldChar w:fldCharType="begin"/>
      </w:r>
      <w:r w:rsidR="001222D6">
        <w:instrText xml:space="preserve"> ADDIN ZOTERO_ITEM CSL_CITATION {"citationID":"4RnVlFK6","properties":{"formattedCitation":"Wahyudin Darmalaksana, \\uc0\\u8220{}Studi Flexing Dalam Pandangan Hadis Dengan Metode Tematik Dan Analisis Etika Media Sosial,\\uc0\\u8221{} {\\i{}Gunung Djati Conference Series} 8 (January 13, 2022): 7.","plainCitation":"Wahyudin Darmalaksana, “Studi Flexing Dalam Pandangan Hadis Dengan Metode Tematik Dan Analisis Etika Media Sosial,” Gunung Djati Conference Series 8 (January 13, 2022): 7.","noteIndex":12},"citationItems":[{"id":16,"uris":["http://zotero.org/users/local/jQbYQz8h/items/L95XQ7MT"],"itemData":{"id":16,"type":"article-journal","abstract":"The flexing action was rife on social media and was widely criticized. This study aims to discuss the case of flexing according to the view of the hadith. This study uses a qualitative approach by applying thematic methods. The formal object of this research is Islamic morals and social media ethics which are formulated based on hadith themes. The object of this research is flexing behavior in the context of the post truth era. The results of this study indicate that hadith themes can be formulated within the theoretical framework of Islamic morals and social media ethics. The discussion of this study explains that flexing is not relevant to the moral aspects of Islam which include honesty, humanity, and peace and is not in line with the ethical aspects of social media which include education, profession, and impact. The conclusion of this study is that flexing behavior is full of negative impacts so that it is contrary to Islamic morals and social media ethics which are formulated according to the thematic framework of hadith along with the post truth era.","container-title":"Gunung Djati Conference Series","ISSN":"2774-6585","language":"en","license":"Copyright (c) 2022 Gunung Djati Conference Series","page":"412-427","source":"conferences.uinsgd.ac.id","title":"Studi Flexing dalam Pandangan Hadis dengan Metode Tematik dan Analisis Etika Media Sosial","volume":"8","author":[{"family":"Darmalaksana","given":"Wahyudin"}],"issued":{"date-parts":[["2022",1,13]]}},"locator":"7","label":"page"}],"schema":"https://github.com/citation-style-language/schema/raw/master/csl-citation.json"} </w:instrText>
      </w:r>
      <w:r>
        <w:fldChar w:fldCharType="separate"/>
      </w:r>
      <w:r w:rsidR="002E4B50" w:rsidRPr="002E4B50">
        <w:rPr>
          <w:rFonts w:ascii="Calibri" w:hAnsi="Calibri" w:cs="Calibri"/>
          <w:szCs w:val="24"/>
        </w:rPr>
        <w:t xml:space="preserve">Wahyudin Darmalaksana, “Studi Flexing Dalam Pandangan Hadis Dengan Metode Tematik Dan Analisis Etika Media Sosial,” </w:t>
      </w:r>
      <w:r w:rsidR="002E4B50" w:rsidRPr="002E4B50">
        <w:rPr>
          <w:rFonts w:ascii="Calibri" w:hAnsi="Calibri" w:cs="Calibri"/>
          <w:i/>
          <w:iCs/>
          <w:szCs w:val="24"/>
        </w:rPr>
        <w:t>Gunung Djati Conference Series</w:t>
      </w:r>
      <w:r w:rsidR="002E4B50" w:rsidRPr="002E4B50">
        <w:rPr>
          <w:rFonts w:ascii="Calibri" w:hAnsi="Calibri" w:cs="Calibri"/>
          <w:szCs w:val="24"/>
        </w:rPr>
        <w:t xml:space="preserve"> 8 (January 13, 2022): 7.</w:t>
      </w:r>
      <w:r>
        <w:fldChar w:fldCharType="end"/>
      </w:r>
    </w:p>
  </w:footnote>
  <w:footnote w:id="13">
    <w:p w14:paraId="215A1CB9" w14:textId="55A9FF4C" w:rsidR="006348C7" w:rsidRPr="001D7D30" w:rsidRDefault="006348C7" w:rsidP="006348C7">
      <w:pPr>
        <w:pStyle w:val="FootnoteText"/>
        <w:rPr>
          <w:lang w:val="id-ID"/>
        </w:rPr>
      </w:pPr>
      <w:r>
        <w:rPr>
          <w:rStyle w:val="FootnoteReference"/>
        </w:rPr>
        <w:footnoteRef/>
      </w:r>
      <w:r>
        <w:t xml:space="preserve"> </w:t>
      </w:r>
      <w:r>
        <w:fldChar w:fldCharType="begin"/>
      </w:r>
      <w:r w:rsidR="001222D6">
        <w:instrText xml:space="preserve"> ADDIN ZOTERO_ITEM CSL_CITATION {"citationID":"Op1Mpo85","properties":{"formattedCitation":"Moegan Housel, {\\i{}The Psychology of Money}, Cetakan X September 2021 (BACA, 2022), 7.","plainCitation":"Moegan Housel, The Psychology of Money, Cetakan X September 2021 (BACA, 2022), 7.","noteIndex":13},"citationItems":[{"id":27,"uris":["http://zotero.org/users/local/jQbYQz8h/items/PJEMHN9C"],"itemData":{"id":27,"type":"book","edition":"Cetakan X September 2021","ISBN":"978-602-648-657-8","language":"Indonesia","publisher":"BACA","title":"The Psychology of Money","author":[{"family":"Moegan Housel","given":""}],"issued":{"date-parts":[["2022"]]}},"locator":"7","label":"page"}],"schema":"https://github.com/citation-style-language/schema/raw/master/csl-citation.json"} </w:instrText>
      </w:r>
      <w:r>
        <w:fldChar w:fldCharType="separate"/>
      </w:r>
      <w:r w:rsidR="00B908FD" w:rsidRPr="00B908FD">
        <w:rPr>
          <w:rFonts w:ascii="Calibri" w:hAnsi="Calibri" w:cs="Calibri"/>
          <w:szCs w:val="24"/>
        </w:rPr>
        <w:t xml:space="preserve">Moegan Housel, </w:t>
      </w:r>
      <w:r w:rsidR="00B908FD" w:rsidRPr="00B908FD">
        <w:rPr>
          <w:rFonts w:ascii="Calibri" w:hAnsi="Calibri" w:cs="Calibri"/>
          <w:i/>
          <w:iCs/>
          <w:szCs w:val="24"/>
        </w:rPr>
        <w:t>The Psychology of Money</w:t>
      </w:r>
      <w:r w:rsidR="00B908FD" w:rsidRPr="00B908FD">
        <w:rPr>
          <w:rFonts w:ascii="Calibri" w:hAnsi="Calibri" w:cs="Calibri"/>
          <w:szCs w:val="24"/>
        </w:rPr>
        <w:t>, Cetakan X September 2021 (BACA, 2022), 7.</w:t>
      </w:r>
      <w:r>
        <w:fldChar w:fldCharType="end"/>
      </w:r>
    </w:p>
  </w:footnote>
  <w:footnote w:id="14">
    <w:p w14:paraId="37ED4863" w14:textId="544B939B" w:rsidR="001222D6" w:rsidRPr="001222D6" w:rsidRDefault="001222D6">
      <w:pPr>
        <w:pStyle w:val="FootnoteText"/>
        <w:rPr>
          <w:lang w:val="id-ID"/>
        </w:rPr>
      </w:pPr>
      <w:r>
        <w:rPr>
          <w:rStyle w:val="FootnoteReference"/>
        </w:rPr>
        <w:footnoteRef/>
      </w:r>
      <w:r>
        <w:t xml:space="preserve"> </w:t>
      </w:r>
      <w:r>
        <w:fldChar w:fldCharType="begin"/>
      </w:r>
      <w:r>
        <w:instrText xml:space="preserve"> ADDIN ZOTERO_ITEM CSL_CITATION {"citationID":"6h9mGqpo","properties":{"formattedCitation":"\\uc0\\u8220{}Surah Taha - 1-135,\\uc0\\u8221{} Quran.com, accessed December 19, 2022, https://quran.com/taha.","plainCitation":"“Surah Taha - 1-135,” Quran.com, accessed December 19, 2022, https://quran.com/taha.","noteIndex":14},"citationItems":[{"id":53,"uris":["http://zotero.org/users/local/jQbYQz8h/items/VS6SSN5T"],"itemData":{"id":53,"type":"webpage","abstract":"Read and listen to Surah Taha. The Surah was revealed in Mecca, ordered 20 in the Quran. The Surah title means \"Ta-Ha\" in English and consists of 135 ...","container-title":"Quran.com","language":"en","title":"Surah Taha - 1-135","URL":"https://quran.com/taha","accessed":{"date-parts":[["2022",12,19]]}}}],"schema":"https://github.com/citation-style-language/schema/raw/master/csl-citation.json"} </w:instrText>
      </w:r>
      <w:r>
        <w:fldChar w:fldCharType="separate"/>
      </w:r>
      <w:r w:rsidRPr="001222D6">
        <w:rPr>
          <w:rFonts w:ascii="Calibri" w:hAnsi="Calibri" w:cs="Calibri"/>
          <w:szCs w:val="24"/>
        </w:rPr>
        <w:t>“Surah Taha - 1-135,” Quran.com, accessed December 19, 2022, https://quran.com/taha.</w:t>
      </w:r>
      <w:r>
        <w:fldChar w:fldCharType="end"/>
      </w:r>
    </w:p>
  </w:footnote>
  <w:footnote w:id="15">
    <w:p w14:paraId="636508E5" w14:textId="54D3CBD8" w:rsidR="002E4B50" w:rsidRPr="002E4B50" w:rsidRDefault="002E4B50">
      <w:pPr>
        <w:pStyle w:val="FootnoteText"/>
        <w:rPr>
          <w:lang w:val="id-ID"/>
        </w:rPr>
      </w:pPr>
      <w:r>
        <w:rPr>
          <w:rStyle w:val="FootnoteReference"/>
        </w:rPr>
        <w:footnoteRef/>
      </w:r>
      <w:r>
        <w:t xml:space="preserve"> </w:t>
      </w:r>
      <w:r>
        <w:fldChar w:fldCharType="begin"/>
      </w:r>
      <w:r w:rsidR="001222D6">
        <w:instrText xml:space="preserve"> ADDIN ZOTERO_ITEM CSL_CITATION {"citationID":"oni5qdFI","properties":{"formattedCitation":"\\uc0\\u8220{}View of Maqashid Syariah Sebagai Paradigma Dasar Ekonomi Islam,\\uc0\\u8221{} 9, accessed August 8, 2022, http://ejournal.kopertais4.or.id/tapalkuda/index.php/economic/article/view/958/699.","plainCitation":"“View of Maqashid Syariah Sebagai Paradigma Dasar Ekonomi Islam,” 9, accessed August 8, 2022, http://ejournal.kopertais4.or.id/tapalkuda/index.php/economic/article/view/958/699.","noteIndex":15},"citationItems":[{"id":3,"uris":["http://zotero.org/users/local/jQbYQz8h/items/NF8SY99C"],"itemData":{"id":3,"type":"webpage","title":"View of Maqashid syariah sebagai paradigma dasar ekonomi islam","URL":"http://ejournal.kopertais4.or.id/tapalkuda/index.php/economic/article/view/958/699","accessed":{"date-parts":[["2022",8,8]]}},"locator":"9","label":"page"}],"schema":"https://github.com/citation-style-language/schema/raw/master/csl-citation.json"} </w:instrText>
      </w:r>
      <w:r>
        <w:fldChar w:fldCharType="separate"/>
      </w:r>
      <w:r w:rsidRPr="002E4B50">
        <w:rPr>
          <w:rFonts w:ascii="Calibri" w:hAnsi="Calibri" w:cs="Calibri"/>
          <w:szCs w:val="24"/>
        </w:rPr>
        <w:t>“View of Maqashid Syariah Sebagai Paradigma Dasar Ekonomi Islam,” 9, accessed August 8, 2022, http://ejournal.kopertais4.or.id/tapalkuda/index.php/economic/article/view/958/699.</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ACA"/>
    <w:multiLevelType w:val="hybridMultilevel"/>
    <w:tmpl w:val="8FA4FF4A"/>
    <w:lvl w:ilvl="0" w:tplc="6AC819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0F245F"/>
    <w:multiLevelType w:val="hybridMultilevel"/>
    <w:tmpl w:val="08DE66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DC4A47"/>
    <w:multiLevelType w:val="hybridMultilevel"/>
    <w:tmpl w:val="B1B643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094B0A"/>
    <w:multiLevelType w:val="hybridMultilevel"/>
    <w:tmpl w:val="2B6637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760D8A"/>
    <w:multiLevelType w:val="hybridMultilevel"/>
    <w:tmpl w:val="9CCC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F3636"/>
    <w:multiLevelType w:val="hybridMultilevel"/>
    <w:tmpl w:val="C742EC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4D78FD"/>
    <w:multiLevelType w:val="hybridMultilevel"/>
    <w:tmpl w:val="7E7E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CB6DE5"/>
    <w:multiLevelType w:val="hybridMultilevel"/>
    <w:tmpl w:val="8548B6FA"/>
    <w:lvl w:ilvl="0" w:tplc="13BA40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370597"/>
    <w:multiLevelType w:val="hybridMultilevel"/>
    <w:tmpl w:val="31CA59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965AB9"/>
    <w:multiLevelType w:val="hybridMultilevel"/>
    <w:tmpl w:val="C082BA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5083980"/>
    <w:multiLevelType w:val="hybridMultilevel"/>
    <w:tmpl w:val="517423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6706CD2"/>
    <w:multiLevelType w:val="hybridMultilevel"/>
    <w:tmpl w:val="DC2E5AE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2537301"/>
    <w:multiLevelType w:val="hybridMultilevel"/>
    <w:tmpl w:val="60CA7D94"/>
    <w:lvl w:ilvl="0" w:tplc="A87879A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7FB17BB"/>
    <w:multiLevelType w:val="hybridMultilevel"/>
    <w:tmpl w:val="1C6CB7B4"/>
    <w:lvl w:ilvl="0" w:tplc="0F2C5CB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C257CA7"/>
    <w:multiLevelType w:val="hybridMultilevel"/>
    <w:tmpl w:val="D7929F72"/>
    <w:lvl w:ilvl="0" w:tplc="A87879A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F164CF2"/>
    <w:multiLevelType w:val="hybridMultilevel"/>
    <w:tmpl w:val="D3AA9A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9346183">
    <w:abstractNumId w:val="9"/>
  </w:num>
  <w:num w:numId="2" w16cid:durableId="1575510231">
    <w:abstractNumId w:val="3"/>
  </w:num>
  <w:num w:numId="3" w16cid:durableId="219243668">
    <w:abstractNumId w:val="5"/>
  </w:num>
  <w:num w:numId="4" w16cid:durableId="1754860986">
    <w:abstractNumId w:val="0"/>
  </w:num>
  <w:num w:numId="5" w16cid:durableId="758671252">
    <w:abstractNumId w:val="6"/>
  </w:num>
  <w:num w:numId="6" w16cid:durableId="1625888224">
    <w:abstractNumId w:val="12"/>
  </w:num>
  <w:num w:numId="7" w16cid:durableId="1780833013">
    <w:abstractNumId w:val="13"/>
  </w:num>
  <w:num w:numId="8" w16cid:durableId="1213812675">
    <w:abstractNumId w:val="14"/>
  </w:num>
  <w:num w:numId="9" w16cid:durableId="2050912721">
    <w:abstractNumId w:val="7"/>
  </w:num>
  <w:num w:numId="10" w16cid:durableId="1227760780">
    <w:abstractNumId w:val="2"/>
  </w:num>
  <w:num w:numId="11" w16cid:durableId="900022887">
    <w:abstractNumId w:val="4"/>
  </w:num>
  <w:num w:numId="12" w16cid:durableId="789738768">
    <w:abstractNumId w:val="8"/>
  </w:num>
  <w:num w:numId="13" w16cid:durableId="1770274962">
    <w:abstractNumId w:val="15"/>
  </w:num>
  <w:num w:numId="14" w16cid:durableId="2042900004">
    <w:abstractNumId w:val="11"/>
  </w:num>
  <w:num w:numId="15" w16cid:durableId="355736848">
    <w:abstractNumId w:val="10"/>
  </w:num>
  <w:num w:numId="16" w16cid:durableId="136872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75"/>
    <w:rsid w:val="000039F0"/>
    <w:rsid w:val="00004FFC"/>
    <w:rsid w:val="00005767"/>
    <w:rsid w:val="00011E64"/>
    <w:rsid w:val="0001266D"/>
    <w:rsid w:val="00012FF4"/>
    <w:rsid w:val="00013848"/>
    <w:rsid w:val="000143FF"/>
    <w:rsid w:val="00014C23"/>
    <w:rsid w:val="00020F05"/>
    <w:rsid w:val="000219FD"/>
    <w:rsid w:val="0002351E"/>
    <w:rsid w:val="00025CDD"/>
    <w:rsid w:val="000275BC"/>
    <w:rsid w:val="000311CE"/>
    <w:rsid w:val="00041D46"/>
    <w:rsid w:val="00043FB7"/>
    <w:rsid w:val="000453DF"/>
    <w:rsid w:val="000463FA"/>
    <w:rsid w:val="000475C7"/>
    <w:rsid w:val="00047FB6"/>
    <w:rsid w:val="000536FB"/>
    <w:rsid w:val="00060103"/>
    <w:rsid w:val="00063C4B"/>
    <w:rsid w:val="0006749A"/>
    <w:rsid w:val="00070249"/>
    <w:rsid w:val="00070466"/>
    <w:rsid w:val="00073D1B"/>
    <w:rsid w:val="00080204"/>
    <w:rsid w:val="00087BAE"/>
    <w:rsid w:val="00091EA1"/>
    <w:rsid w:val="000932A3"/>
    <w:rsid w:val="00097369"/>
    <w:rsid w:val="000A0510"/>
    <w:rsid w:val="000A0EE6"/>
    <w:rsid w:val="000A0F14"/>
    <w:rsid w:val="000A692D"/>
    <w:rsid w:val="000B0A33"/>
    <w:rsid w:val="000B12B0"/>
    <w:rsid w:val="000B2206"/>
    <w:rsid w:val="000B2B30"/>
    <w:rsid w:val="000B317C"/>
    <w:rsid w:val="000B4264"/>
    <w:rsid w:val="000B451D"/>
    <w:rsid w:val="000B5555"/>
    <w:rsid w:val="000B6B35"/>
    <w:rsid w:val="000C012C"/>
    <w:rsid w:val="000C1E3E"/>
    <w:rsid w:val="000C1F22"/>
    <w:rsid w:val="000C2184"/>
    <w:rsid w:val="000C36F8"/>
    <w:rsid w:val="000C480C"/>
    <w:rsid w:val="000C6A4D"/>
    <w:rsid w:val="000D0BAF"/>
    <w:rsid w:val="000D2009"/>
    <w:rsid w:val="000D72DE"/>
    <w:rsid w:val="000E0CB6"/>
    <w:rsid w:val="000E0EE4"/>
    <w:rsid w:val="000E1858"/>
    <w:rsid w:val="000E264E"/>
    <w:rsid w:val="000E72A5"/>
    <w:rsid w:val="000F1F68"/>
    <w:rsid w:val="000F79E3"/>
    <w:rsid w:val="0010124A"/>
    <w:rsid w:val="00101DA2"/>
    <w:rsid w:val="00105E52"/>
    <w:rsid w:val="0010714D"/>
    <w:rsid w:val="00111466"/>
    <w:rsid w:val="00111720"/>
    <w:rsid w:val="00111F44"/>
    <w:rsid w:val="00114C5D"/>
    <w:rsid w:val="00114DD5"/>
    <w:rsid w:val="001159B9"/>
    <w:rsid w:val="001222D6"/>
    <w:rsid w:val="0012684D"/>
    <w:rsid w:val="0012774C"/>
    <w:rsid w:val="00130F54"/>
    <w:rsid w:val="001313AD"/>
    <w:rsid w:val="00132E09"/>
    <w:rsid w:val="0013348E"/>
    <w:rsid w:val="00136675"/>
    <w:rsid w:val="00136678"/>
    <w:rsid w:val="00140C2C"/>
    <w:rsid w:val="001433FC"/>
    <w:rsid w:val="00145221"/>
    <w:rsid w:val="001504B7"/>
    <w:rsid w:val="00150F2A"/>
    <w:rsid w:val="00152068"/>
    <w:rsid w:val="00152528"/>
    <w:rsid w:val="0016222F"/>
    <w:rsid w:val="00163446"/>
    <w:rsid w:val="00164FD4"/>
    <w:rsid w:val="001735B3"/>
    <w:rsid w:val="00173F4D"/>
    <w:rsid w:val="00175992"/>
    <w:rsid w:val="001769C6"/>
    <w:rsid w:val="0017770F"/>
    <w:rsid w:val="001802F6"/>
    <w:rsid w:val="00184735"/>
    <w:rsid w:val="00191842"/>
    <w:rsid w:val="00194348"/>
    <w:rsid w:val="00194F3B"/>
    <w:rsid w:val="001959A3"/>
    <w:rsid w:val="001A0ABA"/>
    <w:rsid w:val="001A1F7E"/>
    <w:rsid w:val="001A3CFA"/>
    <w:rsid w:val="001A5D63"/>
    <w:rsid w:val="001A6878"/>
    <w:rsid w:val="001B04AF"/>
    <w:rsid w:val="001B05B1"/>
    <w:rsid w:val="001B07BF"/>
    <w:rsid w:val="001B0CA9"/>
    <w:rsid w:val="001B340A"/>
    <w:rsid w:val="001B6CC8"/>
    <w:rsid w:val="001C728E"/>
    <w:rsid w:val="001C78A9"/>
    <w:rsid w:val="001D0871"/>
    <w:rsid w:val="001D2D34"/>
    <w:rsid w:val="001D4240"/>
    <w:rsid w:val="001D4BC9"/>
    <w:rsid w:val="001D4E1B"/>
    <w:rsid w:val="001D4E72"/>
    <w:rsid w:val="001D65C1"/>
    <w:rsid w:val="001D6C0B"/>
    <w:rsid w:val="001D7D30"/>
    <w:rsid w:val="001E0009"/>
    <w:rsid w:val="001E005D"/>
    <w:rsid w:val="001F73C7"/>
    <w:rsid w:val="0020727D"/>
    <w:rsid w:val="00211F50"/>
    <w:rsid w:val="0021318B"/>
    <w:rsid w:val="002141B1"/>
    <w:rsid w:val="002161BE"/>
    <w:rsid w:val="00216AA0"/>
    <w:rsid w:val="002179DC"/>
    <w:rsid w:val="00217BFB"/>
    <w:rsid w:val="00220708"/>
    <w:rsid w:val="002234BA"/>
    <w:rsid w:val="002274AC"/>
    <w:rsid w:val="00231784"/>
    <w:rsid w:val="00231CE1"/>
    <w:rsid w:val="00234F9D"/>
    <w:rsid w:val="00241479"/>
    <w:rsid w:val="002417CE"/>
    <w:rsid w:val="002425D1"/>
    <w:rsid w:val="00242A9A"/>
    <w:rsid w:val="00243D3D"/>
    <w:rsid w:val="00244764"/>
    <w:rsid w:val="00245CF7"/>
    <w:rsid w:val="00246162"/>
    <w:rsid w:val="002523E6"/>
    <w:rsid w:val="00262468"/>
    <w:rsid w:val="00262D96"/>
    <w:rsid w:val="00262F65"/>
    <w:rsid w:val="00270317"/>
    <w:rsid w:val="00270B9C"/>
    <w:rsid w:val="002712E9"/>
    <w:rsid w:val="002713DA"/>
    <w:rsid w:val="00271679"/>
    <w:rsid w:val="0027547C"/>
    <w:rsid w:val="002757AB"/>
    <w:rsid w:val="00280655"/>
    <w:rsid w:val="00280BCF"/>
    <w:rsid w:val="00282177"/>
    <w:rsid w:val="00283EB4"/>
    <w:rsid w:val="00285F1A"/>
    <w:rsid w:val="00286C61"/>
    <w:rsid w:val="00287B3A"/>
    <w:rsid w:val="00291DBD"/>
    <w:rsid w:val="00292C53"/>
    <w:rsid w:val="00294FA0"/>
    <w:rsid w:val="00296A03"/>
    <w:rsid w:val="002A2774"/>
    <w:rsid w:val="002A4E21"/>
    <w:rsid w:val="002A50FB"/>
    <w:rsid w:val="002B0B80"/>
    <w:rsid w:val="002B2E55"/>
    <w:rsid w:val="002C1589"/>
    <w:rsid w:val="002C1603"/>
    <w:rsid w:val="002C2AF7"/>
    <w:rsid w:val="002C4016"/>
    <w:rsid w:val="002C5E50"/>
    <w:rsid w:val="002D0CE7"/>
    <w:rsid w:val="002D368C"/>
    <w:rsid w:val="002E17BA"/>
    <w:rsid w:val="002E2428"/>
    <w:rsid w:val="002E268C"/>
    <w:rsid w:val="002E34EE"/>
    <w:rsid w:val="002E3AC2"/>
    <w:rsid w:val="002E4B50"/>
    <w:rsid w:val="002E5235"/>
    <w:rsid w:val="002F0208"/>
    <w:rsid w:val="002F106B"/>
    <w:rsid w:val="002F1334"/>
    <w:rsid w:val="002F1B47"/>
    <w:rsid w:val="002F3DB1"/>
    <w:rsid w:val="002F4334"/>
    <w:rsid w:val="002F4AC5"/>
    <w:rsid w:val="00301A34"/>
    <w:rsid w:val="00301EFF"/>
    <w:rsid w:val="00303CA7"/>
    <w:rsid w:val="0031029E"/>
    <w:rsid w:val="003115BE"/>
    <w:rsid w:val="00311EC2"/>
    <w:rsid w:val="00312323"/>
    <w:rsid w:val="00312C8D"/>
    <w:rsid w:val="00316E92"/>
    <w:rsid w:val="00317960"/>
    <w:rsid w:val="00320552"/>
    <w:rsid w:val="003230D7"/>
    <w:rsid w:val="00324589"/>
    <w:rsid w:val="00324970"/>
    <w:rsid w:val="00330D83"/>
    <w:rsid w:val="0033184B"/>
    <w:rsid w:val="0033278A"/>
    <w:rsid w:val="00333387"/>
    <w:rsid w:val="00335C10"/>
    <w:rsid w:val="00343BB1"/>
    <w:rsid w:val="00343C4C"/>
    <w:rsid w:val="00351A64"/>
    <w:rsid w:val="00351AF9"/>
    <w:rsid w:val="00352989"/>
    <w:rsid w:val="003561C6"/>
    <w:rsid w:val="003569D2"/>
    <w:rsid w:val="00356E97"/>
    <w:rsid w:val="00361464"/>
    <w:rsid w:val="00361D1E"/>
    <w:rsid w:val="00361DC0"/>
    <w:rsid w:val="00366976"/>
    <w:rsid w:val="003732BE"/>
    <w:rsid w:val="00373327"/>
    <w:rsid w:val="003748ED"/>
    <w:rsid w:val="00375644"/>
    <w:rsid w:val="003802BB"/>
    <w:rsid w:val="00381511"/>
    <w:rsid w:val="003839F9"/>
    <w:rsid w:val="0038501A"/>
    <w:rsid w:val="00385A95"/>
    <w:rsid w:val="00391F34"/>
    <w:rsid w:val="00397FCD"/>
    <w:rsid w:val="003A00E4"/>
    <w:rsid w:val="003A199A"/>
    <w:rsid w:val="003A3EA7"/>
    <w:rsid w:val="003A4D6F"/>
    <w:rsid w:val="003B0DF9"/>
    <w:rsid w:val="003B70AC"/>
    <w:rsid w:val="003B71E1"/>
    <w:rsid w:val="003C052A"/>
    <w:rsid w:val="003C0D01"/>
    <w:rsid w:val="003C1533"/>
    <w:rsid w:val="003C4AAE"/>
    <w:rsid w:val="003C50A6"/>
    <w:rsid w:val="003C6C93"/>
    <w:rsid w:val="003D2A63"/>
    <w:rsid w:val="003D2B1E"/>
    <w:rsid w:val="003D689D"/>
    <w:rsid w:val="003D762A"/>
    <w:rsid w:val="003E00CC"/>
    <w:rsid w:val="003E0ACF"/>
    <w:rsid w:val="003E14D7"/>
    <w:rsid w:val="003E373C"/>
    <w:rsid w:val="003E7244"/>
    <w:rsid w:val="003E72D2"/>
    <w:rsid w:val="003F0C54"/>
    <w:rsid w:val="003F337E"/>
    <w:rsid w:val="003F5286"/>
    <w:rsid w:val="003F5492"/>
    <w:rsid w:val="00401C3C"/>
    <w:rsid w:val="00402A12"/>
    <w:rsid w:val="004039B3"/>
    <w:rsid w:val="00410EE4"/>
    <w:rsid w:val="00412930"/>
    <w:rsid w:val="00413E4B"/>
    <w:rsid w:val="00414991"/>
    <w:rsid w:val="0041653E"/>
    <w:rsid w:val="004174BF"/>
    <w:rsid w:val="0042050F"/>
    <w:rsid w:val="0042420F"/>
    <w:rsid w:val="00425108"/>
    <w:rsid w:val="004276BE"/>
    <w:rsid w:val="00432191"/>
    <w:rsid w:val="0043503E"/>
    <w:rsid w:val="00442C91"/>
    <w:rsid w:val="00445D0C"/>
    <w:rsid w:val="004464D0"/>
    <w:rsid w:val="004464EF"/>
    <w:rsid w:val="00452754"/>
    <w:rsid w:val="00452CBC"/>
    <w:rsid w:val="00453354"/>
    <w:rsid w:val="0045453F"/>
    <w:rsid w:val="00456731"/>
    <w:rsid w:val="00461153"/>
    <w:rsid w:val="00461E70"/>
    <w:rsid w:val="00462E3E"/>
    <w:rsid w:val="0046503A"/>
    <w:rsid w:val="00472FA0"/>
    <w:rsid w:val="00477B68"/>
    <w:rsid w:val="00480177"/>
    <w:rsid w:val="00481D1C"/>
    <w:rsid w:val="00484480"/>
    <w:rsid w:val="00485AC7"/>
    <w:rsid w:val="00485F52"/>
    <w:rsid w:val="00486839"/>
    <w:rsid w:val="00491413"/>
    <w:rsid w:val="00491A42"/>
    <w:rsid w:val="004959F2"/>
    <w:rsid w:val="004A2826"/>
    <w:rsid w:val="004A2D0E"/>
    <w:rsid w:val="004A43E7"/>
    <w:rsid w:val="004A549F"/>
    <w:rsid w:val="004A5A1F"/>
    <w:rsid w:val="004A626A"/>
    <w:rsid w:val="004A6B7E"/>
    <w:rsid w:val="004B0A5C"/>
    <w:rsid w:val="004B2BC5"/>
    <w:rsid w:val="004B2BEA"/>
    <w:rsid w:val="004B391E"/>
    <w:rsid w:val="004B44F6"/>
    <w:rsid w:val="004B5F7C"/>
    <w:rsid w:val="004B7468"/>
    <w:rsid w:val="004C049F"/>
    <w:rsid w:val="004C2F38"/>
    <w:rsid w:val="004C63C8"/>
    <w:rsid w:val="004C7339"/>
    <w:rsid w:val="004C7CAA"/>
    <w:rsid w:val="004C7EFA"/>
    <w:rsid w:val="004D0D19"/>
    <w:rsid w:val="004E0A03"/>
    <w:rsid w:val="004E40D4"/>
    <w:rsid w:val="004E481B"/>
    <w:rsid w:val="004F40A6"/>
    <w:rsid w:val="004F4852"/>
    <w:rsid w:val="004F61D5"/>
    <w:rsid w:val="00501AAC"/>
    <w:rsid w:val="00503A62"/>
    <w:rsid w:val="0050642C"/>
    <w:rsid w:val="00511C58"/>
    <w:rsid w:val="00511DF8"/>
    <w:rsid w:val="00517DE5"/>
    <w:rsid w:val="005240B2"/>
    <w:rsid w:val="00525009"/>
    <w:rsid w:val="005341F5"/>
    <w:rsid w:val="005353BC"/>
    <w:rsid w:val="005412EF"/>
    <w:rsid w:val="005438E6"/>
    <w:rsid w:val="005471AA"/>
    <w:rsid w:val="005505A8"/>
    <w:rsid w:val="0055509F"/>
    <w:rsid w:val="0056258C"/>
    <w:rsid w:val="00566CB7"/>
    <w:rsid w:val="00573434"/>
    <w:rsid w:val="005765E6"/>
    <w:rsid w:val="00581289"/>
    <w:rsid w:val="0058132A"/>
    <w:rsid w:val="00581D10"/>
    <w:rsid w:val="00584051"/>
    <w:rsid w:val="0058514F"/>
    <w:rsid w:val="0058596E"/>
    <w:rsid w:val="00585F86"/>
    <w:rsid w:val="005865FA"/>
    <w:rsid w:val="00591AE5"/>
    <w:rsid w:val="00593567"/>
    <w:rsid w:val="00595C9E"/>
    <w:rsid w:val="005A3925"/>
    <w:rsid w:val="005A5A40"/>
    <w:rsid w:val="005A6468"/>
    <w:rsid w:val="005B2344"/>
    <w:rsid w:val="005B44C3"/>
    <w:rsid w:val="005B5756"/>
    <w:rsid w:val="005B5F29"/>
    <w:rsid w:val="005B6692"/>
    <w:rsid w:val="005B6768"/>
    <w:rsid w:val="005B7259"/>
    <w:rsid w:val="005C1A9C"/>
    <w:rsid w:val="005C21ED"/>
    <w:rsid w:val="005C25BC"/>
    <w:rsid w:val="005C5363"/>
    <w:rsid w:val="005C6888"/>
    <w:rsid w:val="005D2C95"/>
    <w:rsid w:val="005D33F2"/>
    <w:rsid w:val="005D596E"/>
    <w:rsid w:val="005D633C"/>
    <w:rsid w:val="005D65B3"/>
    <w:rsid w:val="005E0706"/>
    <w:rsid w:val="005E28B5"/>
    <w:rsid w:val="005E2F5B"/>
    <w:rsid w:val="005E6ED9"/>
    <w:rsid w:val="005F43FF"/>
    <w:rsid w:val="005F6E22"/>
    <w:rsid w:val="0060056F"/>
    <w:rsid w:val="006040C3"/>
    <w:rsid w:val="00607337"/>
    <w:rsid w:val="00616B55"/>
    <w:rsid w:val="00621825"/>
    <w:rsid w:val="00623177"/>
    <w:rsid w:val="00624FF5"/>
    <w:rsid w:val="0062625F"/>
    <w:rsid w:val="006277B3"/>
    <w:rsid w:val="006318D9"/>
    <w:rsid w:val="0063450B"/>
    <w:rsid w:val="006348C7"/>
    <w:rsid w:val="006359C9"/>
    <w:rsid w:val="00641DB9"/>
    <w:rsid w:val="00642998"/>
    <w:rsid w:val="006448BA"/>
    <w:rsid w:val="0064656F"/>
    <w:rsid w:val="00646649"/>
    <w:rsid w:val="00651366"/>
    <w:rsid w:val="006536E3"/>
    <w:rsid w:val="00666FED"/>
    <w:rsid w:val="00672B10"/>
    <w:rsid w:val="00673BE7"/>
    <w:rsid w:val="0067428B"/>
    <w:rsid w:val="00680324"/>
    <w:rsid w:val="00681A36"/>
    <w:rsid w:val="00683757"/>
    <w:rsid w:val="00691B98"/>
    <w:rsid w:val="0069286C"/>
    <w:rsid w:val="00692C75"/>
    <w:rsid w:val="00693591"/>
    <w:rsid w:val="00695F8B"/>
    <w:rsid w:val="0069754F"/>
    <w:rsid w:val="006A5BDC"/>
    <w:rsid w:val="006B1D65"/>
    <w:rsid w:val="006B20D9"/>
    <w:rsid w:val="006B3E94"/>
    <w:rsid w:val="006B4BBA"/>
    <w:rsid w:val="006B4FCA"/>
    <w:rsid w:val="006B52B3"/>
    <w:rsid w:val="006C3334"/>
    <w:rsid w:val="006C3361"/>
    <w:rsid w:val="006C34B7"/>
    <w:rsid w:val="006C3BCE"/>
    <w:rsid w:val="006C5CD6"/>
    <w:rsid w:val="006C7089"/>
    <w:rsid w:val="006D170D"/>
    <w:rsid w:val="006D2902"/>
    <w:rsid w:val="006D33E4"/>
    <w:rsid w:val="006D6A23"/>
    <w:rsid w:val="006E2BF4"/>
    <w:rsid w:val="006E340F"/>
    <w:rsid w:val="006E4366"/>
    <w:rsid w:val="006E7D0F"/>
    <w:rsid w:val="006F1F63"/>
    <w:rsid w:val="006F43C3"/>
    <w:rsid w:val="006F6432"/>
    <w:rsid w:val="00701FCD"/>
    <w:rsid w:val="00702331"/>
    <w:rsid w:val="00704133"/>
    <w:rsid w:val="00707B50"/>
    <w:rsid w:val="0071164C"/>
    <w:rsid w:val="007119AD"/>
    <w:rsid w:val="0071203C"/>
    <w:rsid w:val="007127DD"/>
    <w:rsid w:val="00713D1A"/>
    <w:rsid w:val="00716AC8"/>
    <w:rsid w:val="007204D2"/>
    <w:rsid w:val="0072287C"/>
    <w:rsid w:val="00722B78"/>
    <w:rsid w:val="007260CC"/>
    <w:rsid w:val="00731EA4"/>
    <w:rsid w:val="007330AD"/>
    <w:rsid w:val="00734426"/>
    <w:rsid w:val="007363C2"/>
    <w:rsid w:val="00742F16"/>
    <w:rsid w:val="00744D6B"/>
    <w:rsid w:val="00747D50"/>
    <w:rsid w:val="00754FA0"/>
    <w:rsid w:val="00756F02"/>
    <w:rsid w:val="00757E7D"/>
    <w:rsid w:val="00760190"/>
    <w:rsid w:val="00763363"/>
    <w:rsid w:val="00763D68"/>
    <w:rsid w:val="007654EF"/>
    <w:rsid w:val="007714D4"/>
    <w:rsid w:val="00771A28"/>
    <w:rsid w:val="0078108B"/>
    <w:rsid w:val="00783F98"/>
    <w:rsid w:val="0079063C"/>
    <w:rsid w:val="007909CA"/>
    <w:rsid w:val="00790FEC"/>
    <w:rsid w:val="00791C20"/>
    <w:rsid w:val="00792B82"/>
    <w:rsid w:val="00794194"/>
    <w:rsid w:val="00795B24"/>
    <w:rsid w:val="007A0311"/>
    <w:rsid w:val="007A0CA0"/>
    <w:rsid w:val="007A0E55"/>
    <w:rsid w:val="007A1B9F"/>
    <w:rsid w:val="007A1EDC"/>
    <w:rsid w:val="007A1FD0"/>
    <w:rsid w:val="007A68E5"/>
    <w:rsid w:val="007A6E6F"/>
    <w:rsid w:val="007B093A"/>
    <w:rsid w:val="007B0E7E"/>
    <w:rsid w:val="007B77F7"/>
    <w:rsid w:val="007C0F92"/>
    <w:rsid w:val="007C1B3A"/>
    <w:rsid w:val="007C1F30"/>
    <w:rsid w:val="007C4153"/>
    <w:rsid w:val="007C50B4"/>
    <w:rsid w:val="007C51EE"/>
    <w:rsid w:val="007D0B4F"/>
    <w:rsid w:val="007D2C7F"/>
    <w:rsid w:val="007D3F9A"/>
    <w:rsid w:val="007D4B5C"/>
    <w:rsid w:val="007D65D9"/>
    <w:rsid w:val="007D7FAC"/>
    <w:rsid w:val="007E1F63"/>
    <w:rsid w:val="007E3234"/>
    <w:rsid w:val="007E47C5"/>
    <w:rsid w:val="007E4E89"/>
    <w:rsid w:val="007E5471"/>
    <w:rsid w:val="007E6F65"/>
    <w:rsid w:val="007F143B"/>
    <w:rsid w:val="007F3A8E"/>
    <w:rsid w:val="00800863"/>
    <w:rsid w:val="00800E13"/>
    <w:rsid w:val="00802D9F"/>
    <w:rsid w:val="008045BE"/>
    <w:rsid w:val="00807394"/>
    <w:rsid w:val="00812B96"/>
    <w:rsid w:val="00813292"/>
    <w:rsid w:val="00816995"/>
    <w:rsid w:val="00821BA2"/>
    <w:rsid w:val="0082338A"/>
    <w:rsid w:val="00833244"/>
    <w:rsid w:val="0083551E"/>
    <w:rsid w:val="008357DA"/>
    <w:rsid w:val="00835F07"/>
    <w:rsid w:val="00837E0A"/>
    <w:rsid w:val="0084082E"/>
    <w:rsid w:val="00841E36"/>
    <w:rsid w:val="00843EEF"/>
    <w:rsid w:val="00852A00"/>
    <w:rsid w:val="008545B8"/>
    <w:rsid w:val="00856907"/>
    <w:rsid w:val="0085694B"/>
    <w:rsid w:val="00857737"/>
    <w:rsid w:val="00861293"/>
    <w:rsid w:val="00861D90"/>
    <w:rsid w:val="008629D2"/>
    <w:rsid w:val="0086478A"/>
    <w:rsid w:val="00864A29"/>
    <w:rsid w:val="00870F16"/>
    <w:rsid w:val="008717A8"/>
    <w:rsid w:val="0087221B"/>
    <w:rsid w:val="00875DAE"/>
    <w:rsid w:val="00881B96"/>
    <w:rsid w:val="00882338"/>
    <w:rsid w:val="00883577"/>
    <w:rsid w:val="00884541"/>
    <w:rsid w:val="008858C0"/>
    <w:rsid w:val="0088742F"/>
    <w:rsid w:val="00890818"/>
    <w:rsid w:val="00891F9F"/>
    <w:rsid w:val="00895F1F"/>
    <w:rsid w:val="0089726A"/>
    <w:rsid w:val="008A07E2"/>
    <w:rsid w:val="008A21E4"/>
    <w:rsid w:val="008A46E9"/>
    <w:rsid w:val="008A5D4D"/>
    <w:rsid w:val="008A6488"/>
    <w:rsid w:val="008B1E4B"/>
    <w:rsid w:val="008D0A50"/>
    <w:rsid w:val="008D655C"/>
    <w:rsid w:val="008D75B1"/>
    <w:rsid w:val="008D7602"/>
    <w:rsid w:val="008D7B1B"/>
    <w:rsid w:val="008D7F36"/>
    <w:rsid w:val="008E01E0"/>
    <w:rsid w:val="008E0CA8"/>
    <w:rsid w:val="008E10D6"/>
    <w:rsid w:val="008E31E6"/>
    <w:rsid w:val="008E5820"/>
    <w:rsid w:val="008E5D4A"/>
    <w:rsid w:val="008E6E7A"/>
    <w:rsid w:val="008E7EB3"/>
    <w:rsid w:val="008F4448"/>
    <w:rsid w:val="008F446B"/>
    <w:rsid w:val="008F63C6"/>
    <w:rsid w:val="0090382B"/>
    <w:rsid w:val="0090391D"/>
    <w:rsid w:val="00910DC0"/>
    <w:rsid w:val="00912126"/>
    <w:rsid w:val="00913624"/>
    <w:rsid w:val="00921341"/>
    <w:rsid w:val="009262B4"/>
    <w:rsid w:val="00926CC5"/>
    <w:rsid w:val="009278CC"/>
    <w:rsid w:val="00927A97"/>
    <w:rsid w:val="009304F7"/>
    <w:rsid w:val="00935C82"/>
    <w:rsid w:val="00937D63"/>
    <w:rsid w:val="00937DFB"/>
    <w:rsid w:val="00944545"/>
    <w:rsid w:val="00946B7D"/>
    <w:rsid w:val="00947C2A"/>
    <w:rsid w:val="00951065"/>
    <w:rsid w:val="00951E84"/>
    <w:rsid w:val="00953616"/>
    <w:rsid w:val="00956661"/>
    <w:rsid w:val="009643DD"/>
    <w:rsid w:val="0096607C"/>
    <w:rsid w:val="00966825"/>
    <w:rsid w:val="00970106"/>
    <w:rsid w:val="0097099A"/>
    <w:rsid w:val="009744F5"/>
    <w:rsid w:val="0097762D"/>
    <w:rsid w:val="00977AD1"/>
    <w:rsid w:val="009831B6"/>
    <w:rsid w:val="00984743"/>
    <w:rsid w:val="00985791"/>
    <w:rsid w:val="00990729"/>
    <w:rsid w:val="0099081D"/>
    <w:rsid w:val="00991D09"/>
    <w:rsid w:val="00991E81"/>
    <w:rsid w:val="00994043"/>
    <w:rsid w:val="009A3E84"/>
    <w:rsid w:val="009A664E"/>
    <w:rsid w:val="009A7276"/>
    <w:rsid w:val="009A7BD8"/>
    <w:rsid w:val="009B62C3"/>
    <w:rsid w:val="009B7C26"/>
    <w:rsid w:val="009C37CF"/>
    <w:rsid w:val="009C55A0"/>
    <w:rsid w:val="009C7959"/>
    <w:rsid w:val="009D039A"/>
    <w:rsid w:val="009D0EC3"/>
    <w:rsid w:val="009D2470"/>
    <w:rsid w:val="009E25F8"/>
    <w:rsid w:val="009E3E13"/>
    <w:rsid w:val="009E461A"/>
    <w:rsid w:val="009E7066"/>
    <w:rsid w:val="009F4856"/>
    <w:rsid w:val="009F77FB"/>
    <w:rsid w:val="00A025D7"/>
    <w:rsid w:val="00A0290B"/>
    <w:rsid w:val="00A03465"/>
    <w:rsid w:val="00A052F8"/>
    <w:rsid w:val="00A06F62"/>
    <w:rsid w:val="00A072A8"/>
    <w:rsid w:val="00A079B1"/>
    <w:rsid w:val="00A134DD"/>
    <w:rsid w:val="00A147C6"/>
    <w:rsid w:val="00A24529"/>
    <w:rsid w:val="00A24C45"/>
    <w:rsid w:val="00A2668E"/>
    <w:rsid w:val="00A27217"/>
    <w:rsid w:val="00A27E78"/>
    <w:rsid w:val="00A31AF2"/>
    <w:rsid w:val="00A34A60"/>
    <w:rsid w:val="00A41AFF"/>
    <w:rsid w:val="00A41E91"/>
    <w:rsid w:val="00A428D5"/>
    <w:rsid w:val="00A42FB7"/>
    <w:rsid w:val="00A436C8"/>
    <w:rsid w:val="00A43BE7"/>
    <w:rsid w:val="00A44A2E"/>
    <w:rsid w:val="00A45C4D"/>
    <w:rsid w:val="00A5393D"/>
    <w:rsid w:val="00A57F70"/>
    <w:rsid w:val="00A60D73"/>
    <w:rsid w:val="00A62D9C"/>
    <w:rsid w:val="00A62DDF"/>
    <w:rsid w:val="00A65E81"/>
    <w:rsid w:val="00A67E27"/>
    <w:rsid w:val="00A7232A"/>
    <w:rsid w:val="00A72848"/>
    <w:rsid w:val="00A7611D"/>
    <w:rsid w:val="00A76801"/>
    <w:rsid w:val="00A81F96"/>
    <w:rsid w:val="00A839AC"/>
    <w:rsid w:val="00A83E57"/>
    <w:rsid w:val="00A85E08"/>
    <w:rsid w:val="00A86B55"/>
    <w:rsid w:val="00A962CA"/>
    <w:rsid w:val="00A97690"/>
    <w:rsid w:val="00AA23B4"/>
    <w:rsid w:val="00AA2AC5"/>
    <w:rsid w:val="00AA5875"/>
    <w:rsid w:val="00AA5F4A"/>
    <w:rsid w:val="00AA768C"/>
    <w:rsid w:val="00AB08F9"/>
    <w:rsid w:val="00AB1F12"/>
    <w:rsid w:val="00AB2EF0"/>
    <w:rsid w:val="00AB4C2E"/>
    <w:rsid w:val="00AB5D4D"/>
    <w:rsid w:val="00AC05AF"/>
    <w:rsid w:val="00AC0C1C"/>
    <w:rsid w:val="00AC35AD"/>
    <w:rsid w:val="00AC3B33"/>
    <w:rsid w:val="00AD1454"/>
    <w:rsid w:val="00AD14B8"/>
    <w:rsid w:val="00AD19B9"/>
    <w:rsid w:val="00AD2FB4"/>
    <w:rsid w:val="00AD34CB"/>
    <w:rsid w:val="00AD34D2"/>
    <w:rsid w:val="00AD7D74"/>
    <w:rsid w:val="00AE0802"/>
    <w:rsid w:val="00AE0C8C"/>
    <w:rsid w:val="00AE2C5A"/>
    <w:rsid w:val="00AE2F94"/>
    <w:rsid w:val="00AE3466"/>
    <w:rsid w:val="00AE3DD4"/>
    <w:rsid w:val="00AE46E0"/>
    <w:rsid w:val="00AE5C3F"/>
    <w:rsid w:val="00AF052A"/>
    <w:rsid w:val="00AF7126"/>
    <w:rsid w:val="00B05A3E"/>
    <w:rsid w:val="00B07527"/>
    <w:rsid w:val="00B078A2"/>
    <w:rsid w:val="00B1165A"/>
    <w:rsid w:val="00B13F93"/>
    <w:rsid w:val="00B15029"/>
    <w:rsid w:val="00B16340"/>
    <w:rsid w:val="00B1640F"/>
    <w:rsid w:val="00B20AC3"/>
    <w:rsid w:val="00B21284"/>
    <w:rsid w:val="00B24B0D"/>
    <w:rsid w:val="00B24C10"/>
    <w:rsid w:val="00B252AD"/>
    <w:rsid w:val="00B256F0"/>
    <w:rsid w:val="00B260DD"/>
    <w:rsid w:val="00B2627E"/>
    <w:rsid w:val="00B315D8"/>
    <w:rsid w:val="00B338A2"/>
    <w:rsid w:val="00B3726E"/>
    <w:rsid w:val="00B50CAD"/>
    <w:rsid w:val="00B51AF7"/>
    <w:rsid w:val="00B52A55"/>
    <w:rsid w:val="00B54BBA"/>
    <w:rsid w:val="00B55221"/>
    <w:rsid w:val="00B5585D"/>
    <w:rsid w:val="00B602CE"/>
    <w:rsid w:val="00B626DE"/>
    <w:rsid w:val="00B6736D"/>
    <w:rsid w:val="00B70ABB"/>
    <w:rsid w:val="00B710B1"/>
    <w:rsid w:val="00B71910"/>
    <w:rsid w:val="00B74D28"/>
    <w:rsid w:val="00B76297"/>
    <w:rsid w:val="00B80CE2"/>
    <w:rsid w:val="00B811F7"/>
    <w:rsid w:val="00B84C8F"/>
    <w:rsid w:val="00B908FD"/>
    <w:rsid w:val="00B913A1"/>
    <w:rsid w:val="00B92314"/>
    <w:rsid w:val="00B933BF"/>
    <w:rsid w:val="00BA262F"/>
    <w:rsid w:val="00BA4D63"/>
    <w:rsid w:val="00BA5ED4"/>
    <w:rsid w:val="00BA61CB"/>
    <w:rsid w:val="00BA6997"/>
    <w:rsid w:val="00BA6A80"/>
    <w:rsid w:val="00BA6AD8"/>
    <w:rsid w:val="00BB0929"/>
    <w:rsid w:val="00BB099C"/>
    <w:rsid w:val="00BB3E59"/>
    <w:rsid w:val="00BB6328"/>
    <w:rsid w:val="00BB65D2"/>
    <w:rsid w:val="00BB6C1A"/>
    <w:rsid w:val="00BC3EE2"/>
    <w:rsid w:val="00BD0589"/>
    <w:rsid w:val="00BD4734"/>
    <w:rsid w:val="00BD4DA9"/>
    <w:rsid w:val="00BD753A"/>
    <w:rsid w:val="00BD7858"/>
    <w:rsid w:val="00BE07FF"/>
    <w:rsid w:val="00BE2AD7"/>
    <w:rsid w:val="00BE35F9"/>
    <w:rsid w:val="00BE3D6A"/>
    <w:rsid w:val="00BF1782"/>
    <w:rsid w:val="00BF23D0"/>
    <w:rsid w:val="00BF5C23"/>
    <w:rsid w:val="00C025CB"/>
    <w:rsid w:val="00C03FA8"/>
    <w:rsid w:val="00C059FA"/>
    <w:rsid w:val="00C104FD"/>
    <w:rsid w:val="00C111D8"/>
    <w:rsid w:val="00C11290"/>
    <w:rsid w:val="00C14578"/>
    <w:rsid w:val="00C14A8E"/>
    <w:rsid w:val="00C176F1"/>
    <w:rsid w:val="00C178F4"/>
    <w:rsid w:val="00C209F9"/>
    <w:rsid w:val="00C20A06"/>
    <w:rsid w:val="00C23076"/>
    <w:rsid w:val="00C23624"/>
    <w:rsid w:val="00C254BB"/>
    <w:rsid w:val="00C2656A"/>
    <w:rsid w:val="00C30A00"/>
    <w:rsid w:val="00C30EB7"/>
    <w:rsid w:val="00C32B7B"/>
    <w:rsid w:val="00C363F0"/>
    <w:rsid w:val="00C378D5"/>
    <w:rsid w:val="00C37C5C"/>
    <w:rsid w:val="00C40079"/>
    <w:rsid w:val="00C50121"/>
    <w:rsid w:val="00C50EF1"/>
    <w:rsid w:val="00C51773"/>
    <w:rsid w:val="00C517B5"/>
    <w:rsid w:val="00C52DED"/>
    <w:rsid w:val="00C54FC3"/>
    <w:rsid w:val="00C560A7"/>
    <w:rsid w:val="00C56891"/>
    <w:rsid w:val="00C57FBC"/>
    <w:rsid w:val="00C62882"/>
    <w:rsid w:val="00C63CF6"/>
    <w:rsid w:val="00C65050"/>
    <w:rsid w:val="00C655A9"/>
    <w:rsid w:val="00C6567D"/>
    <w:rsid w:val="00C664F7"/>
    <w:rsid w:val="00C723A7"/>
    <w:rsid w:val="00C74F13"/>
    <w:rsid w:val="00C77512"/>
    <w:rsid w:val="00C81195"/>
    <w:rsid w:val="00C83508"/>
    <w:rsid w:val="00C87374"/>
    <w:rsid w:val="00C874AB"/>
    <w:rsid w:val="00C879ED"/>
    <w:rsid w:val="00C903C2"/>
    <w:rsid w:val="00C9292A"/>
    <w:rsid w:val="00C93D62"/>
    <w:rsid w:val="00C95AC9"/>
    <w:rsid w:val="00C966C3"/>
    <w:rsid w:val="00CA11D8"/>
    <w:rsid w:val="00CA20AB"/>
    <w:rsid w:val="00CA3B4C"/>
    <w:rsid w:val="00CA46B9"/>
    <w:rsid w:val="00CB1A2F"/>
    <w:rsid w:val="00CB3AC8"/>
    <w:rsid w:val="00CB550C"/>
    <w:rsid w:val="00CB6303"/>
    <w:rsid w:val="00CB7BCE"/>
    <w:rsid w:val="00CC28A7"/>
    <w:rsid w:val="00CC2F2E"/>
    <w:rsid w:val="00CC52C5"/>
    <w:rsid w:val="00CC6227"/>
    <w:rsid w:val="00CD3898"/>
    <w:rsid w:val="00CD3DE2"/>
    <w:rsid w:val="00CD4E92"/>
    <w:rsid w:val="00CD571B"/>
    <w:rsid w:val="00CD5FA7"/>
    <w:rsid w:val="00CD71A3"/>
    <w:rsid w:val="00CE01D3"/>
    <w:rsid w:val="00CE11FD"/>
    <w:rsid w:val="00CE238E"/>
    <w:rsid w:val="00CE297B"/>
    <w:rsid w:val="00CE39EF"/>
    <w:rsid w:val="00CE3E71"/>
    <w:rsid w:val="00CE652F"/>
    <w:rsid w:val="00CE791C"/>
    <w:rsid w:val="00CF0FA6"/>
    <w:rsid w:val="00CF22EF"/>
    <w:rsid w:val="00CF26BD"/>
    <w:rsid w:val="00CF27E1"/>
    <w:rsid w:val="00CF4EEB"/>
    <w:rsid w:val="00D018E0"/>
    <w:rsid w:val="00D03195"/>
    <w:rsid w:val="00D0324E"/>
    <w:rsid w:val="00D03BB5"/>
    <w:rsid w:val="00D0538B"/>
    <w:rsid w:val="00D059CE"/>
    <w:rsid w:val="00D077BE"/>
    <w:rsid w:val="00D1253C"/>
    <w:rsid w:val="00D1791E"/>
    <w:rsid w:val="00D20252"/>
    <w:rsid w:val="00D22511"/>
    <w:rsid w:val="00D2355F"/>
    <w:rsid w:val="00D30CF9"/>
    <w:rsid w:val="00D35DC9"/>
    <w:rsid w:val="00D363B6"/>
    <w:rsid w:val="00D4160D"/>
    <w:rsid w:val="00D42979"/>
    <w:rsid w:val="00D43A42"/>
    <w:rsid w:val="00D44EBA"/>
    <w:rsid w:val="00D466B9"/>
    <w:rsid w:val="00D46930"/>
    <w:rsid w:val="00D55334"/>
    <w:rsid w:val="00D5582F"/>
    <w:rsid w:val="00D63966"/>
    <w:rsid w:val="00D645BC"/>
    <w:rsid w:val="00D6563F"/>
    <w:rsid w:val="00D67F66"/>
    <w:rsid w:val="00D70B5B"/>
    <w:rsid w:val="00D7217A"/>
    <w:rsid w:val="00D777E2"/>
    <w:rsid w:val="00D77B49"/>
    <w:rsid w:val="00D77C7B"/>
    <w:rsid w:val="00D80331"/>
    <w:rsid w:val="00D814C8"/>
    <w:rsid w:val="00D86002"/>
    <w:rsid w:val="00D86BBA"/>
    <w:rsid w:val="00D91F74"/>
    <w:rsid w:val="00D925FA"/>
    <w:rsid w:val="00D92A94"/>
    <w:rsid w:val="00D93218"/>
    <w:rsid w:val="00DA08E2"/>
    <w:rsid w:val="00DA21A3"/>
    <w:rsid w:val="00DA2872"/>
    <w:rsid w:val="00DB7FD2"/>
    <w:rsid w:val="00DC0A84"/>
    <w:rsid w:val="00DC1407"/>
    <w:rsid w:val="00DC428B"/>
    <w:rsid w:val="00DC56E7"/>
    <w:rsid w:val="00DD14F2"/>
    <w:rsid w:val="00DD221A"/>
    <w:rsid w:val="00DD3559"/>
    <w:rsid w:val="00DD6293"/>
    <w:rsid w:val="00DD69B2"/>
    <w:rsid w:val="00DE4A84"/>
    <w:rsid w:val="00DE5492"/>
    <w:rsid w:val="00DE5DC9"/>
    <w:rsid w:val="00DE6F4A"/>
    <w:rsid w:val="00E00C60"/>
    <w:rsid w:val="00E01251"/>
    <w:rsid w:val="00E0351B"/>
    <w:rsid w:val="00E060B8"/>
    <w:rsid w:val="00E104CE"/>
    <w:rsid w:val="00E15B1E"/>
    <w:rsid w:val="00E16FB6"/>
    <w:rsid w:val="00E2058E"/>
    <w:rsid w:val="00E21CB6"/>
    <w:rsid w:val="00E22D8E"/>
    <w:rsid w:val="00E22F4D"/>
    <w:rsid w:val="00E2420F"/>
    <w:rsid w:val="00E24DAB"/>
    <w:rsid w:val="00E27B14"/>
    <w:rsid w:val="00E30012"/>
    <w:rsid w:val="00E32BD6"/>
    <w:rsid w:val="00E3669C"/>
    <w:rsid w:val="00E37612"/>
    <w:rsid w:val="00E408FC"/>
    <w:rsid w:val="00E42707"/>
    <w:rsid w:val="00E443AE"/>
    <w:rsid w:val="00E4631B"/>
    <w:rsid w:val="00E46536"/>
    <w:rsid w:val="00E46A06"/>
    <w:rsid w:val="00E479D8"/>
    <w:rsid w:val="00E54D54"/>
    <w:rsid w:val="00E54ED1"/>
    <w:rsid w:val="00E564B7"/>
    <w:rsid w:val="00E609DE"/>
    <w:rsid w:val="00E666CB"/>
    <w:rsid w:val="00E7073E"/>
    <w:rsid w:val="00E71410"/>
    <w:rsid w:val="00E7366D"/>
    <w:rsid w:val="00E8340F"/>
    <w:rsid w:val="00E84008"/>
    <w:rsid w:val="00E8477B"/>
    <w:rsid w:val="00E85FA9"/>
    <w:rsid w:val="00E91D30"/>
    <w:rsid w:val="00E9417D"/>
    <w:rsid w:val="00E9533F"/>
    <w:rsid w:val="00E96A34"/>
    <w:rsid w:val="00E973C0"/>
    <w:rsid w:val="00E97FF3"/>
    <w:rsid w:val="00EA0D09"/>
    <w:rsid w:val="00EA7342"/>
    <w:rsid w:val="00EB3704"/>
    <w:rsid w:val="00EB480F"/>
    <w:rsid w:val="00EB6EAF"/>
    <w:rsid w:val="00EC1F28"/>
    <w:rsid w:val="00EC273C"/>
    <w:rsid w:val="00EC36EB"/>
    <w:rsid w:val="00EC4BF3"/>
    <w:rsid w:val="00EC57CC"/>
    <w:rsid w:val="00ED05E6"/>
    <w:rsid w:val="00ED2FDD"/>
    <w:rsid w:val="00ED419D"/>
    <w:rsid w:val="00ED569D"/>
    <w:rsid w:val="00ED7A04"/>
    <w:rsid w:val="00EE1055"/>
    <w:rsid w:val="00EE1E1B"/>
    <w:rsid w:val="00EE3D6D"/>
    <w:rsid w:val="00EE5664"/>
    <w:rsid w:val="00EE60A3"/>
    <w:rsid w:val="00EE6753"/>
    <w:rsid w:val="00EF0E6A"/>
    <w:rsid w:val="00EF11D9"/>
    <w:rsid w:val="00EF13CC"/>
    <w:rsid w:val="00EF26BA"/>
    <w:rsid w:val="00EF4FEC"/>
    <w:rsid w:val="00EF6FEC"/>
    <w:rsid w:val="00EF7EEB"/>
    <w:rsid w:val="00F00CF7"/>
    <w:rsid w:val="00F0142F"/>
    <w:rsid w:val="00F02046"/>
    <w:rsid w:val="00F0325E"/>
    <w:rsid w:val="00F03537"/>
    <w:rsid w:val="00F04A13"/>
    <w:rsid w:val="00F117AD"/>
    <w:rsid w:val="00F13824"/>
    <w:rsid w:val="00F217C9"/>
    <w:rsid w:val="00F22C5B"/>
    <w:rsid w:val="00F30000"/>
    <w:rsid w:val="00F34BF3"/>
    <w:rsid w:val="00F358AF"/>
    <w:rsid w:val="00F358D4"/>
    <w:rsid w:val="00F41C5F"/>
    <w:rsid w:val="00F426D3"/>
    <w:rsid w:val="00F46344"/>
    <w:rsid w:val="00F52AF9"/>
    <w:rsid w:val="00F52E92"/>
    <w:rsid w:val="00F56CED"/>
    <w:rsid w:val="00F570C3"/>
    <w:rsid w:val="00F5769D"/>
    <w:rsid w:val="00F60578"/>
    <w:rsid w:val="00F618BE"/>
    <w:rsid w:val="00F61E24"/>
    <w:rsid w:val="00F64EA4"/>
    <w:rsid w:val="00F65D3C"/>
    <w:rsid w:val="00F65F78"/>
    <w:rsid w:val="00F71146"/>
    <w:rsid w:val="00F71FA0"/>
    <w:rsid w:val="00F72E66"/>
    <w:rsid w:val="00F8472A"/>
    <w:rsid w:val="00F8520B"/>
    <w:rsid w:val="00F86C0C"/>
    <w:rsid w:val="00F86E7D"/>
    <w:rsid w:val="00F9133D"/>
    <w:rsid w:val="00F93A53"/>
    <w:rsid w:val="00F96611"/>
    <w:rsid w:val="00F97D0B"/>
    <w:rsid w:val="00FA38D6"/>
    <w:rsid w:val="00FA3DD7"/>
    <w:rsid w:val="00FA4C6D"/>
    <w:rsid w:val="00FA67F4"/>
    <w:rsid w:val="00FB034F"/>
    <w:rsid w:val="00FB1DAB"/>
    <w:rsid w:val="00FC0177"/>
    <w:rsid w:val="00FC18BB"/>
    <w:rsid w:val="00FC2E1D"/>
    <w:rsid w:val="00FC340F"/>
    <w:rsid w:val="00FC3F95"/>
    <w:rsid w:val="00FC5C89"/>
    <w:rsid w:val="00FC6034"/>
    <w:rsid w:val="00FC64F4"/>
    <w:rsid w:val="00FC7653"/>
    <w:rsid w:val="00FD1B1C"/>
    <w:rsid w:val="00FD4672"/>
    <w:rsid w:val="00FE2621"/>
    <w:rsid w:val="00FE3472"/>
    <w:rsid w:val="00FE3B3C"/>
    <w:rsid w:val="00FE3FA1"/>
    <w:rsid w:val="00FE4145"/>
    <w:rsid w:val="00FE5C1E"/>
    <w:rsid w:val="00FE5C9B"/>
    <w:rsid w:val="00FE6769"/>
    <w:rsid w:val="00FF0F60"/>
    <w:rsid w:val="00FF5B44"/>
    <w:rsid w:val="00FF75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E643"/>
  <w15:chartTrackingRefBased/>
  <w15:docId w15:val="{C769C3C5-CE1F-4049-A2A5-6E4E57AD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7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675"/>
    <w:rPr>
      <w:color w:val="0563C1" w:themeColor="hyperlink"/>
      <w:u w:val="single"/>
    </w:rPr>
  </w:style>
  <w:style w:type="character" w:customStyle="1" w:styleId="UnresolvedMention1">
    <w:name w:val="Unresolved Mention1"/>
    <w:basedOn w:val="DefaultParagraphFont"/>
    <w:uiPriority w:val="99"/>
    <w:semiHidden/>
    <w:unhideWhenUsed/>
    <w:rsid w:val="00136675"/>
    <w:rPr>
      <w:color w:val="605E5C"/>
      <w:shd w:val="clear" w:color="auto" w:fill="E1DFDD"/>
    </w:rPr>
  </w:style>
  <w:style w:type="character" w:customStyle="1" w:styleId="Heading1Char">
    <w:name w:val="Heading 1 Char"/>
    <w:basedOn w:val="DefaultParagraphFont"/>
    <w:link w:val="Heading1"/>
    <w:uiPriority w:val="9"/>
    <w:rsid w:val="005B676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51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AF9"/>
    <w:rPr>
      <w:sz w:val="20"/>
      <w:szCs w:val="20"/>
    </w:rPr>
  </w:style>
  <w:style w:type="character" w:styleId="FootnoteReference">
    <w:name w:val="footnote reference"/>
    <w:basedOn w:val="DefaultParagraphFont"/>
    <w:uiPriority w:val="99"/>
    <w:semiHidden/>
    <w:unhideWhenUsed/>
    <w:rsid w:val="00351AF9"/>
    <w:rPr>
      <w:vertAlign w:val="superscript"/>
    </w:rPr>
  </w:style>
  <w:style w:type="table" w:styleId="TableGrid">
    <w:name w:val="Table Grid"/>
    <w:basedOn w:val="TableNormal"/>
    <w:uiPriority w:val="39"/>
    <w:rsid w:val="005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FEC"/>
    <w:pPr>
      <w:ind w:left="720"/>
      <w:contextualSpacing/>
    </w:pPr>
  </w:style>
  <w:style w:type="paragraph" w:styleId="NormalWeb">
    <w:name w:val="Normal (Web)"/>
    <w:basedOn w:val="Normal"/>
    <w:uiPriority w:val="99"/>
    <w:unhideWhenUsed/>
    <w:rsid w:val="002E268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CommentReference">
    <w:name w:val="annotation reference"/>
    <w:basedOn w:val="DefaultParagraphFont"/>
    <w:uiPriority w:val="99"/>
    <w:semiHidden/>
    <w:unhideWhenUsed/>
    <w:rsid w:val="00F217C9"/>
    <w:rPr>
      <w:sz w:val="16"/>
      <w:szCs w:val="16"/>
    </w:rPr>
  </w:style>
  <w:style w:type="paragraph" w:styleId="CommentText">
    <w:name w:val="annotation text"/>
    <w:basedOn w:val="Normal"/>
    <w:link w:val="CommentTextChar"/>
    <w:uiPriority w:val="99"/>
    <w:semiHidden/>
    <w:unhideWhenUsed/>
    <w:rsid w:val="00F217C9"/>
    <w:pPr>
      <w:spacing w:line="240" w:lineRule="auto"/>
    </w:pPr>
    <w:rPr>
      <w:sz w:val="20"/>
      <w:szCs w:val="20"/>
    </w:rPr>
  </w:style>
  <w:style w:type="character" w:customStyle="1" w:styleId="CommentTextChar">
    <w:name w:val="Comment Text Char"/>
    <w:basedOn w:val="DefaultParagraphFont"/>
    <w:link w:val="CommentText"/>
    <w:uiPriority w:val="99"/>
    <w:semiHidden/>
    <w:rsid w:val="00F217C9"/>
    <w:rPr>
      <w:sz w:val="20"/>
      <w:szCs w:val="20"/>
    </w:rPr>
  </w:style>
  <w:style w:type="paragraph" w:styleId="CommentSubject">
    <w:name w:val="annotation subject"/>
    <w:basedOn w:val="CommentText"/>
    <w:next w:val="CommentText"/>
    <w:link w:val="CommentSubjectChar"/>
    <w:uiPriority w:val="99"/>
    <w:semiHidden/>
    <w:unhideWhenUsed/>
    <w:rsid w:val="00F217C9"/>
    <w:rPr>
      <w:b/>
      <w:bCs/>
    </w:rPr>
  </w:style>
  <w:style w:type="character" w:customStyle="1" w:styleId="CommentSubjectChar">
    <w:name w:val="Comment Subject Char"/>
    <w:basedOn w:val="CommentTextChar"/>
    <w:link w:val="CommentSubject"/>
    <w:uiPriority w:val="99"/>
    <w:semiHidden/>
    <w:rsid w:val="00F217C9"/>
    <w:rPr>
      <w:b/>
      <w:bCs/>
      <w:sz w:val="20"/>
      <w:szCs w:val="20"/>
    </w:rPr>
  </w:style>
  <w:style w:type="paragraph" w:styleId="Header">
    <w:name w:val="header"/>
    <w:basedOn w:val="Normal"/>
    <w:link w:val="HeaderChar"/>
    <w:uiPriority w:val="99"/>
    <w:unhideWhenUsed/>
    <w:rsid w:val="00310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29E"/>
  </w:style>
  <w:style w:type="paragraph" w:styleId="Footer">
    <w:name w:val="footer"/>
    <w:basedOn w:val="Normal"/>
    <w:link w:val="FooterChar"/>
    <w:uiPriority w:val="99"/>
    <w:unhideWhenUsed/>
    <w:rsid w:val="00310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29E"/>
  </w:style>
  <w:style w:type="paragraph" w:styleId="Bibliography">
    <w:name w:val="Bibliography"/>
    <w:basedOn w:val="Normal"/>
    <w:next w:val="Normal"/>
    <w:uiPriority w:val="37"/>
    <w:unhideWhenUsed/>
    <w:rsid w:val="00C655A9"/>
    <w:pPr>
      <w:spacing w:after="0" w:line="240" w:lineRule="auto"/>
      <w:ind w:left="720" w:hanging="720"/>
    </w:pPr>
  </w:style>
  <w:style w:type="paragraph" w:styleId="BalloonText">
    <w:name w:val="Balloon Text"/>
    <w:basedOn w:val="Normal"/>
    <w:link w:val="BalloonTextChar"/>
    <w:uiPriority w:val="99"/>
    <w:semiHidden/>
    <w:unhideWhenUsed/>
    <w:rsid w:val="00B33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8A2"/>
    <w:rPr>
      <w:rFonts w:ascii="Segoe UI" w:hAnsi="Segoe UI" w:cs="Segoe UI"/>
      <w:sz w:val="18"/>
      <w:szCs w:val="18"/>
    </w:rPr>
  </w:style>
  <w:style w:type="paragraph" w:customStyle="1" w:styleId="Default">
    <w:name w:val="Default"/>
    <w:rsid w:val="00B338A2"/>
    <w:pPr>
      <w:autoSpaceDE w:val="0"/>
      <w:autoSpaceDN w:val="0"/>
      <w:adjustRightInd w:val="0"/>
      <w:spacing w:after="0" w:line="240" w:lineRule="auto"/>
    </w:pPr>
    <w:rPr>
      <w:rFonts w:ascii="Palatino Linotype"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532">
      <w:bodyDiv w:val="1"/>
      <w:marLeft w:val="0"/>
      <w:marRight w:val="0"/>
      <w:marTop w:val="0"/>
      <w:marBottom w:val="0"/>
      <w:divBdr>
        <w:top w:val="none" w:sz="0" w:space="0" w:color="auto"/>
        <w:left w:val="none" w:sz="0" w:space="0" w:color="auto"/>
        <w:bottom w:val="none" w:sz="0" w:space="0" w:color="auto"/>
        <w:right w:val="none" w:sz="0" w:space="0" w:color="auto"/>
      </w:divBdr>
      <w:divsChild>
        <w:div w:id="1586652212">
          <w:marLeft w:val="0"/>
          <w:marRight w:val="0"/>
          <w:marTop w:val="0"/>
          <w:marBottom w:val="0"/>
          <w:divBdr>
            <w:top w:val="none" w:sz="0" w:space="0" w:color="auto"/>
            <w:left w:val="none" w:sz="0" w:space="0" w:color="auto"/>
            <w:bottom w:val="none" w:sz="0" w:space="0" w:color="auto"/>
            <w:right w:val="none" w:sz="0" w:space="0" w:color="auto"/>
          </w:divBdr>
        </w:div>
      </w:divsChild>
    </w:div>
    <w:div w:id="449668712">
      <w:bodyDiv w:val="1"/>
      <w:marLeft w:val="0"/>
      <w:marRight w:val="0"/>
      <w:marTop w:val="0"/>
      <w:marBottom w:val="0"/>
      <w:divBdr>
        <w:top w:val="none" w:sz="0" w:space="0" w:color="auto"/>
        <w:left w:val="none" w:sz="0" w:space="0" w:color="auto"/>
        <w:bottom w:val="none" w:sz="0" w:space="0" w:color="auto"/>
        <w:right w:val="none" w:sz="0" w:space="0" w:color="auto"/>
      </w:divBdr>
    </w:div>
    <w:div w:id="491527776">
      <w:bodyDiv w:val="1"/>
      <w:marLeft w:val="0"/>
      <w:marRight w:val="0"/>
      <w:marTop w:val="0"/>
      <w:marBottom w:val="0"/>
      <w:divBdr>
        <w:top w:val="none" w:sz="0" w:space="0" w:color="auto"/>
        <w:left w:val="none" w:sz="0" w:space="0" w:color="auto"/>
        <w:bottom w:val="none" w:sz="0" w:space="0" w:color="auto"/>
        <w:right w:val="none" w:sz="0" w:space="0" w:color="auto"/>
      </w:divBdr>
      <w:divsChild>
        <w:div w:id="1896039128">
          <w:marLeft w:val="0"/>
          <w:marRight w:val="0"/>
          <w:marTop w:val="0"/>
          <w:marBottom w:val="0"/>
          <w:divBdr>
            <w:top w:val="none" w:sz="0" w:space="0" w:color="auto"/>
            <w:left w:val="none" w:sz="0" w:space="0" w:color="auto"/>
            <w:bottom w:val="none" w:sz="0" w:space="0" w:color="auto"/>
            <w:right w:val="none" w:sz="0" w:space="0" w:color="auto"/>
          </w:divBdr>
        </w:div>
        <w:div w:id="1929339354">
          <w:marLeft w:val="0"/>
          <w:marRight w:val="0"/>
          <w:marTop w:val="0"/>
          <w:marBottom w:val="0"/>
          <w:divBdr>
            <w:top w:val="none" w:sz="0" w:space="0" w:color="auto"/>
            <w:left w:val="none" w:sz="0" w:space="0" w:color="auto"/>
            <w:bottom w:val="none" w:sz="0" w:space="0" w:color="auto"/>
            <w:right w:val="none" w:sz="0" w:space="0" w:color="auto"/>
          </w:divBdr>
        </w:div>
      </w:divsChild>
    </w:div>
    <w:div w:id="1622223932">
      <w:bodyDiv w:val="1"/>
      <w:marLeft w:val="0"/>
      <w:marRight w:val="0"/>
      <w:marTop w:val="0"/>
      <w:marBottom w:val="0"/>
      <w:divBdr>
        <w:top w:val="none" w:sz="0" w:space="0" w:color="auto"/>
        <w:left w:val="none" w:sz="0" w:space="0" w:color="auto"/>
        <w:bottom w:val="none" w:sz="0" w:space="0" w:color="auto"/>
        <w:right w:val="none" w:sz="0" w:space="0" w:color="auto"/>
      </w:divBdr>
    </w:div>
    <w:div w:id="198319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967A-D572-4995-A12F-8BF4091C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19</Pages>
  <Words>5826</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mustamin</dc:creator>
  <cp:keywords/>
  <dc:description/>
  <cp:lastModifiedBy>yuliana mustamin</cp:lastModifiedBy>
  <cp:revision>303</cp:revision>
  <dcterms:created xsi:type="dcterms:W3CDTF">2022-11-30T09:04:00Z</dcterms:created>
  <dcterms:modified xsi:type="dcterms:W3CDTF">2022-12-20T05:31:00Z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id="9Yi6ksiG"/&gt;&lt;style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