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087C3" w14:textId="77777777" w:rsidR="00AE77B5" w:rsidRDefault="00AE77B5">
      <w:pPr>
        <w:widowControl w:val="0"/>
        <w:autoSpaceDE w:val="0"/>
        <w:autoSpaceDN w:val="0"/>
        <w:jc w:val="center"/>
        <w:rPr>
          <w:rFonts w:ascii="Times New Roman" w:hAnsi="Times New Roman" w:cs="Times New Roman"/>
          <w:b/>
          <w:bCs/>
          <w:sz w:val="24"/>
          <w:szCs w:val="24"/>
        </w:rPr>
      </w:pPr>
    </w:p>
    <w:p w14:paraId="65350C39" w14:textId="77777777" w:rsidR="00AE77B5" w:rsidRDefault="009E2C6D">
      <w:pPr>
        <w:widowControl w:val="0"/>
        <w:autoSpaceDE w:val="0"/>
        <w:autoSpaceDN w:val="0"/>
        <w:jc w:val="center"/>
        <w:rPr>
          <w:rFonts w:ascii="Times New Roman" w:hAnsi="Times New Roman" w:cs="Times New Roman"/>
          <w:b/>
          <w:bCs/>
          <w:sz w:val="28"/>
          <w:szCs w:val="28"/>
        </w:rPr>
      </w:pPr>
      <w:r>
        <w:rPr>
          <w:rFonts w:ascii="Times New Roman" w:hAnsi="Times New Roman" w:cs="Times New Roman"/>
          <w:b/>
          <w:bCs/>
          <w:sz w:val="28"/>
          <w:szCs w:val="28"/>
        </w:rPr>
        <w:t xml:space="preserve">MODEL THEORY OF PLANNED BEHAVIOUR DALAM MEMPREDIKSI PERILAKU KONSUMSI JAMU </w:t>
      </w:r>
    </w:p>
    <w:p w14:paraId="3F22C305" w14:textId="77777777" w:rsidR="00AE77B5" w:rsidRDefault="009E2C6D">
      <w:pPr>
        <w:widowControl w:val="0"/>
        <w:autoSpaceDE w:val="0"/>
        <w:autoSpaceDN w:val="0"/>
        <w:jc w:val="center"/>
        <w:rPr>
          <w:rFonts w:ascii="Times New Roman" w:hAnsi="Times New Roman" w:cs="Times New Roman"/>
          <w:b/>
          <w:bCs/>
          <w:sz w:val="28"/>
          <w:szCs w:val="28"/>
        </w:rPr>
      </w:pPr>
      <w:r>
        <w:rPr>
          <w:rFonts w:ascii="Times New Roman" w:hAnsi="Times New Roman" w:cs="Times New Roman"/>
          <w:b/>
          <w:bCs/>
          <w:sz w:val="28"/>
          <w:szCs w:val="28"/>
        </w:rPr>
        <w:t xml:space="preserve">PERSPEKTIF KONSUMSI </w:t>
      </w:r>
      <w:proofErr w:type="gramStart"/>
      <w:r>
        <w:rPr>
          <w:rFonts w:ascii="Times New Roman" w:hAnsi="Times New Roman" w:cs="Times New Roman"/>
          <w:b/>
          <w:bCs/>
          <w:sz w:val="28"/>
          <w:szCs w:val="28"/>
        </w:rPr>
        <w:t>ISLAM  SERTA</w:t>
      </w:r>
      <w:proofErr w:type="gramEnd"/>
    </w:p>
    <w:p w14:paraId="33A06844" w14:textId="77777777" w:rsidR="00AE77B5" w:rsidRDefault="009E2C6D">
      <w:pPr>
        <w:widowControl w:val="0"/>
        <w:autoSpaceDE w:val="0"/>
        <w:autoSpaceDN w:val="0"/>
        <w:jc w:val="center"/>
        <w:rPr>
          <w:rFonts w:ascii="Times New Roman" w:hAnsi="Times New Roman" w:cs="Times New Roman"/>
          <w:b/>
          <w:bCs/>
          <w:sz w:val="28"/>
          <w:szCs w:val="28"/>
        </w:rPr>
      </w:pPr>
      <w:r>
        <w:rPr>
          <w:rFonts w:ascii="Times New Roman" w:hAnsi="Times New Roman" w:cs="Times New Roman"/>
          <w:b/>
          <w:bCs/>
          <w:sz w:val="28"/>
          <w:szCs w:val="28"/>
        </w:rPr>
        <w:t>IMPLIKASI PADA STRATEGI PEMASARAN</w:t>
      </w:r>
    </w:p>
    <w:p w14:paraId="2BCCBD30" w14:textId="77777777" w:rsidR="00AE77B5" w:rsidRDefault="00AE77B5">
      <w:pPr>
        <w:widowControl w:val="0"/>
        <w:autoSpaceDE w:val="0"/>
        <w:autoSpaceDN w:val="0"/>
        <w:jc w:val="center"/>
        <w:rPr>
          <w:rFonts w:ascii="Times New Roman" w:hAnsi="Times New Roman" w:cs="Times New Roman"/>
          <w:b/>
          <w:bCs/>
          <w:sz w:val="28"/>
          <w:szCs w:val="28"/>
        </w:rPr>
      </w:pPr>
    </w:p>
    <w:p w14:paraId="6882B506" w14:textId="77777777" w:rsidR="00AE77B5" w:rsidRDefault="009E2C6D">
      <w:pPr>
        <w:pStyle w:val="Author"/>
        <w:tabs>
          <w:tab w:val="left" w:pos="1800"/>
          <w:tab w:val="left" w:pos="3510"/>
        </w:tabs>
        <w:spacing w:line="240" w:lineRule="auto"/>
        <w:rPr>
          <w:rFonts w:ascii="Times New Roman" w:hAnsi="Times New Roman"/>
          <w:b/>
          <w:bCs/>
          <w:i/>
          <w:iCs/>
          <w:sz w:val="24"/>
          <w:szCs w:val="24"/>
          <w:vertAlign w:val="superscript"/>
        </w:rPr>
      </w:pPr>
      <w:proofErr w:type="spellStart"/>
      <w:r>
        <w:rPr>
          <w:rFonts w:ascii="Times New Roman" w:hAnsi="Times New Roman"/>
          <w:b/>
          <w:bCs/>
          <w:i/>
          <w:iCs/>
          <w:sz w:val="24"/>
          <w:szCs w:val="24"/>
        </w:rPr>
        <w:t>Sulasih</w:t>
      </w:r>
      <w:proofErr w:type="spellEnd"/>
      <w:r>
        <w:rPr>
          <w:rFonts w:ascii="Times New Roman" w:hAnsi="Times New Roman"/>
          <w:b/>
          <w:bCs/>
          <w:i/>
          <w:iCs/>
          <w:sz w:val="24"/>
          <w:szCs w:val="24"/>
        </w:rPr>
        <w:t xml:space="preserve"> </w:t>
      </w:r>
      <w:r>
        <w:rPr>
          <w:rFonts w:ascii="Times New Roman" w:hAnsi="Times New Roman"/>
          <w:b/>
          <w:bCs/>
          <w:i/>
          <w:iCs/>
          <w:sz w:val="24"/>
          <w:szCs w:val="24"/>
          <w:vertAlign w:val="superscript"/>
        </w:rPr>
        <w:t>1</w:t>
      </w:r>
    </w:p>
    <w:p w14:paraId="7967982B" w14:textId="77777777" w:rsidR="00AE77B5" w:rsidRDefault="009E2C6D">
      <w:pPr>
        <w:pStyle w:val="Author"/>
        <w:tabs>
          <w:tab w:val="left" w:pos="1800"/>
          <w:tab w:val="left" w:pos="3510"/>
        </w:tabs>
        <w:spacing w:line="240" w:lineRule="auto"/>
        <w:rPr>
          <w:rFonts w:ascii="Times New Roman" w:hAnsi="Times New Roman"/>
          <w:b/>
          <w:bCs/>
          <w:i/>
          <w:iCs/>
          <w:sz w:val="24"/>
          <w:szCs w:val="24"/>
        </w:rPr>
      </w:pPr>
      <w:proofErr w:type="spellStart"/>
      <w:r>
        <w:rPr>
          <w:rFonts w:ascii="Times New Roman" w:hAnsi="Times New Roman"/>
          <w:b/>
          <w:bCs/>
          <w:i/>
          <w:iCs/>
          <w:sz w:val="24"/>
          <w:szCs w:val="24"/>
        </w:rPr>
        <w:t>Fakultas</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Ekonomi</w:t>
      </w:r>
      <w:proofErr w:type="spellEnd"/>
      <w:r>
        <w:rPr>
          <w:rFonts w:ascii="Times New Roman" w:hAnsi="Times New Roman"/>
          <w:b/>
          <w:bCs/>
          <w:i/>
          <w:iCs/>
          <w:sz w:val="24"/>
          <w:szCs w:val="24"/>
        </w:rPr>
        <w:t xml:space="preserve"> dan Bisnis</w:t>
      </w:r>
      <w:r>
        <w:rPr>
          <w:rFonts w:ascii="Times New Roman" w:hAnsi="Times New Roman"/>
          <w:b/>
          <w:bCs/>
          <w:i/>
          <w:iCs/>
          <w:sz w:val="24"/>
          <w:szCs w:val="24"/>
          <w:lang w:val="id-ID"/>
        </w:rPr>
        <w:t xml:space="preserve">, Universitas Jenderal </w:t>
      </w:r>
      <w:proofErr w:type="gramStart"/>
      <w:r>
        <w:rPr>
          <w:rFonts w:ascii="Times New Roman" w:hAnsi="Times New Roman"/>
          <w:b/>
          <w:bCs/>
          <w:i/>
          <w:iCs/>
          <w:sz w:val="24"/>
          <w:szCs w:val="24"/>
        </w:rPr>
        <w:t>S</w:t>
      </w:r>
      <w:r>
        <w:rPr>
          <w:rFonts w:ascii="Times New Roman" w:hAnsi="Times New Roman"/>
          <w:b/>
          <w:bCs/>
          <w:i/>
          <w:iCs/>
          <w:sz w:val="24"/>
          <w:szCs w:val="24"/>
          <w:lang w:val="id-ID"/>
        </w:rPr>
        <w:t>oedirman</w:t>
      </w:r>
      <w:r>
        <w:rPr>
          <w:rFonts w:ascii="Times New Roman" w:hAnsi="Times New Roman"/>
          <w:b/>
          <w:bCs/>
          <w:i/>
          <w:iCs/>
          <w:sz w:val="24"/>
          <w:szCs w:val="24"/>
        </w:rPr>
        <w:t>,</w:t>
      </w:r>
      <w:proofErr w:type="spellStart"/>
      <w:r>
        <w:rPr>
          <w:rFonts w:ascii="Times New Roman" w:hAnsi="Times New Roman"/>
          <w:b/>
          <w:bCs/>
          <w:i/>
          <w:iCs/>
          <w:sz w:val="24"/>
          <w:szCs w:val="24"/>
        </w:rPr>
        <w:t>Purwokerto</w:t>
      </w:r>
      <w:proofErr w:type="spellEnd"/>
      <w:proofErr w:type="gramEnd"/>
    </w:p>
    <w:p w14:paraId="1645A688" w14:textId="77777777" w:rsidR="00AE77B5" w:rsidRDefault="009E2C6D">
      <w:pPr>
        <w:pStyle w:val="Author"/>
        <w:tabs>
          <w:tab w:val="left" w:pos="1800"/>
          <w:tab w:val="left" w:pos="3510"/>
        </w:tabs>
        <w:spacing w:line="240" w:lineRule="auto"/>
        <w:rPr>
          <w:rFonts w:ascii="Times New Roman" w:hAnsi="Times New Roman"/>
          <w:b/>
          <w:bCs/>
          <w:i/>
          <w:iCs/>
          <w:sz w:val="24"/>
          <w:szCs w:val="24"/>
        </w:rPr>
      </w:pPr>
      <w:proofErr w:type="spellStart"/>
      <w:r>
        <w:rPr>
          <w:rFonts w:ascii="Times New Roman" w:hAnsi="Times New Roman"/>
          <w:b/>
          <w:bCs/>
          <w:i/>
          <w:iCs/>
          <w:sz w:val="24"/>
          <w:szCs w:val="24"/>
        </w:rPr>
        <w:t>Fakultas</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Ekonomi</w:t>
      </w:r>
      <w:proofErr w:type="spellEnd"/>
      <w:r>
        <w:rPr>
          <w:rFonts w:ascii="Times New Roman" w:hAnsi="Times New Roman"/>
          <w:b/>
          <w:bCs/>
          <w:i/>
          <w:iCs/>
          <w:sz w:val="24"/>
          <w:szCs w:val="24"/>
        </w:rPr>
        <w:t xml:space="preserve"> dan Bisnis Islam, Universitas SAIZU, </w:t>
      </w:r>
      <w:proofErr w:type="spellStart"/>
      <w:r>
        <w:rPr>
          <w:rFonts w:ascii="Times New Roman" w:hAnsi="Times New Roman"/>
          <w:b/>
          <w:bCs/>
          <w:i/>
          <w:iCs/>
          <w:sz w:val="24"/>
          <w:szCs w:val="24"/>
        </w:rPr>
        <w:t>Purwokerto</w:t>
      </w:r>
      <w:proofErr w:type="spellEnd"/>
    </w:p>
    <w:p w14:paraId="09125B18" w14:textId="77777777" w:rsidR="00AE77B5" w:rsidRDefault="009E2C6D">
      <w:pPr>
        <w:pStyle w:val="Topspaceforeditor"/>
        <w:wordWrap w:val="0"/>
        <w:spacing w:beforeLines="0" w:afterLines="0" w:line="240" w:lineRule="auto"/>
        <w:jc w:val="center"/>
        <w:rPr>
          <w:rFonts w:ascii="Times New Roman" w:hAnsi="Times New Roman"/>
          <w:i/>
          <w:iCs/>
          <w:sz w:val="24"/>
          <w:szCs w:val="24"/>
        </w:rPr>
      </w:pPr>
      <w:r>
        <w:rPr>
          <w:rFonts w:ascii="Times New Roman" w:hAnsi="Times New Roman"/>
          <w:i/>
          <w:iCs/>
          <w:sz w:val="24"/>
          <w:szCs w:val="24"/>
        </w:rPr>
        <w:t>E-mail address: sulasihs@gmail.com</w:t>
      </w:r>
    </w:p>
    <w:p w14:paraId="203D573A" w14:textId="77777777" w:rsidR="00AE77B5" w:rsidRDefault="00AE77B5">
      <w:pPr>
        <w:pStyle w:val="Author"/>
        <w:tabs>
          <w:tab w:val="left" w:pos="1800"/>
          <w:tab w:val="left" w:pos="3510"/>
        </w:tabs>
        <w:spacing w:line="240" w:lineRule="auto"/>
        <w:jc w:val="both"/>
        <w:rPr>
          <w:rFonts w:ascii="Times New Roman" w:hAnsi="Times New Roman"/>
          <w:szCs w:val="24"/>
        </w:rPr>
      </w:pPr>
    </w:p>
    <w:p w14:paraId="6C4805B0" w14:textId="77777777" w:rsidR="00AE77B5" w:rsidRDefault="009E2C6D">
      <w:pPr>
        <w:pStyle w:val="Author"/>
        <w:tabs>
          <w:tab w:val="left" w:pos="1800"/>
          <w:tab w:val="left" w:pos="3510"/>
        </w:tabs>
        <w:spacing w:line="240" w:lineRule="auto"/>
        <w:rPr>
          <w:rFonts w:ascii="Times New Roman" w:hAnsi="Times New Roman"/>
          <w:b/>
          <w:bCs/>
          <w:i/>
          <w:iCs/>
          <w:sz w:val="24"/>
          <w:szCs w:val="24"/>
          <w:vertAlign w:val="superscript"/>
        </w:rPr>
      </w:pPr>
      <w:r>
        <w:rPr>
          <w:rFonts w:ascii="Times New Roman" w:hAnsi="Times New Roman"/>
          <w:b/>
          <w:bCs/>
          <w:i/>
          <w:iCs/>
          <w:sz w:val="24"/>
          <w:szCs w:val="24"/>
        </w:rPr>
        <w:t xml:space="preserve">Agus </w:t>
      </w:r>
      <w:proofErr w:type="spellStart"/>
      <w:r>
        <w:rPr>
          <w:rFonts w:ascii="Times New Roman" w:hAnsi="Times New Roman"/>
          <w:b/>
          <w:bCs/>
          <w:i/>
          <w:iCs/>
          <w:sz w:val="24"/>
          <w:szCs w:val="24"/>
        </w:rPr>
        <w:t>Suroso</w:t>
      </w:r>
      <w:proofErr w:type="spellEnd"/>
      <w:r>
        <w:rPr>
          <w:rFonts w:ascii="Times New Roman" w:hAnsi="Times New Roman"/>
          <w:b/>
          <w:bCs/>
          <w:i/>
          <w:iCs/>
          <w:sz w:val="24"/>
          <w:szCs w:val="24"/>
        </w:rPr>
        <w:t xml:space="preserve"> </w:t>
      </w:r>
      <w:r>
        <w:rPr>
          <w:rFonts w:ascii="Times New Roman" w:hAnsi="Times New Roman"/>
          <w:b/>
          <w:bCs/>
          <w:i/>
          <w:iCs/>
          <w:sz w:val="24"/>
          <w:szCs w:val="24"/>
          <w:vertAlign w:val="superscript"/>
        </w:rPr>
        <w:t xml:space="preserve">2 </w:t>
      </w:r>
    </w:p>
    <w:p w14:paraId="220F24EE" w14:textId="77777777" w:rsidR="00AE77B5" w:rsidRDefault="009E2C6D">
      <w:pPr>
        <w:pStyle w:val="Author"/>
        <w:tabs>
          <w:tab w:val="left" w:pos="1800"/>
          <w:tab w:val="left" w:pos="3510"/>
        </w:tabs>
        <w:spacing w:line="240" w:lineRule="auto"/>
        <w:rPr>
          <w:rFonts w:ascii="Times New Roman" w:hAnsi="Times New Roman"/>
          <w:b/>
          <w:bCs/>
          <w:i/>
          <w:iCs/>
          <w:sz w:val="24"/>
          <w:szCs w:val="24"/>
        </w:rPr>
      </w:pPr>
      <w:proofErr w:type="spellStart"/>
      <w:r>
        <w:rPr>
          <w:rFonts w:ascii="Times New Roman" w:hAnsi="Times New Roman"/>
          <w:b/>
          <w:bCs/>
          <w:i/>
          <w:iCs/>
          <w:sz w:val="24"/>
          <w:szCs w:val="24"/>
        </w:rPr>
        <w:t>Fakultas</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Ekonomi</w:t>
      </w:r>
      <w:proofErr w:type="spellEnd"/>
      <w:r>
        <w:rPr>
          <w:rFonts w:ascii="Times New Roman" w:hAnsi="Times New Roman"/>
          <w:b/>
          <w:bCs/>
          <w:i/>
          <w:iCs/>
          <w:sz w:val="24"/>
          <w:szCs w:val="24"/>
        </w:rPr>
        <w:t xml:space="preserve"> dan Bisnis</w:t>
      </w:r>
      <w:r>
        <w:rPr>
          <w:rFonts w:ascii="Times New Roman" w:hAnsi="Times New Roman"/>
          <w:b/>
          <w:bCs/>
          <w:i/>
          <w:iCs/>
          <w:sz w:val="24"/>
          <w:szCs w:val="24"/>
          <w:lang w:val="id-ID"/>
        </w:rPr>
        <w:t xml:space="preserve">, Universitas Jenderal </w:t>
      </w:r>
      <w:proofErr w:type="gramStart"/>
      <w:r>
        <w:rPr>
          <w:rFonts w:ascii="Times New Roman" w:hAnsi="Times New Roman"/>
          <w:b/>
          <w:bCs/>
          <w:i/>
          <w:iCs/>
          <w:sz w:val="24"/>
          <w:szCs w:val="24"/>
        </w:rPr>
        <w:t>S</w:t>
      </w:r>
      <w:r>
        <w:rPr>
          <w:rFonts w:ascii="Times New Roman" w:hAnsi="Times New Roman"/>
          <w:b/>
          <w:bCs/>
          <w:i/>
          <w:iCs/>
          <w:sz w:val="24"/>
          <w:szCs w:val="24"/>
          <w:lang w:val="id-ID"/>
        </w:rPr>
        <w:t>oedirman</w:t>
      </w:r>
      <w:r>
        <w:rPr>
          <w:rFonts w:ascii="Times New Roman" w:hAnsi="Times New Roman"/>
          <w:b/>
          <w:bCs/>
          <w:i/>
          <w:iCs/>
          <w:sz w:val="24"/>
          <w:szCs w:val="24"/>
        </w:rPr>
        <w:t>,</w:t>
      </w:r>
      <w:proofErr w:type="spellStart"/>
      <w:r>
        <w:rPr>
          <w:rFonts w:ascii="Times New Roman" w:hAnsi="Times New Roman"/>
          <w:b/>
          <w:bCs/>
          <w:i/>
          <w:iCs/>
          <w:sz w:val="24"/>
          <w:szCs w:val="24"/>
        </w:rPr>
        <w:t>Purwokerto</w:t>
      </w:r>
      <w:proofErr w:type="spellEnd"/>
      <w:proofErr w:type="gramEnd"/>
    </w:p>
    <w:p w14:paraId="3A0878D5" w14:textId="77777777" w:rsidR="00AE77B5" w:rsidRDefault="009E2C6D">
      <w:pPr>
        <w:pStyle w:val="Topspaceforeditor"/>
        <w:wordWrap w:val="0"/>
        <w:spacing w:beforeLines="0" w:afterLines="0" w:line="240" w:lineRule="auto"/>
        <w:jc w:val="center"/>
        <w:rPr>
          <w:rFonts w:ascii="Times New Roman" w:hAnsi="Times New Roman"/>
          <w:i/>
          <w:iCs/>
          <w:sz w:val="24"/>
          <w:szCs w:val="24"/>
        </w:rPr>
      </w:pPr>
      <w:r>
        <w:rPr>
          <w:rFonts w:ascii="Times New Roman" w:hAnsi="Times New Roman"/>
          <w:i/>
          <w:iCs/>
          <w:sz w:val="24"/>
          <w:szCs w:val="24"/>
        </w:rPr>
        <w:t xml:space="preserve">E-mail address: </w:t>
      </w:r>
      <w:hyperlink r:id="rId8" w:history="1">
        <w:r>
          <w:rPr>
            <w:rStyle w:val="Hyperlink"/>
            <w:rFonts w:ascii="Times New Roman" w:hAnsi="Times New Roman"/>
            <w:i/>
            <w:iCs/>
            <w:color w:val="auto"/>
            <w:sz w:val="24"/>
            <w:szCs w:val="24"/>
            <w:u w:val="none"/>
          </w:rPr>
          <w:t>roso.fe2014@gmail.com</w:t>
        </w:r>
      </w:hyperlink>
    </w:p>
    <w:p w14:paraId="721049F5" w14:textId="77777777" w:rsidR="00AE77B5" w:rsidRDefault="00AE77B5">
      <w:pPr>
        <w:pStyle w:val="Author"/>
        <w:tabs>
          <w:tab w:val="left" w:pos="1800"/>
          <w:tab w:val="left" w:pos="3510"/>
        </w:tabs>
        <w:spacing w:line="240" w:lineRule="auto"/>
        <w:jc w:val="both"/>
        <w:rPr>
          <w:rFonts w:ascii="Times New Roman" w:hAnsi="Times New Roman"/>
          <w:szCs w:val="24"/>
          <w:vertAlign w:val="superscript"/>
        </w:rPr>
      </w:pPr>
    </w:p>
    <w:p w14:paraId="75F24040" w14:textId="77777777" w:rsidR="00AE77B5" w:rsidRDefault="009E2C6D">
      <w:pPr>
        <w:pStyle w:val="Author"/>
        <w:tabs>
          <w:tab w:val="left" w:pos="1800"/>
          <w:tab w:val="left" w:pos="3510"/>
        </w:tabs>
        <w:spacing w:line="240" w:lineRule="auto"/>
        <w:rPr>
          <w:rFonts w:ascii="Times New Roman" w:hAnsi="Times New Roman"/>
          <w:b/>
          <w:bCs/>
          <w:i/>
          <w:iCs/>
          <w:sz w:val="24"/>
          <w:szCs w:val="24"/>
        </w:rPr>
      </w:pPr>
      <w:proofErr w:type="spellStart"/>
      <w:r>
        <w:rPr>
          <w:rFonts w:ascii="Times New Roman" w:hAnsi="Times New Roman"/>
          <w:b/>
          <w:bCs/>
          <w:i/>
          <w:iCs/>
          <w:sz w:val="24"/>
          <w:szCs w:val="24"/>
        </w:rPr>
        <w:t>Pramono</w:t>
      </w:r>
      <w:proofErr w:type="spellEnd"/>
      <w:r>
        <w:rPr>
          <w:rFonts w:ascii="Times New Roman" w:hAnsi="Times New Roman"/>
          <w:b/>
          <w:bCs/>
          <w:i/>
          <w:iCs/>
          <w:sz w:val="24"/>
          <w:szCs w:val="24"/>
        </w:rPr>
        <w:t xml:space="preserve"> Hari Adi ³</w:t>
      </w:r>
    </w:p>
    <w:p w14:paraId="6997C804" w14:textId="77777777" w:rsidR="00AE77B5" w:rsidRDefault="009E2C6D">
      <w:pPr>
        <w:pStyle w:val="Affiliation"/>
        <w:widowControl/>
        <w:autoSpaceDE/>
        <w:autoSpaceDN/>
        <w:rPr>
          <w:rFonts w:ascii="Times New Roman" w:hAnsi="Times New Roman"/>
          <w:b/>
          <w:bCs/>
          <w:i/>
          <w:iCs/>
          <w:sz w:val="24"/>
          <w:szCs w:val="24"/>
        </w:rPr>
      </w:pPr>
      <w:proofErr w:type="spellStart"/>
      <w:r>
        <w:rPr>
          <w:rFonts w:ascii="Times New Roman" w:hAnsi="Times New Roman"/>
          <w:b/>
          <w:bCs/>
          <w:i/>
          <w:iCs/>
          <w:sz w:val="24"/>
          <w:szCs w:val="24"/>
        </w:rPr>
        <w:t>Fakultas</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Ekonomi</w:t>
      </w:r>
      <w:proofErr w:type="spellEnd"/>
      <w:r>
        <w:rPr>
          <w:rFonts w:ascii="Times New Roman" w:hAnsi="Times New Roman"/>
          <w:b/>
          <w:bCs/>
          <w:i/>
          <w:iCs/>
          <w:sz w:val="24"/>
          <w:szCs w:val="24"/>
        </w:rPr>
        <w:t xml:space="preserve"> dan Bisnis</w:t>
      </w:r>
      <w:r>
        <w:rPr>
          <w:rFonts w:ascii="Times New Roman" w:hAnsi="Times New Roman"/>
          <w:b/>
          <w:bCs/>
          <w:i/>
          <w:iCs/>
          <w:sz w:val="24"/>
          <w:szCs w:val="24"/>
          <w:lang w:val="id-ID"/>
        </w:rPr>
        <w:t xml:space="preserve">, Universitas Jenderal </w:t>
      </w:r>
      <w:proofErr w:type="gramStart"/>
      <w:r>
        <w:rPr>
          <w:rFonts w:ascii="Times New Roman" w:hAnsi="Times New Roman"/>
          <w:b/>
          <w:bCs/>
          <w:i/>
          <w:iCs/>
          <w:sz w:val="24"/>
          <w:szCs w:val="24"/>
        </w:rPr>
        <w:t>S</w:t>
      </w:r>
      <w:r>
        <w:rPr>
          <w:rFonts w:ascii="Times New Roman" w:hAnsi="Times New Roman"/>
          <w:b/>
          <w:bCs/>
          <w:i/>
          <w:iCs/>
          <w:sz w:val="24"/>
          <w:szCs w:val="24"/>
          <w:lang w:val="id-ID"/>
        </w:rPr>
        <w:t>oedirman</w:t>
      </w:r>
      <w:r>
        <w:rPr>
          <w:rFonts w:ascii="Times New Roman" w:hAnsi="Times New Roman"/>
          <w:b/>
          <w:bCs/>
          <w:i/>
          <w:iCs/>
          <w:sz w:val="24"/>
          <w:szCs w:val="24"/>
        </w:rPr>
        <w:t>,</w:t>
      </w:r>
      <w:proofErr w:type="spellStart"/>
      <w:r>
        <w:rPr>
          <w:rFonts w:ascii="Times New Roman" w:hAnsi="Times New Roman"/>
          <w:b/>
          <w:bCs/>
          <w:i/>
          <w:iCs/>
          <w:sz w:val="24"/>
          <w:szCs w:val="24"/>
        </w:rPr>
        <w:t>Purwokerto</w:t>
      </w:r>
      <w:proofErr w:type="spellEnd"/>
      <w:proofErr w:type="gramEnd"/>
    </w:p>
    <w:p w14:paraId="7EE12986" w14:textId="77777777" w:rsidR="00AE77B5" w:rsidRDefault="009E2C6D">
      <w:pPr>
        <w:pStyle w:val="Topspaceforeditor"/>
        <w:wordWrap w:val="0"/>
        <w:spacing w:beforeLines="0" w:afterLines="0" w:line="240" w:lineRule="auto"/>
        <w:jc w:val="center"/>
        <w:rPr>
          <w:rFonts w:ascii="Times New Roman" w:hAnsi="Times New Roman"/>
          <w:i/>
          <w:iCs/>
          <w:sz w:val="24"/>
          <w:szCs w:val="24"/>
        </w:rPr>
      </w:pPr>
      <w:r>
        <w:rPr>
          <w:rFonts w:ascii="Times New Roman" w:hAnsi="Times New Roman"/>
          <w:i/>
          <w:iCs/>
          <w:sz w:val="24"/>
          <w:szCs w:val="24"/>
        </w:rPr>
        <w:t>E-mail address: hariadipramono@yahoo.com</w:t>
      </w:r>
    </w:p>
    <w:p w14:paraId="51F0F0FC" w14:textId="77777777" w:rsidR="00AE77B5" w:rsidRDefault="00AE77B5">
      <w:pPr>
        <w:widowControl w:val="0"/>
        <w:autoSpaceDE w:val="0"/>
        <w:autoSpaceDN w:val="0"/>
        <w:jc w:val="both"/>
        <w:rPr>
          <w:rFonts w:ascii="Times New Roman" w:hAnsi="Times New Roman" w:cs="Times New Roman"/>
          <w:b/>
          <w:bCs/>
          <w:sz w:val="24"/>
          <w:szCs w:val="24"/>
        </w:rPr>
      </w:pPr>
    </w:p>
    <w:p w14:paraId="2359E298" w14:textId="77777777" w:rsidR="00AE77B5" w:rsidRDefault="009E2C6D">
      <w:pPr>
        <w:widowControl w:val="0"/>
        <w:autoSpaceDE w:val="0"/>
        <w:autoSpaceDN w:val="0"/>
        <w:jc w:val="both"/>
        <w:rPr>
          <w:rFonts w:ascii="Times New Roman" w:hAnsi="Times New Roman" w:cs="Times New Roman"/>
          <w:b/>
          <w:bCs/>
          <w:sz w:val="24"/>
          <w:szCs w:val="24"/>
        </w:rPr>
      </w:pPr>
      <w:proofErr w:type="spellStart"/>
      <w:r>
        <w:rPr>
          <w:rFonts w:ascii="Times New Roman" w:eastAsia="Arial MT" w:hAnsi="Times New Roman" w:cs="Times New Roman"/>
          <w:b/>
          <w:bCs/>
          <w:sz w:val="24"/>
          <w:szCs w:val="24"/>
          <w:lang w:bidi="ar"/>
        </w:rPr>
        <w:t>Abstrak</w:t>
      </w:r>
      <w:proofErr w:type="spellEnd"/>
    </w:p>
    <w:p w14:paraId="4A569C0A" w14:textId="77777777" w:rsidR="00AE77B5" w:rsidRDefault="00AE77B5">
      <w:pPr>
        <w:widowControl w:val="0"/>
        <w:autoSpaceDE w:val="0"/>
        <w:autoSpaceDN w:val="0"/>
        <w:jc w:val="both"/>
        <w:rPr>
          <w:rFonts w:ascii="Times New Roman" w:hAnsi="Times New Roman" w:cs="Times New Roman"/>
          <w:b/>
          <w:bCs/>
          <w:sz w:val="24"/>
          <w:szCs w:val="24"/>
        </w:rPr>
      </w:pPr>
    </w:p>
    <w:p w14:paraId="77ACF5A9" w14:textId="6192FE51" w:rsidR="00AE77B5" w:rsidRDefault="009E2C6D">
      <w:pPr>
        <w:widowControl w:val="0"/>
        <w:autoSpaceDE w:val="0"/>
        <w:autoSpaceDN w:val="0"/>
        <w:jc w:val="both"/>
        <w:rPr>
          <w:rFonts w:ascii="Times New Roman" w:eastAsia="SimSun" w:hAnsi="Times New Roman" w:cs="Times New Roman"/>
          <w:sz w:val="22"/>
          <w:szCs w:val="22"/>
        </w:rPr>
      </w:pPr>
      <w:proofErr w:type="spellStart"/>
      <w:r>
        <w:rPr>
          <w:rFonts w:ascii="Times New Roman" w:eastAsia="SimSun" w:hAnsi="Times New Roman" w:cs="Times New Roman"/>
          <w:sz w:val="22"/>
          <w:szCs w:val="22"/>
          <w:lang w:bidi="ar"/>
        </w:rPr>
        <w:t>Fenomena</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perubahan</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perilaku</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masyarakat</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selama</w:t>
      </w:r>
      <w:proofErr w:type="spellEnd"/>
      <w:r>
        <w:rPr>
          <w:rFonts w:ascii="Times New Roman" w:eastAsia="SimSun" w:hAnsi="Times New Roman" w:cs="Times New Roman"/>
          <w:sz w:val="22"/>
          <w:szCs w:val="22"/>
          <w:lang w:bidi="ar"/>
        </w:rPr>
        <w:t xml:space="preserve"> masa </w:t>
      </w:r>
      <w:proofErr w:type="spellStart"/>
      <w:r>
        <w:rPr>
          <w:rFonts w:ascii="Times New Roman" w:eastAsia="SimSun" w:hAnsi="Times New Roman" w:cs="Times New Roman"/>
          <w:sz w:val="22"/>
          <w:szCs w:val="22"/>
          <w:lang w:bidi="ar"/>
        </w:rPr>
        <w:t>pandemi</w:t>
      </w:r>
      <w:proofErr w:type="spellEnd"/>
      <w:r>
        <w:rPr>
          <w:rFonts w:ascii="Times New Roman" w:eastAsia="SimSun" w:hAnsi="Times New Roman" w:cs="Times New Roman"/>
          <w:sz w:val="22"/>
          <w:szCs w:val="22"/>
          <w:lang w:bidi="ar"/>
        </w:rPr>
        <w:t xml:space="preserve"> salah </w:t>
      </w:r>
      <w:proofErr w:type="spellStart"/>
      <w:r>
        <w:rPr>
          <w:rFonts w:ascii="Times New Roman" w:eastAsia="SimSun" w:hAnsi="Times New Roman" w:cs="Times New Roman"/>
          <w:sz w:val="22"/>
          <w:szCs w:val="22"/>
          <w:lang w:bidi="ar"/>
        </w:rPr>
        <w:t>satunya</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terkait</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dengan</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konsumsi</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jamu</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Fenomena</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tersebut</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menyebabkan</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keberadaan</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jamu</w:t>
      </w:r>
      <w:proofErr w:type="spellEnd"/>
      <w:r>
        <w:rPr>
          <w:rFonts w:ascii="Times New Roman" w:eastAsia="SimSun" w:hAnsi="Times New Roman" w:cs="Times New Roman"/>
          <w:sz w:val="22"/>
          <w:szCs w:val="22"/>
          <w:lang w:bidi="ar"/>
        </w:rPr>
        <w:t xml:space="preserve"> dan </w:t>
      </w:r>
      <w:proofErr w:type="spellStart"/>
      <w:r>
        <w:rPr>
          <w:rFonts w:ascii="Times New Roman" w:eastAsia="SimSun" w:hAnsi="Times New Roman" w:cs="Times New Roman"/>
          <w:sz w:val="22"/>
          <w:szCs w:val="22"/>
          <w:lang w:bidi="ar"/>
        </w:rPr>
        <w:t>budaya</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konsumsi</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jamu</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kembali</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menjadi</w:t>
      </w:r>
      <w:proofErr w:type="spellEnd"/>
      <w:r>
        <w:rPr>
          <w:rFonts w:ascii="Times New Roman" w:eastAsia="SimSun" w:hAnsi="Times New Roman" w:cs="Times New Roman"/>
          <w:sz w:val="22"/>
          <w:szCs w:val="22"/>
          <w:lang w:bidi="ar"/>
        </w:rPr>
        <w:t xml:space="preserve"> trend </w:t>
      </w:r>
      <w:proofErr w:type="spellStart"/>
      <w:r>
        <w:rPr>
          <w:rFonts w:ascii="Times New Roman" w:eastAsia="SimSun" w:hAnsi="Times New Roman" w:cs="Times New Roman"/>
          <w:sz w:val="22"/>
          <w:szCs w:val="22"/>
          <w:lang w:bidi="ar"/>
        </w:rPr>
        <w:t>ditengah-tengah</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masyarakat</w:t>
      </w:r>
      <w:proofErr w:type="spellEnd"/>
      <w:r>
        <w:rPr>
          <w:rFonts w:ascii="Times New Roman" w:eastAsia="SimSun" w:hAnsi="Times New Roman" w:cs="Times New Roman"/>
          <w:sz w:val="22"/>
          <w:szCs w:val="22"/>
          <w:lang w:bidi="ar"/>
        </w:rPr>
        <w:t xml:space="preserve">. Jamu </w:t>
      </w:r>
      <w:proofErr w:type="spellStart"/>
      <w:r>
        <w:rPr>
          <w:rFonts w:ascii="Times New Roman" w:eastAsia="SimSun" w:hAnsi="Times New Roman" w:cs="Times New Roman"/>
          <w:sz w:val="22"/>
          <w:szCs w:val="22"/>
          <w:lang w:bidi="ar"/>
        </w:rPr>
        <w:t>dipercaya</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secara</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empiris</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memiliki</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manfaat</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untuk</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menjaga</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kesehatan</w:t>
      </w:r>
      <w:proofErr w:type="spellEnd"/>
      <w:r>
        <w:rPr>
          <w:rFonts w:ascii="Times New Roman" w:eastAsia="SimSun" w:hAnsi="Times New Roman" w:cs="Times New Roman"/>
          <w:sz w:val="22"/>
          <w:szCs w:val="22"/>
          <w:lang w:bidi="ar"/>
        </w:rPr>
        <w:t xml:space="preserve"> dan </w:t>
      </w:r>
      <w:proofErr w:type="spellStart"/>
      <w:r>
        <w:rPr>
          <w:rFonts w:ascii="Times New Roman" w:eastAsia="SimSun" w:hAnsi="Times New Roman" w:cs="Times New Roman"/>
          <w:sz w:val="22"/>
          <w:szCs w:val="22"/>
          <w:lang w:bidi="ar"/>
        </w:rPr>
        <w:t>untuk</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meningkatkan</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imunitas</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tubuh</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color w:val="000000"/>
          <w:sz w:val="22"/>
          <w:szCs w:val="22"/>
          <w:lang w:bidi="ar"/>
        </w:rPr>
        <w:t>Fenomena</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terkait</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masyarakat</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konsumsi</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jamu</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sudah</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banyak</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terjadi</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akan</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tetapi</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belum</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banyak</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mendapatkan</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perhatian</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dari</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peneliti</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terutama</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mengimplikasikannya</w:t>
      </w:r>
      <w:proofErr w:type="spellEnd"/>
      <w:r>
        <w:rPr>
          <w:rFonts w:ascii="Times New Roman" w:eastAsia="SimSun" w:hAnsi="Times New Roman" w:cs="Times New Roman"/>
          <w:color w:val="000000"/>
          <w:sz w:val="22"/>
          <w:szCs w:val="22"/>
          <w:lang w:bidi="ar"/>
        </w:rPr>
        <w:t xml:space="preserve"> pada strategi </w:t>
      </w:r>
      <w:proofErr w:type="spellStart"/>
      <w:r>
        <w:rPr>
          <w:rFonts w:ascii="Times New Roman" w:eastAsia="SimSun" w:hAnsi="Times New Roman" w:cs="Times New Roman"/>
          <w:color w:val="000000"/>
          <w:sz w:val="22"/>
          <w:szCs w:val="22"/>
          <w:lang w:bidi="ar"/>
        </w:rPr>
        <w:t>pemasaran</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serta</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mengkajinya</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dalam</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perpektif</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konsumsi</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islam</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sehingga</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untuk</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mengatasi</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kesenjangan</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tersebut</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maka</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tujuan</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penelitian</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ini</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untuk</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menganalisis</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hubungan</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sikap</w:t>
      </w:r>
      <w:proofErr w:type="spellEnd"/>
      <w:r>
        <w:rPr>
          <w:rFonts w:ascii="Times New Roman" w:eastAsia="SimSun" w:hAnsi="Times New Roman" w:cs="Times New Roman"/>
          <w:color w:val="000000"/>
          <w:sz w:val="22"/>
          <w:szCs w:val="22"/>
          <w:lang w:bidi="ar"/>
        </w:rPr>
        <w:t xml:space="preserve">, perceived </w:t>
      </w:r>
      <w:proofErr w:type="spellStart"/>
      <w:r>
        <w:rPr>
          <w:rFonts w:ascii="Times New Roman" w:eastAsia="SimSun" w:hAnsi="Times New Roman" w:cs="Times New Roman"/>
          <w:color w:val="000000"/>
          <w:sz w:val="22"/>
          <w:szCs w:val="22"/>
          <w:lang w:bidi="ar"/>
        </w:rPr>
        <w:t>subjektive</w:t>
      </w:r>
      <w:proofErr w:type="spellEnd"/>
      <w:r>
        <w:rPr>
          <w:rFonts w:ascii="Times New Roman" w:eastAsia="SimSun" w:hAnsi="Times New Roman" w:cs="Times New Roman"/>
          <w:color w:val="000000"/>
          <w:sz w:val="22"/>
          <w:szCs w:val="22"/>
          <w:lang w:bidi="ar"/>
        </w:rPr>
        <w:t xml:space="preserve"> norm dan </w:t>
      </w:r>
      <w:proofErr w:type="spellStart"/>
      <w:r>
        <w:rPr>
          <w:rFonts w:ascii="Times New Roman" w:eastAsia="SimSun" w:hAnsi="Times New Roman" w:cs="Times New Roman"/>
          <w:color w:val="000000"/>
          <w:sz w:val="22"/>
          <w:szCs w:val="22"/>
          <w:lang w:bidi="ar"/>
        </w:rPr>
        <w:t>pengetahuan</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terhadap</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perilaku</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masyarakat</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Banyumas</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dalam</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mengkonsumsi</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jamu</w:t>
      </w:r>
      <w:proofErr w:type="spellEnd"/>
      <w:r>
        <w:rPr>
          <w:rFonts w:ascii="Times New Roman" w:eastAsia="SimSun" w:hAnsi="Times New Roman" w:cs="Times New Roman"/>
          <w:color w:val="000000"/>
          <w:sz w:val="22"/>
          <w:szCs w:val="22"/>
          <w:lang w:bidi="ar"/>
        </w:rPr>
        <w:t xml:space="preserve"> di </w:t>
      </w:r>
      <w:proofErr w:type="spellStart"/>
      <w:r>
        <w:rPr>
          <w:rFonts w:ascii="Times New Roman" w:eastAsia="SimSun" w:hAnsi="Times New Roman" w:cs="Times New Roman"/>
          <w:color w:val="000000"/>
          <w:sz w:val="22"/>
          <w:szCs w:val="22"/>
          <w:lang w:bidi="ar"/>
        </w:rPr>
        <w:t>tengah</w:t>
      </w:r>
      <w:proofErr w:type="spellEnd"/>
      <w:r>
        <w:rPr>
          <w:rFonts w:ascii="Times New Roman" w:eastAsia="SimSun" w:hAnsi="Times New Roman" w:cs="Times New Roman"/>
          <w:color w:val="000000"/>
          <w:sz w:val="22"/>
          <w:szCs w:val="22"/>
          <w:lang w:bidi="ar"/>
        </w:rPr>
        <w:t xml:space="preserve"> masa </w:t>
      </w:r>
      <w:proofErr w:type="spellStart"/>
      <w:r>
        <w:rPr>
          <w:rFonts w:ascii="Times New Roman" w:eastAsia="SimSun" w:hAnsi="Times New Roman" w:cs="Times New Roman"/>
          <w:color w:val="000000"/>
          <w:sz w:val="22"/>
          <w:szCs w:val="22"/>
          <w:lang w:bidi="ar"/>
        </w:rPr>
        <w:t>pandemi</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perspektif</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konsumsi</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islam</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serta</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implikasinya</w:t>
      </w:r>
      <w:proofErr w:type="spellEnd"/>
      <w:r>
        <w:rPr>
          <w:rFonts w:ascii="Times New Roman" w:eastAsia="SimSun" w:hAnsi="Times New Roman" w:cs="Times New Roman"/>
          <w:color w:val="000000"/>
          <w:sz w:val="22"/>
          <w:szCs w:val="22"/>
          <w:lang w:bidi="ar"/>
        </w:rPr>
        <w:t xml:space="preserve"> pada strategi </w:t>
      </w:r>
      <w:proofErr w:type="spellStart"/>
      <w:r>
        <w:rPr>
          <w:rFonts w:ascii="Times New Roman" w:eastAsia="SimSun" w:hAnsi="Times New Roman" w:cs="Times New Roman"/>
          <w:color w:val="000000"/>
          <w:sz w:val="22"/>
          <w:szCs w:val="22"/>
          <w:lang w:bidi="ar"/>
        </w:rPr>
        <w:t>pemasaran</w:t>
      </w:r>
      <w:proofErr w:type="spellEnd"/>
      <w:r>
        <w:rPr>
          <w:rFonts w:ascii="Times New Roman" w:eastAsia="SimSun" w:hAnsi="Times New Roman" w:cs="Times New Roman"/>
          <w:color w:val="000000"/>
          <w:sz w:val="22"/>
          <w:szCs w:val="22"/>
          <w:lang w:bidi="ar"/>
        </w:rPr>
        <w:t xml:space="preserve">. Metode </w:t>
      </w:r>
      <w:proofErr w:type="spellStart"/>
      <w:r>
        <w:rPr>
          <w:rFonts w:ascii="Times New Roman" w:eastAsia="SimSun" w:hAnsi="Times New Roman" w:cs="Times New Roman"/>
          <w:color w:val="000000"/>
          <w:sz w:val="22"/>
          <w:szCs w:val="22"/>
          <w:lang w:bidi="ar"/>
        </w:rPr>
        <w:t>penelitian</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kuantitatif</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color w:val="000000"/>
          <w:sz w:val="22"/>
          <w:szCs w:val="22"/>
          <w:lang w:bidi="ar"/>
        </w:rPr>
        <w:t>dengan</w:t>
      </w:r>
      <w:proofErr w:type="spellEnd"/>
      <w:r>
        <w:rPr>
          <w:rFonts w:ascii="Times New Roman" w:eastAsia="SimSun" w:hAnsi="Times New Roman" w:cs="Times New Roman"/>
          <w:color w:val="000000"/>
          <w:sz w:val="22"/>
          <w:szCs w:val="22"/>
          <w:lang w:bidi="ar"/>
        </w:rPr>
        <w:t xml:space="preserve"> </w:t>
      </w:r>
      <w:proofErr w:type="spellStart"/>
      <w:r>
        <w:rPr>
          <w:rFonts w:ascii="Times New Roman" w:eastAsia="SimSun" w:hAnsi="Times New Roman" w:cs="Times New Roman"/>
          <w:sz w:val="22"/>
          <w:szCs w:val="22"/>
          <w:lang w:bidi="ar"/>
        </w:rPr>
        <w:t>penarikan</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sampel</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dengan</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rumus</w:t>
      </w:r>
      <w:proofErr w:type="spellEnd"/>
      <w:r>
        <w:rPr>
          <w:rFonts w:ascii="Times New Roman" w:eastAsia="SimSun" w:hAnsi="Times New Roman" w:cs="Times New Roman"/>
          <w:sz w:val="22"/>
          <w:szCs w:val="22"/>
          <w:lang w:bidi="ar"/>
        </w:rPr>
        <w:t xml:space="preserve"> unknown populations </w:t>
      </w:r>
      <w:proofErr w:type="spellStart"/>
      <w:r>
        <w:rPr>
          <w:rFonts w:ascii="Times New Roman" w:eastAsia="SimSun" w:hAnsi="Times New Roman" w:cs="Times New Roman"/>
          <w:sz w:val="22"/>
          <w:szCs w:val="22"/>
          <w:lang w:bidi="ar"/>
        </w:rPr>
        <w:t>secara</w:t>
      </w:r>
      <w:proofErr w:type="spellEnd"/>
      <w:r>
        <w:rPr>
          <w:rFonts w:ascii="Times New Roman" w:eastAsia="SimSun" w:hAnsi="Times New Roman" w:cs="Times New Roman"/>
          <w:sz w:val="22"/>
          <w:szCs w:val="22"/>
          <w:lang w:bidi="ar"/>
        </w:rPr>
        <w:t xml:space="preserve"> purposive sampling dan accidental sampling. Teknik </w:t>
      </w:r>
      <w:proofErr w:type="spellStart"/>
      <w:r>
        <w:rPr>
          <w:rFonts w:ascii="Times New Roman" w:eastAsia="SimSun" w:hAnsi="Times New Roman" w:cs="Times New Roman"/>
          <w:sz w:val="22"/>
          <w:szCs w:val="22"/>
          <w:lang w:bidi="ar"/>
        </w:rPr>
        <w:t>pengumpulan</w:t>
      </w:r>
      <w:proofErr w:type="spellEnd"/>
      <w:r>
        <w:rPr>
          <w:rFonts w:ascii="Times New Roman" w:eastAsia="SimSun" w:hAnsi="Times New Roman" w:cs="Times New Roman"/>
          <w:sz w:val="22"/>
          <w:szCs w:val="22"/>
          <w:lang w:bidi="ar"/>
        </w:rPr>
        <w:t xml:space="preserve"> data </w:t>
      </w:r>
      <w:proofErr w:type="spellStart"/>
      <w:r>
        <w:rPr>
          <w:rFonts w:ascii="Times New Roman" w:eastAsia="SimSun" w:hAnsi="Times New Roman" w:cs="Times New Roman"/>
          <w:sz w:val="22"/>
          <w:szCs w:val="22"/>
          <w:lang w:bidi="ar"/>
        </w:rPr>
        <w:t>menggunakan</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kuesioner</w:t>
      </w:r>
      <w:proofErr w:type="spellEnd"/>
      <w:r>
        <w:rPr>
          <w:rFonts w:ascii="Times New Roman" w:eastAsia="SimSun" w:hAnsi="Times New Roman" w:cs="Times New Roman"/>
          <w:sz w:val="22"/>
          <w:szCs w:val="22"/>
          <w:lang w:bidi="ar"/>
        </w:rPr>
        <w:t xml:space="preserve"> yang </w:t>
      </w:r>
      <w:proofErr w:type="spellStart"/>
      <w:r>
        <w:rPr>
          <w:rFonts w:ascii="Times New Roman" w:eastAsia="SimSun" w:hAnsi="Times New Roman" w:cs="Times New Roman"/>
          <w:sz w:val="22"/>
          <w:szCs w:val="22"/>
          <w:lang w:bidi="ar"/>
        </w:rPr>
        <w:t>disusun</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dalam</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bentuk</w:t>
      </w:r>
      <w:proofErr w:type="spellEnd"/>
      <w:r>
        <w:rPr>
          <w:rFonts w:ascii="Times New Roman" w:eastAsia="SimSun" w:hAnsi="Times New Roman" w:cs="Times New Roman"/>
          <w:sz w:val="22"/>
          <w:szCs w:val="22"/>
          <w:lang w:bidi="ar"/>
        </w:rPr>
        <w:t xml:space="preserve"> google</w:t>
      </w:r>
      <w:r w:rsidR="00805AA0">
        <w:rPr>
          <w:rFonts w:ascii="Times New Roman" w:eastAsia="SimSun" w:hAnsi="Times New Roman" w:cs="Times New Roman"/>
          <w:sz w:val="22"/>
          <w:szCs w:val="22"/>
          <w:lang w:bidi="ar"/>
        </w:rPr>
        <w:t xml:space="preserve"> </w:t>
      </w:r>
      <w:r>
        <w:rPr>
          <w:rFonts w:ascii="Times New Roman" w:eastAsia="SimSun" w:hAnsi="Times New Roman" w:cs="Times New Roman"/>
          <w:sz w:val="22"/>
          <w:szCs w:val="22"/>
          <w:lang w:bidi="ar"/>
        </w:rPr>
        <w:t>form.</w:t>
      </w:r>
      <w:r w:rsidR="00805AA0">
        <w:rPr>
          <w:rFonts w:ascii="Times New Roman" w:eastAsia="SimSun" w:hAnsi="Times New Roman" w:cs="Times New Roman"/>
          <w:sz w:val="22"/>
          <w:szCs w:val="22"/>
          <w:lang w:bidi="ar"/>
        </w:rPr>
        <w:t xml:space="preserve"> </w:t>
      </w:r>
      <w:r>
        <w:rPr>
          <w:rFonts w:ascii="Times New Roman" w:eastAsia="SimSun" w:hAnsi="Times New Roman" w:cs="Times New Roman"/>
          <w:sz w:val="22"/>
          <w:szCs w:val="22"/>
          <w:lang w:bidi="ar"/>
        </w:rPr>
        <w:t>Teknik</w:t>
      </w:r>
      <w:r w:rsidR="00805AA0">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analisa</w:t>
      </w:r>
      <w:proofErr w:type="spellEnd"/>
      <w:r>
        <w:rPr>
          <w:rFonts w:ascii="Times New Roman" w:eastAsia="SimSun" w:hAnsi="Times New Roman" w:cs="Times New Roman"/>
          <w:sz w:val="22"/>
          <w:szCs w:val="22"/>
          <w:lang w:bidi="ar"/>
        </w:rPr>
        <w:t xml:space="preserve"> data </w:t>
      </w:r>
      <w:proofErr w:type="spellStart"/>
      <w:r>
        <w:rPr>
          <w:rFonts w:ascii="Times New Roman" w:eastAsia="SimSun" w:hAnsi="Times New Roman" w:cs="Times New Roman"/>
          <w:sz w:val="22"/>
          <w:szCs w:val="22"/>
          <w:lang w:bidi="ar"/>
        </w:rPr>
        <w:t>dengan</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regresi</w:t>
      </w:r>
      <w:proofErr w:type="spellEnd"/>
      <w:r>
        <w:rPr>
          <w:rFonts w:ascii="Times New Roman" w:eastAsia="SimSun" w:hAnsi="Times New Roman" w:cs="Times New Roman"/>
          <w:sz w:val="22"/>
          <w:szCs w:val="22"/>
          <w:lang w:bidi="ar"/>
        </w:rPr>
        <w:t xml:space="preserve"> linier </w:t>
      </w:r>
      <w:proofErr w:type="spellStart"/>
      <w:r>
        <w:rPr>
          <w:rFonts w:ascii="Times New Roman" w:eastAsia="SimSun" w:hAnsi="Times New Roman" w:cs="Times New Roman"/>
          <w:sz w:val="22"/>
          <w:szCs w:val="22"/>
          <w:lang w:bidi="ar"/>
        </w:rPr>
        <w:t>berganda</w:t>
      </w:r>
      <w:proofErr w:type="spellEnd"/>
      <w:r>
        <w:rPr>
          <w:rFonts w:ascii="Times New Roman" w:eastAsia="SimSun" w:hAnsi="Times New Roman" w:cs="Times New Roman"/>
          <w:sz w:val="22"/>
          <w:szCs w:val="22"/>
          <w:lang w:bidi="ar"/>
        </w:rPr>
        <w:t xml:space="preserve">. Hasil </w:t>
      </w:r>
      <w:proofErr w:type="spellStart"/>
      <w:r>
        <w:rPr>
          <w:rFonts w:ascii="Times New Roman" w:eastAsia="SimSun" w:hAnsi="Times New Roman" w:cs="Times New Roman"/>
          <w:sz w:val="22"/>
          <w:szCs w:val="22"/>
          <w:lang w:bidi="ar"/>
        </w:rPr>
        <w:t>penelitian</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menunjukan</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bahwa</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sikap</w:t>
      </w:r>
      <w:proofErr w:type="spellEnd"/>
      <w:r>
        <w:rPr>
          <w:rFonts w:ascii="Times New Roman" w:eastAsia="SimSun" w:hAnsi="Times New Roman" w:cs="Times New Roman"/>
          <w:sz w:val="22"/>
          <w:szCs w:val="22"/>
          <w:lang w:bidi="ar"/>
        </w:rPr>
        <w:t xml:space="preserve"> dan </w:t>
      </w:r>
      <w:proofErr w:type="spellStart"/>
      <w:r>
        <w:rPr>
          <w:rFonts w:ascii="Times New Roman" w:eastAsia="SimSun" w:hAnsi="Times New Roman" w:cs="Times New Roman"/>
          <w:sz w:val="22"/>
          <w:szCs w:val="22"/>
          <w:lang w:bidi="ar"/>
        </w:rPr>
        <w:t>pengetahun</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berpengaruh</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positif</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terhadap</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perilaku</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konsumsi</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jamu</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masyarakat</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Banyumas</w:t>
      </w:r>
      <w:proofErr w:type="spellEnd"/>
      <w:r>
        <w:rPr>
          <w:rFonts w:ascii="Times New Roman" w:eastAsia="SimSun" w:hAnsi="Times New Roman" w:cs="Times New Roman"/>
          <w:sz w:val="22"/>
          <w:szCs w:val="22"/>
          <w:lang w:bidi="ar"/>
        </w:rPr>
        <w:t xml:space="preserve">, dan </w:t>
      </w:r>
      <w:proofErr w:type="spellStart"/>
      <w:r>
        <w:rPr>
          <w:rFonts w:ascii="Times New Roman" w:eastAsia="SimSun" w:hAnsi="Times New Roman" w:cs="Times New Roman"/>
          <w:sz w:val="22"/>
          <w:szCs w:val="22"/>
          <w:lang w:bidi="ar"/>
        </w:rPr>
        <w:t>temuan</w:t>
      </w:r>
      <w:proofErr w:type="spellEnd"/>
      <w:r>
        <w:rPr>
          <w:rFonts w:ascii="Times New Roman" w:eastAsia="SimSun" w:hAnsi="Times New Roman" w:cs="Times New Roman"/>
          <w:sz w:val="22"/>
          <w:szCs w:val="22"/>
          <w:lang w:bidi="ar"/>
        </w:rPr>
        <w:t xml:space="preserve"> lain </w:t>
      </w:r>
      <w:proofErr w:type="spellStart"/>
      <w:r>
        <w:rPr>
          <w:rFonts w:ascii="Times New Roman" w:eastAsia="SimSun" w:hAnsi="Times New Roman" w:cs="Times New Roman"/>
          <w:sz w:val="22"/>
          <w:szCs w:val="22"/>
          <w:lang w:bidi="ar"/>
        </w:rPr>
        <w:t>bahwa</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subyektif</w:t>
      </w:r>
      <w:proofErr w:type="spellEnd"/>
      <w:r>
        <w:rPr>
          <w:rFonts w:ascii="Times New Roman" w:eastAsia="SimSun" w:hAnsi="Times New Roman" w:cs="Times New Roman"/>
          <w:sz w:val="22"/>
          <w:szCs w:val="22"/>
          <w:lang w:bidi="ar"/>
        </w:rPr>
        <w:t xml:space="preserve"> norm </w:t>
      </w:r>
      <w:proofErr w:type="spellStart"/>
      <w:r>
        <w:rPr>
          <w:rFonts w:ascii="Times New Roman" w:eastAsia="SimSun" w:hAnsi="Times New Roman" w:cs="Times New Roman"/>
          <w:sz w:val="22"/>
          <w:szCs w:val="22"/>
          <w:lang w:bidi="ar"/>
        </w:rPr>
        <w:t>tidak</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berpengaruh</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secara</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signifikan</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terhadap</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perilaku</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masyarakat</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dalam</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konsumsi</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jamu</w:t>
      </w:r>
      <w:proofErr w:type="spellEnd"/>
      <w:r>
        <w:rPr>
          <w:rFonts w:ascii="Times New Roman" w:eastAsia="SimSun" w:hAnsi="Times New Roman" w:cs="Times New Roman"/>
          <w:sz w:val="22"/>
          <w:szCs w:val="22"/>
          <w:lang w:bidi="ar"/>
        </w:rPr>
        <w:t xml:space="preserve">. Adapun </w:t>
      </w:r>
      <w:proofErr w:type="spellStart"/>
      <w:r>
        <w:rPr>
          <w:rFonts w:ascii="Times New Roman" w:eastAsia="SimSun" w:hAnsi="Times New Roman" w:cs="Times New Roman"/>
          <w:sz w:val="22"/>
          <w:szCs w:val="22"/>
          <w:lang w:bidi="ar"/>
        </w:rPr>
        <w:t>implementasi</w:t>
      </w:r>
      <w:proofErr w:type="spellEnd"/>
      <w:r>
        <w:rPr>
          <w:rFonts w:ascii="Times New Roman" w:eastAsia="SimSun" w:hAnsi="Times New Roman" w:cs="Times New Roman"/>
          <w:sz w:val="22"/>
          <w:szCs w:val="22"/>
          <w:lang w:bidi="ar"/>
        </w:rPr>
        <w:t xml:space="preserve"> strategi </w:t>
      </w:r>
      <w:proofErr w:type="spellStart"/>
      <w:r>
        <w:rPr>
          <w:rFonts w:ascii="Times New Roman" w:eastAsia="SimSun" w:hAnsi="Times New Roman" w:cs="Times New Roman"/>
          <w:sz w:val="22"/>
          <w:szCs w:val="22"/>
          <w:lang w:bidi="ar"/>
        </w:rPr>
        <w:t>pemasaran</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ditunjukan</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dengan</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segmentasi</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demografi</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jenis</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kelamin</w:t>
      </w:r>
      <w:proofErr w:type="spellEnd"/>
      <w:r>
        <w:rPr>
          <w:rFonts w:ascii="Times New Roman" w:eastAsia="SimSun" w:hAnsi="Times New Roman" w:cs="Times New Roman"/>
          <w:sz w:val="22"/>
          <w:szCs w:val="22"/>
          <w:lang w:bidi="ar"/>
        </w:rPr>
        <w:t xml:space="preserve"> dan </w:t>
      </w:r>
      <w:proofErr w:type="spellStart"/>
      <w:r>
        <w:rPr>
          <w:rFonts w:ascii="Times New Roman" w:eastAsia="SimSun" w:hAnsi="Times New Roman" w:cs="Times New Roman"/>
          <w:sz w:val="22"/>
          <w:szCs w:val="22"/>
          <w:lang w:bidi="ar"/>
        </w:rPr>
        <w:t>usia</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serta</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hasil</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dari</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sikap</w:t>
      </w:r>
      <w:proofErr w:type="spellEnd"/>
      <w:r>
        <w:rPr>
          <w:rFonts w:ascii="Times New Roman" w:eastAsia="SimSun" w:hAnsi="Times New Roman" w:cs="Times New Roman"/>
          <w:sz w:val="22"/>
          <w:szCs w:val="22"/>
          <w:lang w:bidi="ar"/>
        </w:rPr>
        <w:t xml:space="preserve"> dan </w:t>
      </w:r>
      <w:proofErr w:type="spellStart"/>
      <w:r>
        <w:rPr>
          <w:rFonts w:ascii="Times New Roman" w:eastAsia="SimSun" w:hAnsi="Times New Roman" w:cs="Times New Roman"/>
          <w:sz w:val="22"/>
          <w:szCs w:val="22"/>
          <w:lang w:bidi="ar"/>
        </w:rPr>
        <w:t>pengetahaun</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sehingga</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bisa</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ditentukan</w:t>
      </w:r>
      <w:proofErr w:type="spellEnd"/>
      <w:r>
        <w:rPr>
          <w:rFonts w:ascii="Times New Roman" w:eastAsia="SimSun" w:hAnsi="Times New Roman" w:cs="Times New Roman"/>
          <w:sz w:val="22"/>
          <w:szCs w:val="22"/>
          <w:lang w:bidi="ar"/>
        </w:rPr>
        <w:t xml:space="preserve"> strategi yang </w:t>
      </w:r>
      <w:proofErr w:type="spellStart"/>
      <w:r>
        <w:rPr>
          <w:rFonts w:ascii="Times New Roman" w:eastAsia="SimSun" w:hAnsi="Times New Roman" w:cs="Times New Roman"/>
          <w:sz w:val="22"/>
          <w:szCs w:val="22"/>
          <w:lang w:bidi="ar"/>
        </w:rPr>
        <w:t>harus</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pemasar</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lakukan</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dalam</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memasarkan</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jamu</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kepada</w:t>
      </w:r>
      <w:proofErr w:type="spellEnd"/>
      <w:r>
        <w:rPr>
          <w:rFonts w:ascii="Times New Roman" w:eastAsia="SimSun" w:hAnsi="Times New Roman" w:cs="Times New Roman"/>
          <w:sz w:val="22"/>
          <w:szCs w:val="22"/>
          <w:lang w:bidi="ar"/>
        </w:rPr>
        <w:t xml:space="preserve"> Masyarakat </w:t>
      </w:r>
      <w:proofErr w:type="spellStart"/>
      <w:r>
        <w:rPr>
          <w:rFonts w:ascii="Times New Roman" w:eastAsia="SimSun" w:hAnsi="Times New Roman" w:cs="Times New Roman"/>
          <w:sz w:val="22"/>
          <w:szCs w:val="22"/>
          <w:lang w:bidi="ar"/>
        </w:rPr>
        <w:t>Banyumas</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Apabila</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dikaji</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dalam</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perpesktif</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konsumsi</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islam</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berdasarkan</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hasil</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temuan</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menunjukan</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bahwa</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perilaku</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konsumsi</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jamu</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sesuai</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dengan</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perilaku</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konsumsi</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dalam</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islam</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dimana</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dalam</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mengkonsumsi</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memperhatikan</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manfaat</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untuk</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kesehatan</w:t>
      </w:r>
      <w:proofErr w:type="spellEnd"/>
      <w:r>
        <w:rPr>
          <w:rFonts w:ascii="Times New Roman" w:eastAsia="SimSun" w:hAnsi="Times New Roman" w:cs="Times New Roman"/>
          <w:sz w:val="22"/>
          <w:szCs w:val="22"/>
          <w:lang w:bidi="ar"/>
        </w:rPr>
        <w:t xml:space="preserve"> dan </w:t>
      </w:r>
      <w:proofErr w:type="spellStart"/>
      <w:r>
        <w:rPr>
          <w:rFonts w:ascii="Times New Roman" w:eastAsia="SimSun" w:hAnsi="Times New Roman" w:cs="Times New Roman"/>
          <w:sz w:val="22"/>
          <w:szCs w:val="22"/>
          <w:lang w:bidi="ar"/>
        </w:rPr>
        <w:t>imunitas</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serta</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konsumen</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memiliki</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pengetahuan</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sebelum</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mengkonsumsi</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jamu</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sesuai</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dalam</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syariat</w:t>
      </w:r>
      <w:proofErr w:type="spellEnd"/>
      <w:r>
        <w:rPr>
          <w:rFonts w:ascii="Times New Roman" w:eastAsia="SimSun" w:hAnsi="Times New Roman" w:cs="Times New Roman"/>
          <w:sz w:val="22"/>
          <w:szCs w:val="22"/>
          <w:lang w:bidi="ar"/>
        </w:rPr>
        <w:t xml:space="preserve"> </w:t>
      </w:r>
      <w:proofErr w:type="spellStart"/>
      <w:r>
        <w:rPr>
          <w:rFonts w:ascii="Times New Roman" w:eastAsia="SimSun" w:hAnsi="Times New Roman" w:cs="Times New Roman"/>
          <w:sz w:val="22"/>
          <w:szCs w:val="22"/>
          <w:lang w:bidi="ar"/>
        </w:rPr>
        <w:t>islam</w:t>
      </w:r>
      <w:proofErr w:type="spellEnd"/>
      <w:r>
        <w:rPr>
          <w:rFonts w:ascii="Times New Roman" w:eastAsia="SimSun" w:hAnsi="Times New Roman" w:cs="Times New Roman"/>
          <w:sz w:val="22"/>
          <w:szCs w:val="22"/>
          <w:lang w:bidi="ar"/>
        </w:rPr>
        <w:t>.</w:t>
      </w:r>
    </w:p>
    <w:p w14:paraId="41593FEB" w14:textId="77777777" w:rsidR="00AE77B5" w:rsidRDefault="00AE77B5">
      <w:pPr>
        <w:widowControl w:val="0"/>
        <w:autoSpaceDE w:val="0"/>
        <w:autoSpaceDN w:val="0"/>
        <w:jc w:val="both"/>
        <w:rPr>
          <w:rFonts w:ascii="Times New Roman" w:eastAsia="SimSun" w:hAnsi="Times New Roman" w:cs="Times New Roman"/>
          <w:sz w:val="24"/>
          <w:szCs w:val="24"/>
        </w:rPr>
      </w:pPr>
    </w:p>
    <w:p w14:paraId="17F5E707" w14:textId="5F335A0B" w:rsidR="00AE77B5" w:rsidRDefault="009E2C6D" w:rsidP="00805AA0">
      <w:pPr>
        <w:widowControl w:val="0"/>
        <w:autoSpaceDE w:val="0"/>
        <w:autoSpaceDN w:val="0"/>
        <w:ind w:left="1134" w:hanging="1134"/>
        <w:jc w:val="both"/>
        <w:rPr>
          <w:rFonts w:ascii="Times New Roman" w:eastAsia="SimSun" w:hAnsi="Times New Roman" w:cs="Times New Roman"/>
          <w:sz w:val="22"/>
          <w:szCs w:val="22"/>
        </w:rPr>
      </w:pPr>
      <w:proofErr w:type="spellStart"/>
      <w:proofErr w:type="gramStart"/>
      <w:r>
        <w:rPr>
          <w:rFonts w:ascii="Times New Roman" w:eastAsia="SimSun" w:hAnsi="Times New Roman" w:cs="Times New Roman"/>
          <w:b/>
          <w:bCs/>
          <w:sz w:val="22"/>
          <w:szCs w:val="22"/>
        </w:rPr>
        <w:t>KeyWords</w:t>
      </w:r>
      <w:proofErr w:type="spellEnd"/>
      <w:r>
        <w:rPr>
          <w:rFonts w:ascii="Times New Roman" w:eastAsia="SimSun" w:hAnsi="Times New Roman" w:cs="Times New Roman"/>
          <w:sz w:val="22"/>
          <w:szCs w:val="22"/>
        </w:rPr>
        <w:t xml:space="preserve"> :</w:t>
      </w:r>
      <w:proofErr w:type="gramEnd"/>
      <w:r>
        <w:rPr>
          <w:rFonts w:ascii="Times New Roman" w:eastAsia="SimSun" w:hAnsi="Times New Roman" w:cs="Times New Roman"/>
          <w:sz w:val="22"/>
          <w:szCs w:val="22"/>
        </w:rPr>
        <w:t xml:space="preserve"> Sikap; </w:t>
      </w:r>
      <w:proofErr w:type="spellStart"/>
      <w:r>
        <w:rPr>
          <w:rFonts w:ascii="Times New Roman" w:eastAsia="SimSun" w:hAnsi="Times New Roman" w:cs="Times New Roman"/>
          <w:sz w:val="22"/>
          <w:szCs w:val="22"/>
        </w:rPr>
        <w:t>Pengetahuan</w:t>
      </w:r>
      <w:proofErr w:type="spellEnd"/>
      <w:r>
        <w:rPr>
          <w:rFonts w:ascii="Times New Roman" w:eastAsia="SimSun" w:hAnsi="Times New Roman" w:cs="Times New Roman"/>
          <w:sz w:val="22"/>
          <w:szCs w:val="22"/>
        </w:rPr>
        <w:t xml:space="preserve">; Perceived </w:t>
      </w:r>
      <w:proofErr w:type="spellStart"/>
      <w:r>
        <w:rPr>
          <w:rFonts w:ascii="Times New Roman" w:eastAsia="SimSun" w:hAnsi="Times New Roman" w:cs="Times New Roman"/>
          <w:sz w:val="22"/>
          <w:szCs w:val="22"/>
        </w:rPr>
        <w:t>Subyektif</w:t>
      </w:r>
      <w:proofErr w:type="spellEnd"/>
      <w:r>
        <w:rPr>
          <w:rFonts w:ascii="Times New Roman" w:eastAsia="SimSun" w:hAnsi="Times New Roman" w:cs="Times New Roman"/>
          <w:sz w:val="22"/>
          <w:szCs w:val="22"/>
        </w:rPr>
        <w:t xml:space="preserve"> Norm; </w:t>
      </w:r>
      <w:proofErr w:type="spellStart"/>
      <w:r>
        <w:rPr>
          <w:rFonts w:ascii="Times New Roman" w:eastAsia="SimSun" w:hAnsi="Times New Roman" w:cs="Times New Roman"/>
          <w:sz w:val="22"/>
          <w:szCs w:val="22"/>
        </w:rPr>
        <w:t>Perilaku</w:t>
      </w:r>
      <w:proofErr w:type="spellEnd"/>
      <w:r>
        <w:rPr>
          <w:rFonts w:ascii="Times New Roman" w:eastAsia="SimSun" w:hAnsi="Times New Roman" w:cs="Times New Roman"/>
          <w:sz w:val="22"/>
          <w:szCs w:val="22"/>
        </w:rPr>
        <w:t xml:space="preserve">; Strategi </w:t>
      </w:r>
      <w:proofErr w:type="spellStart"/>
      <w:r>
        <w:rPr>
          <w:rFonts w:ascii="Times New Roman" w:eastAsia="SimSun" w:hAnsi="Times New Roman" w:cs="Times New Roman"/>
          <w:sz w:val="22"/>
          <w:szCs w:val="22"/>
        </w:rPr>
        <w:t>Pemasaran</w:t>
      </w:r>
      <w:proofErr w:type="spellEnd"/>
      <w:r>
        <w:rPr>
          <w:rFonts w:ascii="Times New Roman" w:eastAsia="SimSun" w:hAnsi="Times New Roman" w:cs="Times New Roman"/>
          <w:sz w:val="22"/>
          <w:szCs w:val="22"/>
        </w:rPr>
        <w:t xml:space="preserve">; </w:t>
      </w:r>
      <w:r w:rsidR="00805AA0">
        <w:rPr>
          <w:rFonts w:ascii="Times New Roman" w:eastAsia="SimSun" w:hAnsi="Times New Roman" w:cs="Times New Roman"/>
          <w:sz w:val="22"/>
          <w:szCs w:val="22"/>
        </w:rPr>
        <w:t xml:space="preserve"> </w:t>
      </w:r>
      <w:proofErr w:type="spellStart"/>
      <w:r>
        <w:rPr>
          <w:rFonts w:ascii="Times New Roman" w:eastAsia="SimSun" w:hAnsi="Times New Roman" w:cs="Times New Roman"/>
          <w:sz w:val="22"/>
          <w:szCs w:val="22"/>
        </w:rPr>
        <w:t>Konsumsi</w:t>
      </w:r>
      <w:proofErr w:type="spellEnd"/>
      <w:r>
        <w:rPr>
          <w:rFonts w:ascii="Times New Roman" w:eastAsia="SimSun" w:hAnsi="Times New Roman" w:cs="Times New Roman"/>
          <w:sz w:val="22"/>
          <w:szCs w:val="22"/>
        </w:rPr>
        <w:t xml:space="preserve"> Islam</w:t>
      </w:r>
    </w:p>
    <w:p w14:paraId="4FACA40D" w14:textId="77777777" w:rsidR="00AE77B5" w:rsidRDefault="00AE77B5">
      <w:pPr>
        <w:widowControl w:val="0"/>
        <w:autoSpaceDE w:val="0"/>
        <w:autoSpaceDN w:val="0"/>
        <w:jc w:val="both"/>
        <w:rPr>
          <w:rFonts w:ascii="Times New Roman" w:eastAsia="SimSun" w:hAnsi="Times New Roman" w:cs="Times New Roman"/>
          <w:b/>
          <w:bCs/>
          <w:sz w:val="24"/>
          <w:szCs w:val="24"/>
        </w:rPr>
      </w:pPr>
    </w:p>
    <w:p w14:paraId="2D1E5C84" w14:textId="77777777" w:rsidR="00AE77B5" w:rsidRDefault="00AE77B5">
      <w:pPr>
        <w:widowControl w:val="0"/>
        <w:autoSpaceDE w:val="0"/>
        <w:autoSpaceDN w:val="0"/>
        <w:jc w:val="both"/>
        <w:rPr>
          <w:rFonts w:ascii="Times New Roman" w:eastAsia="SimSun" w:hAnsi="Times New Roman" w:cs="Times New Roman"/>
          <w:b/>
          <w:bCs/>
          <w:sz w:val="24"/>
          <w:szCs w:val="24"/>
        </w:rPr>
      </w:pPr>
    </w:p>
    <w:p w14:paraId="00D00CF9" w14:textId="77777777" w:rsidR="00AE77B5" w:rsidRDefault="00AE77B5">
      <w:pPr>
        <w:widowControl w:val="0"/>
        <w:autoSpaceDE w:val="0"/>
        <w:autoSpaceDN w:val="0"/>
        <w:jc w:val="both"/>
        <w:rPr>
          <w:rFonts w:ascii="Times New Roman" w:eastAsia="SimSun" w:hAnsi="Times New Roman" w:cs="Times New Roman"/>
          <w:b/>
          <w:bCs/>
          <w:sz w:val="24"/>
          <w:szCs w:val="24"/>
        </w:rPr>
      </w:pPr>
    </w:p>
    <w:p w14:paraId="488E57D7" w14:textId="77777777" w:rsidR="00AE77B5" w:rsidRDefault="009E2C6D">
      <w:pPr>
        <w:widowControl w:val="0"/>
        <w:autoSpaceDE w:val="0"/>
        <w:autoSpaceDN w:val="0"/>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PENDAHULUAN</w:t>
      </w:r>
    </w:p>
    <w:p w14:paraId="17CCB378" w14:textId="77777777" w:rsidR="00AE77B5" w:rsidRDefault="00AE77B5">
      <w:pPr>
        <w:widowControl w:val="0"/>
        <w:autoSpaceDE w:val="0"/>
        <w:autoSpaceDN w:val="0"/>
        <w:jc w:val="both"/>
        <w:rPr>
          <w:rFonts w:ascii="Times New Roman" w:eastAsia="SimSun" w:hAnsi="Times New Roman" w:cs="Times New Roman"/>
          <w:b/>
          <w:bCs/>
          <w:sz w:val="24"/>
          <w:szCs w:val="24"/>
        </w:rPr>
      </w:pPr>
    </w:p>
    <w:p w14:paraId="230DB1CD" w14:textId="4848D425" w:rsidR="00AE77B5" w:rsidRDefault="009E2C6D" w:rsidP="005B01C5">
      <w:pPr>
        <w:widowControl w:val="0"/>
        <w:autoSpaceDE w:val="0"/>
        <w:autoSpaceDN w:val="0"/>
        <w:spacing w:line="360" w:lineRule="auto"/>
        <w:ind w:firstLine="720"/>
        <w:jc w:val="both"/>
        <w:rPr>
          <w:rFonts w:ascii="Times New Roman" w:eastAsia="SimSun" w:hAnsi="Times New Roman" w:cs="Times New Roman"/>
          <w:sz w:val="24"/>
          <w:szCs w:val="24"/>
          <w:shd w:val="clear" w:color="auto" w:fill="FFFFFF"/>
          <w:lang w:bidi="ar"/>
        </w:rPr>
      </w:pPr>
      <w:proofErr w:type="spellStart"/>
      <w:r>
        <w:rPr>
          <w:rFonts w:ascii="Times New Roman" w:eastAsia="SimSun" w:hAnsi="Times New Roman" w:cs="Times New Roman"/>
          <w:sz w:val="24"/>
          <w:szCs w:val="24"/>
          <w:lang w:bidi="ar"/>
        </w:rPr>
        <w:t>Hampir</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dua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tahun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terakhir</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mulai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awal</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tahun</w:t>
      </w:r>
      <w:proofErr w:type="spellEnd"/>
      <w:r>
        <w:rPr>
          <w:rFonts w:ascii="Times New Roman" w:eastAsia="SimSun" w:hAnsi="Times New Roman" w:cs="Times New Roman"/>
          <w:sz w:val="24"/>
          <w:szCs w:val="24"/>
          <w:lang w:bidi="ar"/>
        </w:rPr>
        <w:t xml:space="preserve"> 2020 </w:t>
      </w:r>
      <w:proofErr w:type="spellStart"/>
      <w:r>
        <w:rPr>
          <w:rFonts w:ascii="Times New Roman" w:eastAsia="SimSun" w:hAnsi="Times New Roman" w:cs="Times New Roman"/>
          <w:sz w:val="24"/>
          <w:szCs w:val="24"/>
          <w:lang w:bidi="ar"/>
        </w:rPr>
        <w:t>selama</w:t>
      </w:r>
      <w:proofErr w:type="spellEnd"/>
      <w:r>
        <w:rPr>
          <w:rFonts w:ascii="Times New Roman" w:eastAsia="SimSun" w:hAnsi="Times New Roman" w:cs="Times New Roman"/>
          <w:sz w:val="24"/>
          <w:szCs w:val="24"/>
          <w:lang w:bidi="ar"/>
        </w:rPr>
        <w:t xml:space="preserve"> masa </w:t>
      </w:r>
      <w:proofErr w:type="spellStart"/>
      <w:r>
        <w:rPr>
          <w:rFonts w:ascii="Times New Roman" w:eastAsia="SimSun" w:hAnsi="Times New Roman" w:cs="Times New Roman"/>
          <w:sz w:val="24"/>
          <w:szCs w:val="24"/>
          <w:lang w:bidi="ar"/>
        </w:rPr>
        <w:t>pandemi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banyak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fenomena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terkait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dengan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perubahan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perilaku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masyarakat</w:t>
      </w:r>
      <w:proofErr w:type="spellEnd"/>
      <w:r>
        <w:rPr>
          <w:rFonts w:ascii="Times New Roman" w:eastAsia="SimSun" w:hAnsi="Times New Roman" w:cs="Times New Roman"/>
          <w:sz w:val="24"/>
          <w:szCs w:val="24"/>
          <w:lang w:bidi="ar"/>
        </w:rPr>
        <w:t xml:space="preserve">, salah </w:t>
      </w:r>
      <w:proofErr w:type="spellStart"/>
      <w:r>
        <w:rPr>
          <w:rFonts w:ascii="Times New Roman" w:eastAsia="SimSun" w:hAnsi="Times New Roman" w:cs="Times New Roman"/>
          <w:sz w:val="24"/>
          <w:szCs w:val="24"/>
          <w:lang w:bidi="ar"/>
        </w:rPr>
        <w:t>satunya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perilaku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masyarakat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terkait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dengan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konsumsi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jamu</w:t>
      </w:r>
      <w:proofErr w:type="spellEnd"/>
      <w:r>
        <w:rPr>
          <w:rFonts w:ascii="Times New Roman" w:eastAsia="SimSun" w:hAnsi="Times New Roman" w:cs="Times New Roman"/>
          <w:sz w:val="24"/>
          <w:szCs w:val="24"/>
          <w:lang w:bidi="ar"/>
        </w:rPr>
        <w:t xml:space="preserve"> dan </w:t>
      </w:r>
      <w:proofErr w:type="spellStart"/>
      <w:r>
        <w:rPr>
          <w:rFonts w:ascii="Times New Roman" w:eastAsia="SimSun" w:hAnsi="Times New Roman" w:cs="Times New Roman"/>
          <w:sz w:val="24"/>
          <w:szCs w:val="24"/>
          <w:lang w:bidi="ar"/>
        </w:rPr>
        <w:t>mengalami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peningkatan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selama</w:t>
      </w:r>
      <w:proofErr w:type="spellEnd"/>
      <w:r>
        <w:rPr>
          <w:rFonts w:ascii="Times New Roman" w:eastAsia="SimSun" w:hAnsi="Times New Roman" w:cs="Times New Roman"/>
          <w:sz w:val="24"/>
          <w:szCs w:val="24"/>
          <w:lang w:bidi="ar"/>
        </w:rPr>
        <w:t xml:space="preserve"> masa </w:t>
      </w:r>
      <w:proofErr w:type="spellStart"/>
      <w:r>
        <w:rPr>
          <w:rFonts w:ascii="Times New Roman" w:eastAsia="SimSun" w:hAnsi="Times New Roman" w:cs="Times New Roman"/>
          <w:sz w:val="24"/>
          <w:szCs w:val="24"/>
          <w:lang w:bidi="ar"/>
        </w:rPr>
        <w:t>pandemi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Beberapa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penelitian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terkait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fenomena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tersebut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terkait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dengan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perilaku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masyarakat</w:t>
      </w:r>
      <w:proofErr w:type="spellEnd"/>
      <w:r>
        <w:rPr>
          <w:rFonts w:ascii="Times New Roman" w:eastAsia="SimSun" w:hAnsi="Times New Roman" w:cs="Times New Roman"/>
          <w:sz w:val="24"/>
          <w:szCs w:val="24"/>
          <w:lang w:bidi="ar"/>
        </w:rPr>
        <w:t xml:space="preserve"> yang </w:t>
      </w:r>
      <w:proofErr w:type="spellStart"/>
      <w:r>
        <w:rPr>
          <w:rFonts w:ascii="Times New Roman" w:eastAsia="SimSun" w:hAnsi="Times New Roman" w:cs="Times New Roman"/>
          <w:sz w:val="24"/>
          <w:szCs w:val="24"/>
          <w:lang w:bidi="ar"/>
        </w:rPr>
        <w:t>berhubungan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dengan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jamu</w:t>
      </w:r>
      <w:proofErr w:type="spellEnd"/>
      <w:r w:rsidR="005B01C5">
        <w:rPr>
          <w:rFonts w:ascii="Times New Roman" w:eastAsia="SimSun" w:hAnsi="Times New Roman" w:cs="Times New Roman"/>
          <w:sz w:val="24"/>
          <w:szCs w:val="24"/>
          <w:lang w:bidi="ar"/>
        </w:rPr>
        <w:t xml:space="preserve"> dan </w:t>
      </w:r>
      <w:proofErr w:type="spellStart"/>
      <w:r w:rsidR="005B01C5">
        <w:rPr>
          <w:rFonts w:ascii="Times New Roman" w:eastAsia="SimSun" w:hAnsi="Times New Roman" w:cs="Times New Roman"/>
          <w:sz w:val="24"/>
          <w:szCs w:val="24"/>
          <w:lang w:bidi="ar"/>
        </w:rPr>
        <w:t>hasilnya</w:t>
      </w:r>
      <w:proofErr w:type="spellEnd"/>
      <w:r w:rsidR="005B01C5">
        <w:rPr>
          <w:rFonts w:ascii="Times New Roman" w:eastAsia="SimSun" w:hAnsi="Times New Roman" w:cs="Times New Roman"/>
          <w:sz w:val="24"/>
          <w:szCs w:val="24"/>
          <w:lang w:bidi="ar"/>
        </w:rPr>
        <w:t xml:space="preserve"> </w:t>
      </w:r>
      <w:proofErr w:type="spellStart"/>
      <w:r w:rsidR="005B01C5">
        <w:rPr>
          <w:rFonts w:ascii="Times New Roman" w:eastAsia="SimSun" w:hAnsi="Times New Roman" w:cs="Times New Roman"/>
          <w:sz w:val="24"/>
          <w:szCs w:val="24"/>
          <w:lang w:bidi="ar"/>
        </w:rPr>
        <w:t>secara</w:t>
      </w:r>
      <w:proofErr w:type="spellEnd"/>
      <w:r w:rsidR="005B01C5">
        <w:rPr>
          <w:rFonts w:ascii="Times New Roman" w:eastAsia="SimSun" w:hAnsi="Times New Roman" w:cs="Times New Roman"/>
          <w:sz w:val="24"/>
          <w:szCs w:val="24"/>
          <w:lang w:bidi="ar"/>
        </w:rPr>
        <w:t xml:space="preserve"> </w:t>
      </w:r>
      <w:proofErr w:type="spellStart"/>
      <w:r w:rsidR="005B01C5">
        <w:rPr>
          <w:rFonts w:ascii="Times New Roman" w:eastAsia="SimSun" w:hAnsi="Times New Roman" w:cs="Times New Roman"/>
          <w:sz w:val="24"/>
          <w:szCs w:val="24"/>
          <w:lang w:bidi="ar"/>
        </w:rPr>
        <w:t>konsisten</w:t>
      </w:r>
      <w:proofErr w:type="spellEnd"/>
      <w:r w:rsidR="005B01C5">
        <w:rPr>
          <w:rFonts w:ascii="Times New Roman" w:eastAsia="SimSun" w:hAnsi="Times New Roman" w:cs="Times New Roman"/>
          <w:sz w:val="24"/>
          <w:szCs w:val="24"/>
          <w:lang w:bidi="ar"/>
        </w:rPr>
        <w:t xml:space="preserve"> </w:t>
      </w:r>
      <w:proofErr w:type="spellStart"/>
      <w:r w:rsidR="005B01C5">
        <w:rPr>
          <w:rFonts w:ascii="Times New Roman" w:eastAsia="SimSun" w:hAnsi="Times New Roman" w:cs="Times New Roman"/>
          <w:sz w:val="24"/>
          <w:szCs w:val="24"/>
          <w:lang w:bidi="ar"/>
        </w:rPr>
        <w:t>mengkaji</w:t>
      </w:r>
      <w:proofErr w:type="spellEnd"/>
      <w:r w:rsidR="005B01C5">
        <w:rPr>
          <w:rFonts w:ascii="Times New Roman" w:eastAsia="SimSun" w:hAnsi="Times New Roman" w:cs="Times New Roman"/>
          <w:sz w:val="24"/>
          <w:szCs w:val="24"/>
          <w:lang w:bidi="ar"/>
        </w:rPr>
        <w:t xml:space="preserve"> </w:t>
      </w:r>
      <w:proofErr w:type="spellStart"/>
      <w:r w:rsidR="005B01C5">
        <w:rPr>
          <w:rFonts w:ascii="Times New Roman" w:eastAsia="SimSun" w:hAnsi="Times New Roman" w:cs="Times New Roman"/>
          <w:sz w:val="24"/>
          <w:szCs w:val="24"/>
          <w:lang w:bidi="ar"/>
        </w:rPr>
        <w:t>perubahan</w:t>
      </w:r>
      <w:proofErr w:type="spellEnd"/>
      <w:r w:rsidR="005B01C5">
        <w:rPr>
          <w:rFonts w:ascii="Times New Roman" w:eastAsia="SimSun" w:hAnsi="Times New Roman" w:cs="Times New Roman"/>
          <w:sz w:val="24"/>
          <w:szCs w:val="24"/>
          <w:lang w:bidi="ar"/>
        </w:rPr>
        <w:t xml:space="preserve"> </w:t>
      </w:r>
      <w:proofErr w:type="spellStart"/>
      <w:r w:rsidR="005B01C5">
        <w:rPr>
          <w:rFonts w:ascii="Times New Roman" w:eastAsia="SimSun" w:hAnsi="Times New Roman" w:cs="Times New Roman"/>
          <w:sz w:val="24"/>
          <w:szCs w:val="24"/>
          <w:lang w:bidi="ar"/>
        </w:rPr>
        <w:t>perilaku</w:t>
      </w:r>
      <w:proofErr w:type="spellEnd"/>
      <w:r w:rsidR="005B01C5">
        <w:rPr>
          <w:rFonts w:ascii="Times New Roman" w:eastAsia="SimSun" w:hAnsi="Times New Roman" w:cs="Times New Roman"/>
          <w:sz w:val="24"/>
          <w:szCs w:val="24"/>
          <w:lang w:bidi="ar"/>
        </w:rPr>
        <w:t xml:space="preserve"> </w:t>
      </w:r>
      <w:proofErr w:type="spellStart"/>
      <w:r w:rsidR="005B01C5">
        <w:rPr>
          <w:rFonts w:ascii="Times New Roman" w:eastAsia="SimSun" w:hAnsi="Times New Roman" w:cs="Times New Roman"/>
          <w:sz w:val="24"/>
          <w:szCs w:val="24"/>
          <w:lang w:bidi="ar"/>
        </w:rPr>
        <w:t>masyarakat</w:t>
      </w:r>
      <w:proofErr w:type="spellEnd"/>
      <w:r w:rsidR="005B01C5">
        <w:rPr>
          <w:rFonts w:ascii="Times New Roman" w:eastAsia="SimSun" w:hAnsi="Times New Roman" w:cs="Times New Roman"/>
          <w:sz w:val="24"/>
          <w:szCs w:val="24"/>
          <w:lang w:bidi="ar"/>
        </w:rPr>
        <w:t xml:space="preserve"> di masa </w:t>
      </w:r>
      <w:proofErr w:type="spellStart"/>
      <w:r w:rsidR="005B01C5">
        <w:rPr>
          <w:rFonts w:ascii="Times New Roman" w:eastAsia="SimSun" w:hAnsi="Times New Roman" w:cs="Times New Roman"/>
          <w:sz w:val="24"/>
          <w:szCs w:val="24"/>
          <w:lang w:bidi="ar"/>
        </w:rPr>
        <w:t>pandemik</w:t>
      </w:r>
      <w:proofErr w:type="spellEnd"/>
      <w:r w:rsidR="005B01C5">
        <w:rPr>
          <w:rFonts w:ascii="Times New Roman" w:eastAsia="SimSun" w:hAnsi="Times New Roman" w:cs="Times New Roman"/>
          <w:sz w:val="24"/>
          <w:szCs w:val="24"/>
          <w:lang w:bidi="ar"/>
        </w:rPr>
        <w:t>.</w:t>
      </w:r>
      <w:r>
        <w:rPr>
          <w:rFonts w:ascii="Times New Roman" w:eastAsia="SimSun" w:hAnsi="Times New Roman" w:cs="Times New Roman"/>
          <w:sz w:val="24"/>
          <w:szCs w:val="24"/>
          <w:lang w:bidi="ar"/>
        </w:rPr>
        <w:t xml:space="preserve"> </w:t>
      </w:r>
      <w:r w:rsidR="005B01C5">
        <w:rPr>
          <w:rStyle w:val="FootnoteReference"/>
          <w:rFonts w:ascii="Times New Roman" w:eastAsia="SimSun" w:hAnsi="Times New Roman" w:cs="Times New Roman"/>
          <w:sz w:val="24"/>
          <w:szCs w:val="24"/>
          <w:lang w:bidi="ar"/>
        </w:rPr>
        <w:footnoteReference w:id="1"/>
      </w:r>
      <w:r w:rsidR="005B01C5">
        <w:rPr>
          <w:rStyle w:val="FootnoteReference"/>
          <w:rFonts w:ascii="Times New Roman" w:eastAsia="SimSun" w:hAnsi="Times New Roman" w:cs="Times New Roman"/>
          <w:sz w:val="24"/>
          <w:szCs w:val="24"/>
          <w:lang w:bidi="ar"/>
        </w:rPr>
        <w:footnoteReference w:id="2"/>
      </w:r>
      <w:r w:rsidR="005B01C5">
        <w:rPr>
          <w:rStyle w:val="FootnoteReference"/>
          <w:rFonts w:ascii="Times New Roman" w:eastAsia="SimSun" w:hAnsi="Times New Roman" w:cs="Times New Roman"/>
          <w:sz w:val="24"/>
          <w:szCs w:val="24"/>
          <w:lang w:bidi="ar"/>
        </w:rPr>
        <w:footnoteReference w:id="3"/>
      </w:r>
      <w:r w:rsidR="005B01C5">
        <w:rPr>
          <w:rStyle w:val="FootnoteReference"/>
          <w:rFonts w:ascii="Times New Roman" w:eastAsia="SimSun" w:hAnsi="Times New Roman" w:cs="Times New Roman"/>
          <w:sz w:val="24"/>
          <w:szCs w:val="24"/>
          <w:lang w:bidi="ar"/>
        </w:rPr>
        <w:footnoteReference w:id="4"/>
      </w:r>
      <w:r w:rsidR="005B01C5">
        <w:rPr>
          <w:rStyle w:val="FootnoteReference"/>
          <w:rFonts w:ascii="Times New Roman" w:eastAsia="SimSun" w:hAnsi="Times New Roman" w:cs="Times New Roman"/>
          <w:sz w:val="24"/>
          <w:szCs w:val="24"/>
          <w:lang w:bidi="ar"/>
        </w:rPr>
        <w:footnoteReference w:id="5"/>
      </w:r>
      <w:r w:rsidR="005B01C5">
        <w:rPr>
          <w:rStyle w:val="FootnoteReference"/>
          <w:rFonts w:ascii="Times New Roman" w:eastAsia="SimSun" w:hAnsi="Times New Roman" w:cs="Times New Roman"/>
          <w:sz w:val="24"/>
          <w:szCs w:val="24"/>
          <w:lang w:bidi="ar"/>
        </w:rPr>
        <w:footnoteReference w:id="6"/>
      </w:r>
      <w:r w:rsidR="005B01C5">
        <w:rPr>
          <w:rStyle w:val="FootnoteReference"/>
          <w:rFonts w:ascii="Times New Roman" w:eastAsia="SimSun" w:hAnsi="Times New Roman" w:cs="Times New Roman"/>
          <w:sz w:val="24"/>
          <w:szCs w:val="24"/>
          <w:lang w:bidi="ar"/>
        </w:rPr>
        <w:footnoteReference w:id="7"/>
      </w:r>
      <w:r w:rsidR="005B01C5">
        <w:rPr>
          <w:rStyle w:val="FootnoteReference"/>
          <w:rFonts w:ascii="Times New Roman" w:eastAsia="SimSun" w:hAnsi="Times New Roman" w:cs="Times New Roman"/>
          <w:sz w:val="24"/>
          <w:szCs w:val="24"/>
          <w:lang w:bidi="ar"/>
        </w:rPr>
        <w:footnoteReference w:id="8"/>
      </w:r>
    </w:p>
    <w:p w14:paraId="5F6AC995" w14:textId="4FE2E318" w:rsidR="00AE77B5" w:rsidRDefault="009E2C6D">
      <w:pPr>
        <w:widowControl w:val="0"/>
        <w:autoSpaceDE w:val="0"/>
        <w:autoSpaceDN w:val="0"/>
        <w:spacing w:line="36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lang w:bidi="ar"/>
        </w:rPr>
        <w:t xml:space="preserve">Dari </w:t>
      </w:r>
      <w:proofErr w:type="spellStart"/>
      <w:r>
        <w:rPr>
          <w:rFonts w:ascii="Times New Roman" w:eastAsia="SimSun" w:hAnsi="Times New Roman" w:cs="Times New Roman"/>
          <w:sz w:val="24"/>
          <w:szCs w:val="24"/>
          <w:lang w:bidi="ar"/>
        </w:rPr>
        <w:t>hasil</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beberapa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penelitian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menunjukan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adanya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perbedaan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temuan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riset</w:t>
      </w:r>
      <w:proofErr w:type="spellEnd"/>
      <w:r>
        <w:rPr>
          <w:rFonts w:ascii="Times New Roman" w:eastAsia="SimSun" w:hAnsi="Times New Roman" w:cs="Times New Roman"/>
          <w:sz w:val="24"/>
          <w:szCs w:val="24"/>
          <w:lang w:bidi="ar"/>
        </w:rPr>
        <w:t xml:space="preserve"> yang </w:t>
      </w:r>
      <w:proofErr w:type="spellStart"/>
      <w:r>
        <w:rPr>
          <w:rFonts w:ascii="Times New Roman" w:eastAsia="SimSun" w:hAnsi="Times New Roman" w:cs="Times New Roman"/>
          <w:sz w:val="24"/>
          <w:szCs w:val="24"/>
          <w:lang w:bidi="ar"/>
        </w:rPr>
        <w:t>berbeda-beda</w:t>
      </w:r>
      <w:proofErr w:type="spellEnd"/>
      <w:r>
        <w:rPr>
          <w:rFonts w:ascii="Times New Roman" w:eastAsia="SimSun" w:hAnsi="Times New Roman" w:cs="Times New Roman"/>
          <w:sz w:val="24"/>
          <w:szCs w:val="24"/>
          <w:lang w:bidi="ar"/>
        </w:rPr>
        <w:t xml:space="preserve">. </w:t>
      </w:r>
      <w:proofErr w:type="spellStart"/>
      <w:r w:rsidR="005B01C5">
        <w:rPr>
          <w:rFonts w:ascii="Times New Roman" w:eastAsia="SimSun" w:hAnsi="Times New Roman" w:cs="Times New Roman"/>
          <w:sz w:val="24"/>
          <w:szCs w:val="24"/>
          <w:lang w:bidi="ar"/>
        </w:rPr>
        <w:t>Perbedaan</w:t>
      </w:r>
      <w:proofErr w:type="spellEnd"/>
      <w:r w:rsidR="005B01C5">
        <w:rPr>
          <w:rFonts w:ascii="Times New Roman" w:eastAsia="SimSun" w:hAnsi="Times New Roman" w:cs="Times New Roman"/>
          <w:sz w:val="24"/>
          <w:szCs w:val="24"/>
          <w:lang w:bidi="ar"/>
        </w:rPr>
        <w:t xml:space="preserve"> </w:t>
      </w:r>
      <w:proofErr w:type="spellStart"/>
      <w:r w:rsidR="005B01C5">
        <w:rPr>
          <w:rFonts w:ascii="Times New Roman" w:eastAsia="SimSun" w:hAnsi="Times New Roman" w:cs="Times New Roman"/>
          <w:sz w:val="24"/>
          <w:szCs w:val="24"/>
          <w:lang w:bidi="ar"/>
        </w:rPr>
        <w:t>hasil</w:t>
      </w:r>
      <w:proofErr w:type="spellEnd"/>
      <w:r w:rsidR="005B01C5">
        <w:rPr>
          <w:rFonts w:ascii="Times New Roman" w:eastAsia="SimSun" w:hAnsi="Times New Roman" w:cs="Times New Roman"/>
          <w:sz w:val="24"/>
          <w:szCs w:val="24"/>
          <w:lang w:bidi="ar"/>
        </w:rPr>
        <w:t xml:space="preserve"> </w:t>
      </w:r>
      <w:proofErr w:type="spellStart"/>
      <w:r w:rsidR="005B01C5">
        <w:rPr>
          <w:rFonts w:ascii="Times New Roman" w:eastAsia="SimSun" w:hAnsi="Times New Roman" w:cs="Times New Roman"/>
          <w:sz w:val="24"/>
          <w:szCs w:val="24"/>
          <w:lang w:bidi="ar"/>
        </w:rPr>
        <w:t>p</w:t>
      </w:r>
      <w:r>
        <w:rPr>
          <w:rFonts w:ascii="Times New Roman" w:eastAsia="SimSun" w:hAnsi="Times New Roman" w:cs="Times New Roman"/>
          <w:sz w:val="24"/>
          <w:szCs w:val="24"/>
          <w:lang w:bidi="ar"/>
        </w:rPr>
        <w:t>enelitian</w:t>
      </w:r>
      <w:proofErr w:type="spellEnd"/>
      <w:r>
        <w:rPr>
          <w:rFonts w:ascii="Times New Roman" w:eastAsia="SimSun" w:hAnsi="Times New Roman" w:cs="Times New Roman"/>
          <w:sz w:val="24"/>
          <w:szCs w:val="24"/>
          <w:lang w:bidi="ar"/>
        </w:rPr>
        <w:t xml:space="preserve">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r>
        <w:rPr>
          <w:rFonts w:ascii="Times New Roman" w:eastAsia="SimSun" w:hAnsi="Times New Roman" w:cs="Times New Roman"/>
          <w:i/>
          <w:iCs/>
          <w:sz w:val="24"/>
          <w:szCs w:val="24"/>
          <w:lang w:bidi="ar"/>
        </w:rPr>
        <w:t>Perceived Subjective Norms</w:t>
      </w: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sidR="005B01C5">
        <w:rPr>
          <w:rFonts w:ascii="Times New Roman" w:hAnsi="Times New Roman" w:cs="Times New Roman"/>
          <w:sz w:val="24"/>
          <w:szCs w:val="24"/>
        </w:rPr>
        <w:t xml:space="preserve"> </w:t>
      </w:r>
      <w:r w:rsidR="005B01C5">
        <w:rPr>
          <w:rStyle w:val="FootnoteReference"/>
          <w:rFonts w:ascii="Times New Roman" w:hAnsi="Times New Roman" w:cs="Times New Roman"/>
          <w:sz w:val="24"/>
          <w:szCs w:val="24"/>
        </w:rPr>
        <w:footnoteReference w:id="9"/>
      </w:r>
      <w:r w:rsidR="005B01C5">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sidR="00EB3B96">
        <w:rPr>
          <w:rFonts w:ascii="Times New Roman" w:hAnsi="Times New Roman" w:cs="Times New Roman"/>
          <w:sz w:val="24"/>
          <w:szCs w:val="24"/>
        </w:rPr>
        <w:t xml:space="preserve"> </w:t>
      </w:r>
      <w:proofErr w:type="spellStart"/>
      <w:r w:rsidR="00EB3B96">
        <w:rPr>
          <w:rFonts w:ascii="Times New Roman" w:hAnsi="Times New Roman" w:cs="Times New Roman"/>
          <w:sz w:val="24"/>
          <w:szCs w:val="24"/>
        </w:rPr>
        <w:t>penelitian</w:t>
      </w:r>
      <w:proofErr w:type="spellEnd"/>
      <w:r w:rsidR="00EB3B96">
        <w:rPr>
          <w:rFonts w:ascii="Times New Roman" w:hAnsi="Times New Roman" w:cs="Times New Roman"/>
          <w:sz w:val="24"/>
          <w:szCs w:val="24"/>
        </w:rPr>
        <w:t xml:space="preserve"> lain</w:t>
      </w:r>
      <w:r>
        <w:rPr>
          <w:rFonts w:ascii="Times New Roman" w:hAnsi="Times New Roman" w:cs="Times New Roman"/>
          <w:sz w:val="24"/>
          <w:szCs w:val="24"/>
        </w:rPr>
        <w:t xml:space="preserve">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r>
        <w:rPr>
          <w:rFonts w:ascii="Times New Roman" w:eastAsia="SimSun" w:hAnsi="Times New Roman" w:cs="Times New Roman"/>
          <w:i/>
          <w:iCs/>
          <w:sz w:val="24"/>
          <w:szCs w:val="24"/>
          <w:lang w:bidi="ar"/>
        </w:rPr>
        <w:t>Perceived Subjective Norms</w:t>
      </w:r>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w:t>
      </w:r>
      <w:r w:rsidR="00EB3B96">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konteks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dimensi</w:t>
      </w:r>
      <w:proofErr w:type="spellEnd"/>
      <w:r>
        <w:rPr>
          <w:rFonts w:ascii="Times New Roman" w:hAnsi="Times New Roman" w:cs="Times New Roman"/>
          <w:sz w:val="24"/>
          <w:szCs w:val="24"/>
        </w:rPr>
        <w:t xml:space="preserve"> yang </w:t>
      </w:r>
      <w:proofErr w:type="spellStart"/>
      <w:proofErr w:type="gram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Selain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eastAsia="SimSun" w:hAnsi="Times New Roman" w:cs="Times New Roman"/>
          <w:sz w:val="24"/>
          <w:szCs w:val="24"/>
          <w:lang w:bidi="ar"/>
        </w:rPr>
        <w:t>secara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konsisten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sikap</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memiliki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hubungan</w:t>
      </w:r>
      <w:proofErr w:type="spellEnd"/>
      <w:r>
        <w:rPr>
          <w:rFonts w:ascii="Times New Roman" w:eastAsia="SimSun" w:hAnsi="Times New Roman" w:cs="Times New Roman"/>
          <w:sz w:val="24"/>
          <w:szCs w:val="24"/>
          <w:lang w:bidi="ar"/>
        </w:rPr>
        <w:t xml:space="preserve"> yang </w:t>
      </w:r>
      <w:proofErr w:type="spellStart"/>
      <w:r>
        <w:rPr>
          <w:rFonts w:ascii="Times New Roman" w:eastAsia="SimSun" w:hAnsi="Times New Roman" w:cs="Times New Roman"/>
          <w:sz w:val="24"/>
          <w:szCs w:val="24"/>
          <w:lang w:bidi="ar"/>
        </w:rPr>
        <w:t>erat</w:t>
      </w:r>
      <w:proofErr w:type="spellEnd"/>
      <w:r>
        <w:rPr>
          <w:rFonts w:ascii="Times New Roman" w:eastAsia="SimSun" w:hAnsi="Times New Roman" w:cs="Times New Roman"/>
          <w:sz w:val="24"/>
          <w:szCs w:val="24"/>
          <w:lang w:bidi="ar"/>
        </w:rPr>
        <w:t xml:space="preserve"> dan </w:t>
      </w:r>
      <w:proofErr w:type="spellStart"/>
      <w:r>
        <w:rPr>
          <w:rFonts w:ascii="Times New Roman" w:eastAsia="SimSun" w:hAnsi="Times New Roman" w:cs="Times New Roman"/>
          <w:sz w:val="24"/>
          <w:szCs w:val="24"/>
          <w:lang w:bidi="ar"/>
        </w:rPr>
        <w:t>sering</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digunakan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dalam</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mengidentifikasi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perilaku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masyarakat</w:t>
      </w:r>
      <w:proofErr w:type="spellEnd"/>
      <w:r>
        <w:rPr>
          <w:rFonts w:ascii="Times New Roman" w:eastAsia="SimSun" w:hAnsi="Times New Roman" w:cs="Times New Roman"/>
          <w:sz w:val="24"/>
          <w:szCs w:val="24"/>
          <w:lang w:bidi="ar"/>
        </w:rPr>
        <w:t xml:space="preserve">. Hal </w:t>
      </w:r>
      <w:proofErr w:type="spellStart"/>
      <w:r>
        <w:rPr>
          <w:rFonts w:ascii="Times New Roman" w:eastAsia="SimSun" w:hAnsi="Times New Roman" w:cs="Times New Roman"/>
          <w:sz w:val="24"/>
          <w:szCs w:val="24"/>
          <w:lang w:bidi="ar"/>
        </w:rPr>
        <w:t>tersebut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sesuai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dengan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teori</w:t>
      </w:r>
      <w:proofErr w:type="spellEnd"/>
      <w:r>
        <w:rPr>
          <w:rFonts w:ascii="Times New Roman" w:eastAsia="SimSun" w:hAnsi="Times New Roman" w:cs="Times New Roman"/>
          <w:sz w:val="24"/>
          <w:szCs w:val="24"/>
          <w:lang w:bidi="ar"/>
        </w:rPr>
        <w:t xml:space="preserve"> yang </w:t>
      </w:r>
      <w:proofErr w:type="spellStart"/>
      <w:r>
        <w:rPr>
          <w:rFonts w:ascii="Times New Roman" w:eastAsia="SimSun" w:hAnsi="Times New Roman" w:cs="Times New Roman"/>
          <w:sz w:val="24"/>
          <w:szCs w:val="24"/>
          <w:lang w:bidi="ar"/>
        </w:rPr>
        <w:t>menyatakan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bahwa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lastRenderedPageBreak/>
        <w:t>sikap</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merupakan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faktor</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psikologis</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penting</w:t>
      </w:r>
      <w:proofErr w:type="spellEnd"/>
      <w:r>
        <w:rPr>
          <w:rFonts w:ascii="Times New Roman" w:eastAsia="SimSun" w:hAnsi="Times New Roman" w:cs="Times New Roman"/>
          <w:sz w:val="24"/>
          <w:szCs w:val="24"/>
          <w:lang w:bidi="ar"/>
        </w:rPr>
        <w:t xml:space="preserve"> yang </w:t>
      </w:r>
      <w:proofErr w:type="spellStart"/>
      <w:r>
        <w:rPr>
          <w:rFonts w:ascii="Times New Roman" w:eastAsia="SimSun" w:hAnsi="Times New Roman" w:cs="Times New Roman"/>
          <w:sz w:val="24"/>
          <w:szCs w:val="24"/>
          <w:lang w:bidi="ar"/>
        </w:rPr>
        <w:t>perlu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dipahami</w:t>
      </w:r>
      <w:proofErr w:type="spellEnd"/>
      <w:r>
        <w:rPr>
          <w:rFonts w:ascii="Times New Roman" w:eastAsia="SimSun" w:hAnsi="Times New Roman" w:cs="Times New Roman"/>
          <w:sz w:val="24"/>
          <w:szCs w:val="24"/>
          <w:lang w:bidi="ar"/>
        </w:rPr>
        <w:t xml:space="preserve"> oleh </w:t>
      </w:r>
      <w:proofErr w:type="spellStart"/>
      <w:r>
        <w:rPr>
          <w:rFonts w:ascii="Times New Roman" w:eastAsia="SimSun" w:hAnsi="Times New Roman" w:cs="Times New Roman"/>
          <w:sz w:val="24"/>
          <w:szCs w:val="24"/>
          <w:lang w:bidi="ar"/>
        </w:rPr>
        <w:t>pemasar</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karena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sikap</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dianggap</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mempunyai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korelasi</w:t>
      </w:r>
      <w:proofErr w:type="spellEnd"/>
      <w:r>
        <w:rPr>
          <w:rFonts w:ascii="Times New Roman" w:eastAsia="SimSun" w:hAnsi="Times New Roman" w:cs="Times New Roman"/>
          <w:sz w:val="24"/>
          <w:szCs w:val="24"/>
          <w:lang w:bidi="ar"/>
        </w:rPr>
        <w:t xml:space="preserve"> yang </w:t>
      </w:r>
      <w:proofErr w:type="spellStart"/>
      <w:r>
        <w:rPr>
          <w:rFonts w:ascii="Times New Roman" w:eastAsia="SimSun" w:hAnsi="Times New Roman" w:cs="Times New Roman"/>
          <w:sz w:val="24"/>
          <w:szCs w:val="24"/>
          <w:lang w:bidi="ar"/>
        </w:rPr>
        <w:t>positif</w:t>
      </w:r>
      <w:proofErr w:type="spellEnd"/>
      <w:r>
        <w:rPr>
          <w:rFonts w:ascii="Times New Roman" w:eastAsia="SimSun" w:hAnsi="Times New Roman" w:cs="Times New Roman"/>
          <w:sz w:val="24"/>
          <w:szCs w:val="24"/>
          <w:lang w:bidi="ar"/>
        </w:rPr>
        <w:t xml:space="preserve"> dan </w:t>
      </w:r>
      <w:proofErr w:type="spellStart"/>
      <w:r>
        <w:rPr>
          <w:rFonts w:ascii="Times New Roman" w:eastAsia="SimSun" w:hAnsi="Times New Roman" w:cs="Times New Roman"/>
          <w:sz w:val="24"/>
          <w:szCs w:val="24"/>
          <w:lang w:bidi="ar"/>
        </w:rPr>
        <w:t>kuat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dengan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perilaku</w:t>
      </w:r>
      <w:proofErr w:type="spellEnd"/>
      <w:r>
        <w:rPr>
          <w:rFonts w:ascii="Times New Roman" w:eastAsia="SimSun" w:hAnsi="Times New Roman" w:cs="Times New Roman"/>
          <w:sz w:val="24"/>
          <w:szCs w:val="24"/>
          <w:lang w:bidi="ar"/>
        </w:rPr>
        <w:t xml:space="preserve">. Sikap </w:t>
      </w:r>
      <w:proofErr w:type="spellStart"/>
      <w:r>
        <w:rPr>
          <w:rFonts w:ascii="Times New Roman" w:eastAsia="SimSun" w:hAnsi="Times New Roman" w:cs="Times New Roman"/>
          <w:sz w:val="24"/>
          <w:szCs w:val="24"/>
          <w:lang w:bidi="ar"/>
        </w:rPr>
        <w:t>dipandang</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sebagai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prediktor</w:t>
      </w:r>
      <w:proofErr w:type="spellEnd"/>
      <w:r>
        <w:rPr>
          <w:rFonts w:ascii="Times New Roman" w:eastAsia="SimSun" w:hAnsi="Times New Roman" w:cs="Times New Roman"/>
          <w:sz w:val="24"/>
          <w:szCs w:val="24"/>
          <w:lang w:bidi="ar"/>
        </w:rPr>
        <w:t xml:space="preserve"> yang </w:t>
      </w:r>
      <w:proofErr w:type="spellStart"/>
      <w:r>
        <w:rPr>
          <w:rFonts w:ascii="Times New Roman" w:eastAsia="SimSun" w:hAnsi="Times New Roman" w:cs="Times New Roman"/>
          <w:sz w:val="24"/>
          <w:szCs w:val="24"/>
          <w:lang w:bidi="ar"/>
        </w:rPr>
        <w:t>efektif</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untuk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mengetahui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perilaku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konsumen</w:t>
      </w:r>
      <w:proofErr w:type="spellEnd"/>
      <w:r w:rsidR="00EB3B96">
        <w:rPr>
          <w:rFonts w:ascii="Times New Roman" w:eastAsia="SimSun" w:hAnsi="Times New Roman" w:cs="Times New Roman"/>
          <w:sz w:val="24"/>
          <w:szCs w:val="24"/>
          <w:lang w:bidi="ar"/>
        </w:rPr>
        <w:t xml:space="preserve">. </w:t>
      </w:r>
      <w:r w:rsidR="00EB3B96">
        <w:rPr>
          <w:rStyle w:val="FootnoteReference"/>
          <w:rFonts w:ascii="Times New Roman" w:eastAsia="SimSun" w:hAnsi="Times New Roman" w:cs="Times New Roman"/>
          <w:sz w:val="24"/>
          <w:szCs w:val="24"/>
          <w:lang w:bidi="ar"/>
        </w:rPr>
        <w:footnoteReference w:id="11"/>
      </w:r>
      <w:r>
        <w:rPr>
          <w:rFonts w:ascii="Times New Roman" w:eastAsia="SimSun" w:hAnsi="Times New Roman" w:cs="Times New Roman"/>
          <w:sz w:val="24"/>
          <w:szCs w:val="24"/>
          <w:lang w:bidi="ar"/>
        </w:rPr>
        <w:t xml:space="preserve">Adanya </w:t>
      </w:r>
      <w:proofErr w:type="spellStart"/>
      <w:r>
        <w:rPr>
          <w:rFonts w:ascii="Times New Roman" w:eastAsia="SimSun" w:hAnsi="Times New Roman" w:cs="Times New Roman"/>
          <w:sz w:val="24"/>
          <w:szCs w:val="24"/>
          <w:lang w:bidi="ar"/>
        </w:rPr>
        <w:t>hubungan</w:t>
      </w:r>
      <w:proofErr w:type="spellEnd"/>
      <w:r>
        <w:rPr>
          <w:rFonts w:ascii="Times New Roman" w:eastAsia="SimSun" w:hAnsi="Times New Roman" w:cs="Times New Roman"/>
          <w:sz w:val="24"/>
          <w:szCs w:val="24"/>
          <w:lang w:bidi="ar"/>
        </w:rPr>
        <w:t xml:space="preserve"> yang </w:t>
      </w:r>
      <w:proofErr w:type="spellStart"/>
      <w:r>
        <w:rPr>
          <w:rFonts w:ascii="Times New Roman" w:eastAsia="SimSun" w:hAnsi="Times New Roman" w:cs="Times New Roman"/>
          <w:sz w:val="24"/>
          <w:szCs w:val="24"/>
          <w:lang w:bidi="ar"/>
        </w:rPr>
        <w:t>erat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antara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sikap</w:t>
      </w:r>
      <w:proofErr w:type="spellEnd"/>
      <w:r>
        <w:rPr>
          <w:rFonts w:ascii="Times New Roman" w:eastAsia="SimSun" w:hAnsi="Times New Roman" w:cs="Times New Roman"/>
          <w:sz w:val="24"/>
          <w:szCs w:val="24"/>
          <w:lang w:bidi="ar"/>
        </w:rPr>
        <w:t xml:space="preserve"> dan </w:t>
      </w:r>
      <w:proofErr w:type="spellStart"/>
      <w:r>
        <w:rPr>
          <w:rFonts w:ascii="Times New Roman" w:eastAsia="SimSun" w:hAnsi="Times New Roman" w:cs="Times New Roman"/>
          <w:sz w:val="24"/>
          <w:szCs w:val="24"/>
          <w:lang w:bidi="ar"/>
        </w:rPr>
        <w:t>perilaku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inilah</w:t>
      </w:r>
      <w:proofErr w:type="spellEnd"/>
      <w:r>
        <w:rPr>
          <w:rFonts w:ascii="Times New Roman" w:eastAsia="SimSun" w:hAnsi="Times New Roman" w:cs="Times New Roman"/>
          <w:sz w:val="24"/>
          <w:szCs w:val="24"/>
          <w:lang w:bidi="ar"/>
        </w:rPr>
        <w:t xml:space="preserve"> yang </w:t>
      </w:r>
      <w:proofErr w:type="spellStart"/>
      <w:r>
        <w:rPr>
          <w:rFonts w:ascii="Times New Roman" w:eastAsia="SimSun" w:hAnsi="Times New Roman" w:cs="Times New Roman"/>
          <w:sz w:val="24"/>
          <w:szCs w:val="24"/>
          <w:lang w:bidi="ar"/>
        </w:rPr>
        <w:t>menyebabkan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sikap</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dipandang</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penting</w:t>
      </w:r>
      <w:proofErr w:type="spellEnd"/>
      <w:r>
        <w:rPr>
          <w:rFonts w:ascii="Times New Roman" w:eastAsia="SimSun" w:hAnsi="Times New Roman" w:cs="Times New Roman"/>
          <w:sz w:val="24"/>
          <w:szCs w:val="24"/>
          <w:lang w:bidi="ar"/>
        </w:rPr>
        <w:t xml:space="preserve">. </w:t>
      </w:r>
    </w:p>
    <w:p w14:paraId="1EC4373E" w14:textId="656E9EAF" w:rsidR="00AE77B5" w:rsidRDefault="009E2C6D">
      <w:pPr>
        <w:widowControl w:val="0"/>
        <w:autoSpaceDE w:val="0"/>
        <w:autoSpaceDN w:val="0"/>
        <w:spacing w:line="360" w:lineRule="auto"/>
        <w:ind w:firstLine="7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Sikap </w:t>
      </w:r>
      <w:proofErr w:type="spellStart"/>
      <w:r>
        <w:rPr>
          <w:rFonts w:ascii="Times New Roman" w:eastAsia="SimSun" w:hAnsi="Times New Roman" w:cs="Times New Roman"/>
          <w:sz w:val="24"/>
          <w:szCs w:val="24"/>
          <w:lang w:bidi="ar"/>
        </w:rPr>
        <w:t>merupakan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persepsi</w:t>
      </w:r>
      <w:proofErr w:type="spellEnd"/>
      <w:r>
        <w:rPr>
          <w:rFonts w:ascii="Times New Roman" w:eastAsia="SimSun" w:hAnsi="Times New Roman" w:cs="Times New Roman"/>
          <w:sz w:val="24"/>
          <w:szCs w:val="24"/>
          <w:lang w:bidi="ar"/>
        </w:rPr>
        <w:t xml:space="preserve"> dan </w:t>
      </w:r>
      <w:proofErr w:type="spellStart"/>
      <w:r>
        <w:rPr>
          <w:rFonts w:ascii="Times New Roman" w:eastAsia="SimSun" w:hAnsi="Times New Roman" w:cs="Times New Roman"/>
          <w:sz w:val="24"/>
          <w:szCs w:val="24"/>
          <w:lang w:bidi="ar"/>
        </w:rPr>
        <w:t>penilaian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terhadap</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berbagai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atribut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dari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obyek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atau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individu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baik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positif</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maupun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negatif</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dalam</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melakukan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suatu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perilaku</w:t>
      </w:r>
      <w:proofErr w:type="spellEnd"/>
      <w:r>
        <w:rPr>
          <w:rFonts w:ascii="Times New Roman" w:eastAsia="SimSun" w:hAnsi="Times New Roman" w:cs="Times New Roman"/>
          <w:sz w:val="24"/>
          <w:szCs w:val="24"/>
          <w:lang w:bidi="ar"/>
        </w:rPr>
        <w:t>.</w:t>
      </w:r>
      <w:r w:rsidR="00EB3B96">
        <w:rPr>
          <w:rStyle w:val="FootnoteReference"/>
          <w:rFonts w:ascii="Times New Roman" w:eastAsia="SimSun" w:hAnsi="Times New Roman" w:cs="Times New Roman"/>
          <w:sz w:val="24"/>
          <w:szCs w:val="24"/>
          <w:lang w:bidi="ar"/>
        </w:rPr>
        <w:footnoteReference w:id="12"/>
      </w:r>
      <w:r>
        <w:rPr>
          <w:rFonts w:ascii="Times New Roman" w:eastAsia="SimSun" w:hAnsi="Times New Roman" w:cs="Times New Roman"/>
          <w:sz w:val="24"/>
          <w:szCs w:val="24"/>
          <w:lang w:bidi="ar"/>
        </w:rPr>
        <w:t xml:space="preserve"> </w:t>
      </w:r>
      <w:r>
        <w:rPr>
          <w:rFonts w:ascii="Times New Roman" w:eastAsia="Helvetica" w:hAnsi="Times New Roman" w:cs="Times New Roman"/>
          <w:color w:val="000000"/>
          <w:sz w:val="24"/>
          <w:szCs w:val="24"/>
          <w:shd w:val="clear" w:color="auto" w:fill="F5F5F5"/>
          <w:lang w:bidi="ar"/>
        </w:rPr>
        <w:t xml:space="preserve"> Sikap juga </w:t>
      </w:r>
      <w:proofErr w:type="spellStart"/>
      <w:r>
        <w:rPr>
          <w:rFonts w:ascii="Times New Roman" w:eastAsia="Helvetica" w:hAnsi="Times New Roman" w:cs="Times New Roman"/>
          <w:color w:val="000000"/>
          <w:sz w:val="24"/>
          <w:szCs w:val="24"/>
          <w:shd w:val="clear" w:color="auto" w:fill="F5F5F5"/>
          <w:lang w:bidi="ar"/>
        </w:rPr>
        <w:t>diartikan</w:t>
      </w:r>
      <w:proofErr w:type="spellEnd"/>
      <w:r>
        <w:rPr>
          <w:rFonts w:ascii="Times New Roman" w:eastAsia="Helvetica" w:hAnsi="Times New Roman" w:cs="Times New Roman"/>
          <w:color w:val="000000"/>
          <w:sz w:val="24"/>
          <w:szCs w:val="24"/>
          <w:shd w:val="clear" w:color="auto" w:fill="F5F5F5"/>
          <w:lang w:bidi="ar"/>
        </w:rPr>
        <w:t xml:space="preserve"> </w:t>
      </w:r>
      <w:proofErr w:type="spellStart"/>
      <w:r>
        <w:rPr>
          <w:rFonts w:ascii="Times New Roman" w:eastAsia="Helvetica" w:hAnsi="Times New Roman" w:cs="Times New Roman"/>
          <w:color w:val="000000"/>
          <w:sz w:val="24"/>
          <w:szCs w:val="24"/>
          <w:shd w:val="clear" w:color="auto" w:fill="F5F5F5"/>
          <w:lang w:bidi="ar"/>
        </w:rPr>
        <w:t>sebagai</w:t>
      </w:r>
      <w:proofErr w:type="spellEnd"/>
      <w:r>
        <w:rPr>
          <w:rFonts w:ascii="Times New Roman" w:eastAsia="Helvetica" w:hAnsi="Times New Roman" w:cs="Times New Roman"/>
          <w:color w:val="000000"/>
          <w:sz w:val="24"/>
          <w:szCs w:val="24"/>
          <w:shd w:val="clear" w:color="auto" w:fill="F5F5F5"/>
          <w:lang w:bidi="ar"/>
        </w:rPr>
        <w:t xml:space="preserve"> </w:t>
      </w:r>
      <w:proofErr w:type="spellStart"/>
      <w:r>
        <w:rPr>
          <w:rFonts w:ascii="Times New Roman" w:eastAsia="Helvetica" w:hAnsi="Times New Roman" w:cs="Times New Roman"/>
          <w:color w:val="000000"/>
          <w:sz w:val="24"/>
          <w:szCs w:val="24"/>
          <w:shd w:val="clear" w:color="auto" w:fill="F5F5F5"/>
          <w:lang w:bidi="ar"/>
        </w:rPr>
        <w:t>kecenderungan</w:t>
      </w:r>
      <w:proofErr w:type="spellEnd"/>
      <w:r>
        <w:rPr>
          <w:rFonts w:ascii="Times New Roman" w:eastAsia="Helvetica" w:hAnsi="Times New Roman" w:cs="Times New Roman"/>
          <w:color w:val="000000"/>
          <w:sz w:val="24"/>
          <w:szCs w:val="24"/>
          <w:shd w:val="clear" w:color="auto" w:fill="F5F5F5"/>
          <w:lang w:bidi="ar"/>
        </w:rPr>
        <w:t xml:space="preserve"> </w:t>
      </w:r>
      <w:proofErr w:type="spellStart"/>
      <w:r>
        <w:rPr>
          <w:rFonts w:ascii="Times New Roman" w:eastAsia="Helvetica" w:hAnsi="Times New Roman" w:cs="Times New Roman"/>
          <w:color w:val="000000"/>
          <w:sz w:val="24"/>
          <w:szCs w:val="24"/>
          <w:shd w:val="clear" w:color="auto" w:fill="F5F5F5"/>
          <w:lang w:bidi="ar"/>
        </w:rPr>
        <w:t>secara</w:t>
      </w:r>
      <w:proofErr w:type="spellEnd"/>
      <w:r>
        <w:rPr>
          <w:rFonts w:ascii="Times New Roman" w:eastAsia="Helvetica" w:hAnsi="Times New Roman" w:cs="Times New Roman"/>
          <w:color w:val="000000"/>
          <w:sz w:val="24"/>
          <w:szCs w:val="24"/>
          <w:shd w:val="clear" w:color="auto" w:fill="F5F5F5"/>
          <w:lang w:bidi="ar"/>
        </w:rPr>
        <w:t xml:space="preserve"> </w:t>
      </w:r>
      <w:proofErr w:type="spellStart"/>
      <w:r>
        <w:rPr>
          <w:rFonts w:ascii="Times New Roman" w:eastAsia="Helvetica" w:hAnsi="Times New Roman" w:cs="Times New Roman"/>
          <w:color w:val="000000"/>
          <w:sz w:val="24"/>
          <w:szCs w:val="24"/>
          <w:shd w:val="clear" w:color="auto" w:fill="F5F5F5"/>
          <w:lang w:bidi="ar"/>
        </w:rPr>
        <w:t>psikologis</w:t>
      </w:r>
      <w:proofErr w:type="spellEnd"/>
      <w:r>
        <w:rPr>
          <w:rFonts w:ascii="Times New Roman" w:eastAsia="Helvetica" w:hAnsi="Times New Roman" w:cs="Times New Roman"/>
          <w:color w:val="000000"/>
          <w:sz w:val="24"/>
          <w:szCs w:val="24"/>
          <w:shd w:val="clear" w:color="auto" w:fill="F5F5F5"/>
          <w:lang w:bidi="ar"/>
        </w:rPr>
        <w:t xml:space="preserve"> yang </w:t>
      </w:r>
      <w:proofErr w:type="spellStart"/>
      <w:r>
        <w:rPr>
          <w:rFonts w:ascii="Times New Roman" w:eastAsia="Helvetica" w:hAnsi="Times New Roman" w:cs="Times New Roman"/>
          <w:color w:val="000000"/>
          <w:sz w:val="24"/>
          <w:szCs w:val="24"/>
          <w:shd w:val="clear" w:color="auto" w:fill="F5F5F5"/>
          <w:lang w:bidi="ar"/>
        </w:rPr>
        <w:t>diekspresikan</w:t>
      </w:r>
      <w:proofErr w:type="spellEnd"/>
      <w:r>
        <w:rPr>
          <w:rFonts w:ascii="Times New Roman" w:eastAsia="Helvetica" w:hAnsi="Times New Roman" w:cs="Times New Roman"/>
          <w:color w:val="000000"/>
          <w:sz w:val="24"/>
          <w:szCs w:val="24"/>
          <w:shd w:val="clear" w:color="auto" w:fill="F5F5F5"/>
          <w:lang w:bidi="ar"/>
        </w:rPr>
        <w:t xml:space="preserve"> </w:t>
      </w:r>
      <w:proofErr w:type="spellStart"/>
      <w:r>
        <w:rPr>
          <w:rFonts w:ascii="Times New Roman" w:eastAsia="Helvetica" w:hAnsi="Times New Roman" w:cs="Times New Roman"/>
          <w:color w:val="000000"/>
          <w:sz w:val="24"/>
          <w:szCs w:val="24"/>
          <w:shd w:val="clear" w:color="auto" w:fill="F5F5F5"/>
          <w:lang w:bidi="ar"/>
        </w:rPr>
        <w:t>dengan</w:t>
      </w:r>
      <w:proofErr w:type="spellEnd"/>
      <w:r>
        <w:rPr>
          <w:rFonts w:ascii="Times New Roman" w:eastAsia="Helvetica" w:hAnsi="Times New Roman" w:cs="Times New Roman"/>
          <w:color w:val="000000"/>
          <w:sz w:val="24"/>
          <w:szCs w:val="24"/>
          <w:shd w:val="clear" w:color="auto" w:fill="F5F5F5"/>
          <w:lang w:bidi="ar"/>
        </w:rPr>
        <w:t xml:space="preserve"> </w:t>
      </w:r>
      <w:proofErr w:type="spellStart"/>
      <w:r>
        <w:rPr>
          <w:rFonts w:ascii="Times New Roman" w:eastAsia="Helvetica" w:hAnsi="Times New Roman" w:cs="Times New Roman"/>
          <w:color w:val="000000"/>
          <w:sz w:val="24"/>
          <w:szCs w:val="24"/>
          <w:shd w:val="clear" w:color="auto" w:fill="F5F5F5"/>
          <w:lang w:bidi="ar"/>
        </w:rPr>
        <w:t>mengevaluasi</w:t>
      </w:r>
      <w:proofErr w:type="spellEnd"/>
      <w:r>
        <w:rPr>
          <w:rFonts w:ascii="Times New Roman" w:eastAsia="Helvetica" w:hAnsi="Times New Roman" w:cs="Times New Roman"/>
          <w:color w:val="000000"/>
          <w:sz w:val="24"/>
          <w:szCs w:val="24"/>
          <w:shd w:val="clear" w:color="auto" w:fill="F5F5F5"/>
          <w:lang w:bidi="ar"/>
        </w:rPr>
        <w:t xml:space="preserve"> </w:t>
      </w:r>
      <w:proofErr w:type="spellStart"/>
      <w:r>
        <w:rPr>
          <w:rFonts w:ascii="Times New Roman" w:eastAsia="Helvetica" w:hAnsi="Times New Roman" w:cs="Times New Roman"/>
          <w:color w:val="000000"/>
          <w:sz w:val="24"/>
          <w:szCs w:val="24"/>
          <w:shd w:val="clear" w:color="auto" w:fill="F5F5F5"/>
          <w:lang w:bidi="ar"/>
        </w:rPr>
        <w:t>aktifitas</w:t>
      </w:r>
      <w:proofErr w:type="spellEnd"/>
      <w:r>
        <w:rPr>
          <w:rFonts w:ascii="Times New Roman" w:eastAsia="Helvetica" w:hAnsi="Times New Roman" w:cs="Times New Roman"/>
          <w:color w:val="000000"/>
          <w:sz w:val="24"/>
          <w:szCs w:val="24"/>
          <w:shd w:val="clear" w:color="auto" w:fill="F5F5F5"/>
          <w:lang w:bidi="ar"/>
        </w:rPr>
        <w:t xml:space="preserve"> </w:t>
      </w:r>
      <w:proofErr w:type="spellStart"/>
      <w:r>
        <w:rPr>
          <w:rFonts w:ascii="Times New Roman" w:eastAsia="Helvetica" w:hAnsi="Times New Roman" w:cs="Times New Roman"/>
          <w:color w:val="000000"/>
          <w:sz w:val="24"/>
          <w:szCs w:val="24"/>
          <w:shd w:val="clear" w:color="auto" w:fill="F5F5F5"/>
          <w:lang w:bidi="ar"/>
        </w:rPr>
        <w:t>tertentu</w:t>
      </w:r>
      <w:proofErr w:type="spellEnd"/>
      <w:r>
        <w:rPr>
          <w:rFonts w:ascii="Times New Roman" w:eastAsia="Helvetica" w:hAnsi="Times New Roman" w:cs="Times New Roman"/>
          <w:color w:val="000000"/>
          <w:sz w:val="24"/>
          <w:szCs w:val="24"/>
          <w:shd w:val="clear" w:color="auto" w:fill="F5F5F5"/>
          <w:lang w:bidi="ar"/>
        </w:rPr>
        <w:t xml:space="preserve"> </w:t>
      </w:r>
      <w:proofErr w:type="spellStart"/>
      <w:r>
        <w:rPr>
          <w:rFonts w:ascii="Times New Roman" w:eastAsia="Helvetica" w:hAnsi="Times New Roman" w:cs="Times New Roman"/>
          <w:color w:val="000000"/>
          <w:sz w:val="24"/>
          <w:szCs w:val="24"/>
          <w:shd w:val="clear" w:color="auto" w:fill="F5F5F5"/>
          <w:lang w:bidi="ar"/>
        </w:rPr>
        <w:t>dengan</w:t>
      </w:r>
      <w:proofErr w:type="spellEnd"/>
      <w:r>
        <w:rPr>
          <w:rFonts w:ascii="Times New Roman" w:eastAsia="Helvetica" w:hAnsi="Times New Roman" w:cs="Times New Roman"/>
          <w:color w:val="000000"/>
          <w:sz w:val="24"/>
          <w:szCs w:val="24"/>
          <w:shd w:val="clear" w:color="auto" w:fill="F5F5F5"/>
          <w:lang w:bidi="ar"/>
        </w:rPr>
        <w:t xml:space="preserve"> </w:t>
      </w:r>
      <w:proofErr w:type="spellStart"/>
      <w:r>
        <w:rPr>
          <w:rFonts w:ascii="Times New Roman" w:eastAsia="Helvetica" w:hAnsi="Times New Roman" w:cs="Times New Roman"/>
          <w:color w:val="000000"/>
          <w:sz w:val="24"/>
          <w:szCs w:val="24"/>
          <w:shd w:val="clear" w:color="auto" w:fill="F5F5F5"/>
          <w:lang w:bidi="ar"/>
        </w:rPr>
        <w:t>beberapa</w:t>
      </w:r>
      <w:proofErr w:type="spellEnd"/>
      <w:r>
        <w:rPr>
          <w:rFonts w:ascii="Times New Roman" w:eastAsia="Helvetica" w:hAnsi="Times New Roman" w:cs="Times New Roman"/>
          <w:color w:val="000000"/>
          <w:sz w:val="24"/>
          <w:szCs w:val="24"/>
          <w:shd w:val="clear" w:color="auto" w:fill="F5F5F5"/>
          <w:lang w:bidi="ar"/>
        </w:rPr>
        <w:t xml:space="preserve"> </w:t>
      </w:r>
      <w:proofErr w:type="spellStart"/>
      <w:r>
        <w:rPr>
          <w:rFonts w:ascii="Times New Roman" w:eastAsia="Helvetica" w:hAnsi="Times New Roman" w:cs="Times New Roman"/>
          <w:color w:val="000000"/>
          <w:sz w:val="24"/>
          <w:szCs w:val="24"/>
          <w:shd w:val="clear" w:color="auto" w:fill="F5F5F5"/>
          <w:lang w:bidi="ar"/>
        </w:rPr>
        <w:t>derajat</w:t>
      </w:r>
      <w:proofErr w:type="spellEnd"/>
      <w:r>
        <w:rPr>
          <w:rFonts w:ascii="Times New Roman" w:eastAsia="Helvetica" w:hAnsi="Times New Roman" w:cs="Times New Roman"/>
          <w:color w:val="000000"/>
          <w:sz w:val="24"/>
          <w:szCs w:val="24"/>
          <w:shd w:val="clear" w:color="auto" w:fill="F5F5F5"/>
          <w:lang w:bidi="ar"/>
        </w:rPr>
        <w:t xml:space="preserve"> </w:t>
      </w:r>
      <w:proofErr w:type="spellStart"/>
      <w:r>
        <w:rPr>
          <w:rFonts w:ascii="Times New Roman" w:eastAsia="Helvetica" w:hAnsi="Times New Roman" w:cs="Times New Roman"/>
          <w:color w:val="000000"/>
          <w:sz w:val="24"/>
          <w:szCs w:val="24"/>
          <w:shd w:val="clear" w:color="auto" w:fill="F5F5F5"/>
          <w:lang w:bidi="ar"/>
        </w:rPr>
        <w:t>disukai</w:t>
      </w:r>
      <w:proofErr w:type="spellEnd"/>
      <w:r>
        <w:rPr>
          <w:rFonts w:ascii="Times New Roman" w:eastAsia="Helvetica" w:hAnsi="Times New Roman" w:cs="Times New Roman"/>
          <w:color w:val="000000"/>
          <w:sz w:val="24"/>
          <w:szCs w:val="24"/>
          <w:shd w:val="clear" w:color="auto" w:fill="F5F5F5"/>
          <w:lang w:bidi="ar"/>
        </w:rPr>
        <w:t xml:space="preserve"> </w:t>
      </w:r>
      <w:proofErr w:type="spellStart"/>
      <w:r>
        <w:rPr>
          <w:rFonts w:ascii="Times New Roman" w:eastAsia="Helvetica" w:hAnsi="Times New Roman" w:cs="Times New Roman"/>
          <w:color w:val="000000"/>
          <w:sz w:val="24"/>
          <w:szCs w:val="24"/>
          <w:shd w:val="clear" w:color="auto" w:fill="F5F5F5"/>
          <w:lang w:bidi="ar"/>
        </w:rPr>
        <w:t>atau</w:t>
      </w:r>
      <w:proofErr w:type="spellEnd"/>
      <w:r>
        <w:rPr>
          <w:rFonts w:ascii="Times New Roman" w:eastAsia="Helvetica" w:hAnsi="Times New Roman" w:cs="Times New Roman"/>
          <w:color w:val="000000"/>
          <w:sz w:val="24"/>
          <w:szCs w:val="24"/>
          <w:shd w:val="clear" w:color="auto" w:fill="F5F5F5"/>
          <w:lang w:bidi="ar"/>
        </w:rPr>
        <w:t xml:space="preserve"> </w:t>
      </w:r>
      <w:proofErr w:type="spellStart"/>
      <w:r>
        <w:rPr>
          <w:rFonts w:ascii="Times New Roman" w:eastAsia="Helvetica" w:hAnsi="Times New Roman" w:cs="Times New Roman"/>
          <w:color w:val="000000"/>
          <w:sz w:val="24"/>
          <w:szCs w:val="24"/>
          <w:shd w:val="clear" w:color="auto" w:fill="F5F5F5"/>
          <w:lang w:bidi="ar"/>
        </w:rPr>
        <w:t>tidak</w:t>
      </w:r>
      <w:proofErr w:type="spellEnd"/>
      <w:r>
        <w:rPr>
          <w:rFonts w:ascii="Times New Roman" w:eastAsia="Helvetica" w:hAnsi="Times New Roman" w:cs="Times New Roman"/>
          <w:color w:val="000000"/>
          <w:sz w:val="24"/>
          <w:szCs w:val="24"/>
          <w:shd w:val="clear" w:color="auto" w:fill="F5F5F5"/>
          <w:lang w:bidi="ar"/>
        </w:rPr>
        <w:t xml:space="preserve"> </w:t>
      </w:r>
      <w:proofErr w:type="spellStart"/>
      <w:r>
        <w:rPr>
          <w:rFonts w:ascii="Times New Roman" w:eastAsia="Helvetica" w:hAnsi="Times New Roman" w:cs="Times New Roman"/>
          <w:color w:val="000000"/>
          <w:sz w:val="24"/>
          <w:szCs w:val="24"/>
          <w:shd w:val="clear" w:color="auto" w:fill="F5F5F5"/>
          <w:lang w:bidi="ar"/>
        </w:rPr>
        <w:t>disukai</w:t>
      </w:r>
      <w:proofErr w:type="spellEnd"/>
      <w:r>
        <w:rPr>
          <w:rFonts w:ascii="Times New Roman" w:eastAsia="Helvetica" w:hAnsi="Times New Roman" w:cs="Times New Roman"/>
          <w:sz w:val="24"/>
          <w:szCs w:val="24"/>
          <w:shd w:val="clear" w:color="auto" w:fill="F5F5F5"/>
          <w:lang w:bidi="ar"/>
        </w:rPr>
        <w:t>.</w:t>
      </w:r>
      <w:r w:rsidR="00EB3B96">
        <w:rPr>
          <w:rStyle w:val="FootnoteReference"/>
          <w:rFonts w:ascii="Times New Roman" w:eastAsia="Helvetica" w:hAnsi="Times New Roman" w:cs="Times New Roman"/>
          <w:sz w:val="24"/>
          <w:szCs w:val="24"/>
          <w:shd w:val="clear" w:color="auto" w:fill="F5F5F5"/>
          <w:lang w:bidi="ar"/>
        </w:rPr>
        <w:footnoteReference w:id="13"/>
      </w:r>
      <w:r>
        <w:rPr>
          <w:rFonts w:ascii="Times New Roman" w:eastAsia="Helvetica" w:hAnsi="Times New Roman" w:cs="Times New Roman"/>
          <w:sz w:val="24"/>
          <w:szCs w:val="24"/>
          <w:shd w:val="clear" w:color="auto" w:fill="F5F5F5"/>
          <w:lang w:bidi="ar"/>
        </w:rPr>
        <w:t xml:space="preserve"> </w:t>
      </w:r>
      <w:r>
        <w:rPr>
          <w:rFonts w:ascii="Times New Roman" w:eastAsia="SimSun" w:hAnsi="Times New Roman" w:cs="Times New Roman"/>
          <w:sz w:val="24"/>
          <w:szCs w:val="24"/>
          <w:lang w:bidi="ar"/>
        </w:rPr>
        <w:t xml:space="preserve">Dalam </w:t>
      </w:r>
      <w:proofErr w:type="spellStart"/>
      <w:r>
        <w:rPr>
          <w:rFonts w:ascii="Times New Roman" w:eastAsia="SimSun" w:hAnsi="Times New Roman" w:cs="Times New Roman"/>
          <w:sz w:val="24"/>
          <w:szCs w:val="24"/>
          <w:lang w:bidi="ar"/>
        </w:rPr>
        <w:t>konteks</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sikap</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perilaku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masyakarat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dalam</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konsumsi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jamu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kesadaran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pentingnya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menjaga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kesehatan</w:t>
      </w:r>
      <w:proofErr w:type="spellEnd"/>
      <w:r>
        <w:rPr>
          <w:rFonts w:ascii="Times New Roman" w:eastAsia="SimSun" w:hAnsi="Times New Roman" w:cs="Times New Roman"/>
          <w:sz w:val="24"/>
          <w:szCs w:val="24"/>
          <w:lang w:bidi="ar"/>
        </w:rPr>
        <w:t xml:space="preserve"> dan </w:t>
      </w:r>
      <w:proofErr w:type="spellStart"/>
      <w:r>
        <w:rPr>
          <w:rFonts w:ascii="Times New Roman" w:eastAsia="SimSun" w:hAnsi="Times New Roman" w:cs="Times New Roman"/>
          <w:sz w:val="24"/>
          <w:szCs w:val="24"/>
          <w:lang w:bidi="ar"/>
        </w:rPr>
        <w:t>imunitas</w:t>
      </w:r>
      <w:proofErr w:type="spellEnd"/>
      <w:r>
        <w:rPr>
          <w:rFonts w:ascii="Times New Roman" w:eastAsia="SimSun" w:hAnsi="Times New Roman" w:cs="Times New Roman"/>
          <w:sz w:val="24"/>
          <w:szCs w:val="24"/>
          <w:lang w:bidi="ar"/>
        </w:rPr>
        <w:t xml:space="preserve"> di </w:t>
      </w:r>
      <w:proofErr w:type="spellStart"/>
      <w:r>
        <w:rPr>
          <w:rFonts w:ascii="Times New Roman" w:eastAsia="SimSun" w:hAnsi="Times New Roman" w:cs="Times New Roman"/>
          <w:sz w:val="24"/>
          <w:szCs w:val="24"/>
          <w:lang w:bidi="ar"/>
        </w:rPr>
        <w:t>tengah</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maraknya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pandemi</w:t>
      </w:r>
      <w:proofErr w:type="spellEnd"/>
      <w:r>
        <w:rPr>
          <w:rFonts w:ascii="Times New Roman" w:eastAsia="SimSun" w:hAnsi="Times New Roman" w:cs="Times New Roman"/>
          <w:sz w:val="24"/>
          <w:szCs w:val="24"/>
          <w:lang w:bidi="ar"/>
        </w:rPr>
        <w:t xml:space="preserve"> Covid – 19 </w:t>
      </w:r>
      <w:proofErr w:type="spellStart"/>
      <w:r>
        <w:rPr>
          <w:rFonts w:ascii="Times New Roman" w:eastAsia="SimSun" w:hAnsi="Times New Roman" w:cs="Times New Roman"/>
          <w:sz w:val="24"/>
          <w:szCs w:val="24"/>
          <w:lang w:bidi="ar"/>
        </w:rPr>
        <w:t>menjadi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keharusan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bagi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setiap</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masyarakat</w:t>
      </w:r>
      <w:proofErr w:type="spellEnd"/>
      <w:r>
        <w:rPr>
          <w:rFonts w:ascii="Times New Roman" w:eastAsia="SimSun" w:hAnsi="Times New Roman" w:cs="Times New Roman"/>
          <w:sz w:val="24"/>
          <w:szCs w:val="24"/>
          <w:lang w:bidi="ar"/>
        </w:rPr>
        <w:t xml:space="preserve"> . </w:t>
      </w:r>
    </w:p>
    <w:p w14:paraId="6887FE64" w14:textId="5A7036EB" w:rsidR="00AE77B5" w:rsidRDefault="009E2C6D">
      <w:pPr>
        <w:widowControl w:val="0"/>
        <w:autoSpaceDE w:val="0"/>
        <w:autoSpaceDN w:val="0"/>
        <w:spacing w:line="360" w:lineRule="auto"/>
        <w:ind w:firstLine="720"/>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lang w:bidi="ar"/>
        </w:rPr>
        <w:t>Pengetahuan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merupakan</w:t>
      </w:r>
      <w:proofErr w:type="spellEnd"/>
      <w:r>
        <w:rPr>
          <w:rFonts w:ascii="Times New Roman" w:eastAsia="SimSun" w:hAnsi="Times New Roman" w:cs="Times New Roman"/>
          <w:sz w:val="24"/>
          <w:szCs w:val="24"/>
          <w:lang w:bidi="ar"/>
        </w:rPr>
        <w:t xml:space="preserve"> salah </w:t>
      </w:r>
      <w:proofErr w:type="spellStart"/>
      <w:r>
        <w:rPr>
          <w:rFonts w:ascii="Times New Roman" w:eastAsia="SimSun" w:hAnsi="Times New Roman" w:cs="Times New Roman"/>
          <w:sz w:val="24"/>
          <w:szCs w:val="24"/>
          <w:lang w:bidi="ar"/>
        </w:rPr>
        <w:t>satu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faktor</w:t>
      </w:r>
      <w:proofErr w:type="spellEnd"/>
      <w:r>
        <w:rPr>
          <w:rFonts w:ascii="Times New Roman" w:eastAsia="SimSun" w:hAnsi="Times New Roman" w:cs="Times New Roman"/>
          <w:sz w:val="24"/>
          <w:szCs w:val="24"/>
          <w:lang w:bidi="ar"/>
        </w:rPr>
        <w:t xml:space="preserve"> yang </w:t>
      </w:r>
      <w:proofErr w:type="spellStart"/>
      <w:r>
        <w:rPr>
          <w:rFonts w:ascii="Times New Roman" w:eastAsia="SimSun" w:hAnsi="Times New Roman" w:cs="Times New Roman"/>
          <w:sz w:val="24"/>
          <w:szCs w:val="24"/>
          <w:lang w:bidi="ar"/>
        </w:rPr>
        <w:t>mempengaruhi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masyarakat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dalam</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konsumsi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jamu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Pengetahuan</w:t>
      </w:r>
      <w:proofErr w:type="spellEnd"/>
      <w:r>
        <w:rPr>
          <w:rFonts w:ascii="Times New Roman" w:eastAsia="SimSun" w:hAnsi="Times New Roman" w:cs="Times New Roman"/>
          <w:sz w:val="24"/>
          <w:szCs w:val="24"/>
          <w:lang w:bidi="ar"/>
        </w:rPr>
        <w:t xml:space="preserve"> dan </w:t>
      </w:r>
      <w:proofErr w:type="spellStart"/>
      <w:r>
        <w:rPr>
          <w:rFonts w:ascii="Times New Roman" w:eastAsia="SimSun" w:hAnsi="Times New Roman" w:cs="Times New Roman"/>
          <w:sz w:val="24"/>
          <w:szCs w:val="24"/>
          <w:lang w:bidi="ar"/>
        </w:rPr>
        <w:t>sikap</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merupakan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dua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variabel</w:t>
      </w:r>
      <w:proofErr w:type="spellEnd"/>
      <w:r>
        <w:rPr>
          <w:rFonts w:ascii="Times New Roman" w:eastAsia="SimSun" w:hAnsi="Times New Roman" w:cs="Times New Roman"/>
          <w:sz w:val="24"/>
          <w:szCs w:val="24"/>
          <w:lang w:bidi="ar"/>
        </w:rPr>
        <w:t xml:space="preserve"> yang </w:t>
      </w:r>
      <w:proofErr w:type="spellStart"/>
      <w:r>
        <w:rPr>
          <w:rFonts w:ascii="Times New Roman" w:eastAsia="SimSun" w:hAnsi="Times New Roman" w:cs="Times New Roman"/>
          <w:sz w:val="24"/>
          <w:szCs w:val="24"/>
          <w:lang w:bidi="ar"/>
        </w:rPr>
        <w:t>dapat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saling</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berinteraksi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mempengaruhi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perilaku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individu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kemudian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saling</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berinteraksi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dengan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faktor-faktor</w:t>
      </w:r>
      <w:proofErr w:type="spellEnd"/>
      <w:r>
        <w:rPr>
          <w:rFonts w:ascii="Times New Roman" w:eastAsia="SimSun" w:hAnsi="Times New Roman" w:cs="Times New Roman"/>
          <w:sz w:val="24"/>
          <w:szCs w:val="24"/>
          <w:lang w:bidi="ar"/>
        </w:rPr>
        <w:t xml:space="preserve"> lain </w:t>
      </w:r>
      <w:proofErr w:type="spellStart"/>
      <w:r>
        <w:rPr>
          <w:rFonts w:ascii="Times New Roman" w:eastAsia="SimSun" w:hAnsi="Times New Roman" w:cs="Times New Roman"/>
          <w:sz w:val="24"/>
          <w:szCs w:val="24"/>
          <w:lang w:bidi="ar"/>
        </w:rPr>
        <w:t>seperti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latar</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belakang</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pendidikan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pendapatan</w:t>
      </w:r>
      <w:proofErr w:type="spellEnd"/>
      <w:r>
        <w:rPr>
          <w:rFonts w:ascii="Times New Roman" w:eastAsia="SimSun" w:hAnsi="Times New Roman" w:cs="Times New Roman"/>
          <w:sz w:val="24"/>
          <w:szCs w:val="24"/>
          <w:lang w:bidi="ar"/>
        </w:rPr>
        <w:t>, da</w:t>
      </w:r>
      <w:r w:rsidR="00C27CA3">
        <w:rPr>
          <w:rFonts w:ascii="Times New Roman" w:eastAsia="SimSun" w:hAnsi="Times New Roman" w:cs="Times New Roman"/>
          <w:sz w:val="24"/>
          <w:szCs w:val="24"/>
          <w:lang w:bidi="ar"/>
        </w:rPr>
        <w:t>n</w:t>
      </w:r>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pengalaman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dalam</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mengkonsumsi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jamu</w:t>
      </w:r>
      <w:proofErr w:type="spellEnd"/>
      <w:r>
        <w:rPr>
          <w:rFonts w:ascii="Times New Roman" w:eastAsia="SimSun" w:hAnsi="Times New Roman" w:cs="Times New Roman"/>
          <w:sz w:val="24"/>
          <w:szCs w:val="24"/>
          <w:lang w:bidi="ar"/>
        </w:rPr>
        <w:t>.</w:t>
      </w:r>
      <w:r w:rsidR="00EB3B96">
        <w:rPr>
          <w:rStyle w:val="FootnoteReference"/>
          <w:rFonts w:ascii="Times New Roman" w:eastAsia="SimSun" w:hAnsi="Times New Roman" w:cs="Times New Roman"/>
          <w:sz w:val="24"/>
          <w:szCs w:val="24"/>
          <w:lang w:bidi="ar"/>
        </w:rPr>
        <w:footnoteReference w:id="14"/>
      </w:r>
      <w:r>
        <w:rPr>
          <w:rFonts w:ascii="Times New Roman" w:eastAsia="SimSun" w:hAnsi="Times New Roman" w:cs="Times New Roman"/>
          <w:b/>
          <w:bCs/>
          <w:color w:val="FF0000"/>
          <w:sz w:val="24"/>
          <w:szCs w:val="24"/>
          <w:lang w:bidi="ar"/>
        </w:rPr>
        <w:t xml:space="preserve"> </w:t>
      </w:r>
      <w:proofErr w:type="spellStart"/>
      <w:r>
        <w:rPr>
          <w:rFonts w:ascii="Times New Roman" w:eastAsia="SimSun" w:hAnsi="Times New Roman" w:cs="Times New Roman"/>
          <w:sz w:val="24"/>
          <w:szCs w:val="24"/>
          <w:lang w:bidi="ar"/>
        </w:rPr>
        <w:t>Pengetahuan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merupakan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pemahaman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umum</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responden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tentang</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jamu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seperti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penggunaan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isi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atau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kandungan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efek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samping</w:t>
      </w:r>
      <w:proofErr w:type="spellEnd"/>
      <w:r>
        <w:rPr>
          <w:rFonts w:ascii="Times New Roman" w:eastAsia="SimSun" w:hAnsi="Times New Roman" w:cs="Times New Roman"/>
          <w:sz w:val="24"/>
          <w:szCs w:val="24"/>
          <w:lang w:bidi="ar"/>
        </w:rPr>
        <w:t xml:space="preserve"> dan </w:t>
      </w:r>
      <w:proofErr w:type="spellStart"/>
      <w:r>
        <w:rPr>
          <w:rFonts w:ascii="Times New Roman" w:eastAsia="SimSun" w:hAnsi="Times New Roman" w:cs="Times New Roman"/>
          <w:sz w:val="24"/>
          <w:szCs w:val="24"/>
          <w:lang w:bidi="ar"/>
        </w:rPr>
        <w:t>tingkat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keamanannya</w:t>
      </w:r>
      <w:proofErr w:type="spellEnd"/>
      <w:r>
        <w:rPr>
          <w:rFonts w:ascii="Times New Roman" w:eastAsia="SimSun" w:hAnsi="Times New Roman" w:cs="Times New Roman"/>
          <w:sz w:val="24"/>
          <w:szCs w:val="24"/>
          <w:lang w:bidi="ar"/>
        </w:rPr>
        <w:t xml:space="preserve">. Tingkat </w:t>
      </w:r>
      <w:proofErr w:type="spellStart"/>
      <w:r>
        <w:rPr>
          <w:rFonts w:ascii="Times New Roman" w:eastAsia="SimSun" w:hAnsi="Times New Roman" w:cs="Times New Roman"/>
          <w:sz w:val="24"/>
          <w:szCs w:val="24"/>
          <w:lang w:bidi="ar"/>
        </w:rPr>
        <w:t>pengetahuan</w:t>
      </w:r>
      <w:proofErr w:type="spellEnd"/>
      <w:r>
        <w:rPr>
          <w:rFonts w:ascii="Times New Roman" w:eastAsia="SimSun" w:hAnsi="Times New Roman" w:cs="Times New Roman"/>
          <w:sz w:val="24"/>
          <w:szCs w:val="24"/>
          <w:lang w:bidi="ar"/>
        </w:rPr>
        <w:t xml:space="preserve"> yang </w:t>
      </w:r>
      <w:proofErr w:type="spellStart"/>
      <w:r>
        <w:rPr>
          <w:rFonts w:ascii="Times New Roman" w:eastAsia="SimSun" w:hAnsi="Times New Roman" w:cs="Times New Roman"/>
          <w:sz w:val="24"/>
          <w:szCs w:val="24"/>
          <w:lang w:bidi="ar"/>
        </w:rPr>
        <w:t>rendah</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masyarakat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terkait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jamu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bisa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disebabkan</w:t>
      </w:r>
      <w:proofErr w:type="spellEnd"/>
      <w:r>
        <w:rPr>
          <w:rFonts w:ascii="Times New Roman" w:eastAsia="SimSun" w:hAnsi="Times New Roman" w:cs="Times New Roman"/>
          <w:sz w:val="24"/>
          <w:szCs w:val="24"/>
          <w:lang w:bidi="ar"/>
        </w:rPr>
        <w:t xml:space="preserve"> oleh </w:t>
      </w:r>
      <w:proofErr w:type="spellStart"/>
      <w:r>
        <w:rPr>
          <w:rFonts w:ascii="Times New Roman" w:eastAsia="SimSun" w:hAnsi="Times New Roman" w:cs="Times New Roman"/>
          <w:sz w:val="24"/>
          <w:szCs w:val="24"/>
          <w:lang w:bidi="ar"/>
        </w:rPr>
        <w:t>ketidaktauan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masyarakat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aturan</w:t>
      </w:r>
      <w:proofErr w:type="spellEnd"/>
      <w:r>
        <w:rPr>
          <w:rFonts w:ascii="Times New Roman" w:eastAsia="SimSun" w:hAnsi="Times New Roman" w:cs="Times New Roman"/>
          <w:sz w:val="24"/>
          <w:szCs w:val="24"/>
          <w:lang w:bidi="ar"/>
        </w:rPr>
        <w:t xml:space="preserve"> dan </w:t>
      </w:r>
      <w:proofErr w:type="spellStart"/>
      <w:r>
        <w:rPr>
          <w:rFonts w:ascii="Times New Roman" w:eastAsia="SimSun" w:hAnsi="Times New Roman" w:cs="Times New Roman"/>
          <w:sz w:val="24"/>
          <w:szCs w:val="24"/>
          <w:lang w:bidi="ar"/>
        </w:rPr>
        <w:t>cara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pakai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jamu</w:t>
      </w:r>
      <w:proofErr w:type="spellEnd"/>
      <w:r>
        <w:rPr>
          <w:rFonts w:ascii="Times New Roman" w:eastAsia="SimSun" w:hAnsi="Times New Roman" w:cs="Times New Roman"/>
          <w:sz w:val="24"/>
          <w:szCs w:val="24"/>
          <w:lang w:bidi="ar"/>
        </w:rPr>
        <w:t xml:space="preserve"> yang </w:t>
      </w:r>
      <w:proofErr w:type="spellStart"/>
      <w:r>
        <w:rPr>
          <w:rFonts w:ascii="Times New Roman" w:eastAsia="SimSun" w:hAnsi="Times New Roman" w:cs="Times New Roman"/>
          <w:sz w:val="24"/>
          <w:szCs w:val="24"/>
          <w:lang w:bidi="ar"/>
        </w:rPr>
        <w:t>baik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seperti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takaran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dosis</w:t>
      </w:r>
      <w:proofErr w:type="spellEnd"/>
      <w:r>
        <w:rPr>
          <w:rFonts w:ascii="Times New Roman" w:eastAsia="SimSun" w:hAnsi="Times New Roman" w:cs="Times New Roman"/>
          <w:sz w:val="24"/>
          <w:szCs w:val="24"/>
          <w:lang w:bidi="ar"/>
        </w:rPr>
        <w:t xml:space="preserve"> dan </w:t>
      </w:r>
      <w:proofErr w:type="spellStart"/>
      <w:r>
        <w:rPr>
          <w:rFonts w:ascii="Times New Roman" w:eastAsia="SimSun" w:hAnsi="Times New Roman" w:cs="Times New Roman"/>
          <w:sz w:val="24"/>
          <w:szCs w:val="24"/>
          <w:lang w:bidi="ar"/>
        </w:rPr>
        <w:t>interaksi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dengan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obat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kimia</w:t>
      </w:r>
      <w:proofErr w:type="spellEnd"/>
      <w:r>
        <w:rPr>
          <w:rFonts w:ascii="Times New Roman" w:eastAsia="SimSun" w:hAnsi="Times New Roman" w:cs="Times New Roman"/>
          <w:sz w:val="24"/>
          <w:szCs w:val="24"/>
          <w:lang w:bidi="ar"/>
        </w:rPr>
        <w:t xml:space="preserve">. Selain </w:t>
      </w:r>
      <w:proofErr w:type="spellStart"/>
      <w:r>
        <w:rPr>
          <w:rFonts w:ascii="Times New Roman" w:eastAsia="SimSun" w:hAnsi="Times New Roman" w:cs="Times New Roman"/>
          <w:sz w:val="24"/>
          <w:szCs w:val="24"/>
          <w:lang w:bidi="ar"/>
        </w:rPr>
        <w:t>itu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ketidaktauan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masyarakat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tentang</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khasiat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jamu</w:t>
      </w:r>
      <w:proofErr w:type="spellEnd"/>
      <w:r>
        <w:rPr>
          <w:rFonts w:ascii="Times New Roman" w:eastAsia="SimSun" w:hAnsi="Times New Roman" w:cs="Times New Roman"/>
          <w:sz w:val="24"/>
          <w:szCs w:val="24"/>
          <w:lang w:bidi="ar"/>
        </w:rPr>
        <w:t xml:space="preserve"> yang </w:t>
      </w:r>
      <w:proofErr w:type="spellStart"/>
      <w:r>
        <w:rPr>
          <w:rFonts w:ascii="Times New Roman" w:eastAsia="SimSun" w:hAnsi="Times New Roman" w:cs="Times New Roman"/>
          <w:sz w:val="24"/>
          <w:szCs w:val="24"/>
          <w:lang w:bidi="ar"/>
        </w:rPr>
        <w:t>tidak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timbul</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secara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instan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seperti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halnya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obat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kimia</w:t>
      </w:r>
      <w:proofErr w:type="spellEnd"/>
      <w:r>
        <w:rPr>
          <w:rFonts w:ascii="Times New Roman" w:eastAsia="SimSun" w:hAnsi="Times New Roman" w:cs="Times New Roman"/>
          <w:b/>
          <w:bCs/>
          <w:sz w:val="24"/>
          <w:szCs w:val="24"/>
          <w:lang w:bidi="ar"/>
        </w:rPr>
        <w:t>.</w:t>
      </w:r>
      <w:r w:rsidR="00EB3B96" w:rsidRPr="00C27CA3">
        <w:rPr>
          <w:rStyle w:val="FootnoteReference"/>
          <w:rFonts w:ascii="Times New Roman" w:eastAsia="SimSun" w:hAnsi="Times New Roman" w:cs="Times New Roman"/>
          <w:sz w:val="24"/>
          <w:szCs w:val="24"/>
          <w:lang w:bidi="ar"/>
        </w:rPr>
        <w:footnoteReference w:id="15"/>
      </w:r>
    </w:p>
    <w:p w14:paraId="44373D5C" w14:textId="420C5C29" w:rsidR="00AE77B5" w:rsidRDefault="009E2C6D">
      <w:pPr>
        <w:widowControl w:val="0"/>
        <w:autoSpaceDE w:val="0"/>
        <w:autoSpaceDN w:val="0"/>
        <w:spacing w:line="360" w:lineRule="auto"/>
        <w:ind w:firstLine="7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Perceived Subjective Norms </w:t>
      </w:r>
      <w:proofErr w:type="spellStart"/>
      <w:r>
        <w:rPr>
          <w:rFonts w:ascii="Times New Roman" w:eastAsia="SimSun" w:hAnsi="Times New Roman" w:cs="Times New Roman"/>
          <w:sz w:val="24"/>
          <w:szCs w:val="24"/>
          <w:lang w:bidi="ar"/>
        </w:rPr>
        <w:t>menurut</w:t>
      </w:r>
      <w:proofErr w:type="spellEnd"/>
      <w:r>
        <w:rPr>
          <w:rFonts w:ascii="Times New Roman" w:eastAsia="SimSun" w:hAnsi="Times New Roman" w:cs="Times New Roman"/>
          <w:sz w:val="24"/>
          <w:szCs w:val="24"/>
          <w:lang w:bidi="ar"/>
        </w:rPr>
        <w:t xml:space="preserve"> Theory of Planned </w:t>
      </w:r>
      <w:proofErr w:type="spellStart"/>
      <w:r>
        <w:rPr>
          <w:rFonts w:ascii="Times New Roman" w:eastAsia="SimSun" w:hAnsi="Times New Roman" w:cs="Times New Roman"/>
          <w:sz w:val="24"/>
          <w:szCs w:val="24"/>
          <w:lang w:bidi="ar"/>
        </w:rPr>
        <w:t>Behaviour</w:t>
      </w:r>
      <w:proofErr w:type="spellEnd"/>
      <w:r>
        <w:rPr>
          <w:rFonts w:ascii="Times New Roman" w:eastAsia="SimSun" w:hAnsi="Times New Roman" w:cs="Times New Roman"/>
          <w:sz w:val="24"/>
          <w:szCs w:val="24"/>
          <w:lang w:bidi="ar"/>
        </w:rPr>
        <w:t xml:space="preserve"> (TPB)</w:t>
      </w:r>
      <w:r>
        <w:rPr>
          <w:rFonts w:ascii="Times New Roman" w:eastAsia="SimSun" w:hAnsi="Times New Roman" w:cs="Times New Roman"/>
          <w:b/>
          <w:bCs/>
          <w:sz w:val="24"/>
          <w:szCs w:val="24"/>
          <w:lang w:bidi="ar"/>
        </w:rPr>
        <w:t xml:space="preserve">  </w:t>
      </w:r>
      <w:r>
        <w:rPr>
          <w:rFonts w:ascii="Times New Roman" w:eastAsia="SimSun" w:hAnsi="Times New Roman" w:cs="Times New Roman"/>
          <w:sz w:val="24"/>
          <w:szCs w:val="24"/>
          <w:lang w:bidi="ar"/>
        </w:rPr>
        <w:t xml:space="preserve">juga </w:t>
      </w:r>
      <w:proofErr w:type="spellStart"/>
      <w:r>
        <w:rPr>
          <w:rFonts w:ascii="Times New Roman" w:eastAsia="SimSun" w:hAnsi="Times New Roman" w:cs="Times New Roman"/>
          <w:sz w:val="24"/>
          <w:szCs w:val="24"/>
          <w:lang w:bidi="ar"/>
        </w:rPr>
        <w:t>merupakan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faktor</w:t>
      </w:r>
      <w:proofErr w:type="spellEnd"/>
      <w:r>
        <w:rPr>
          <w:rFonts w:ascii="Times New Roman" w:eastAsia="SimSun" w:hAnsi="Times New Roman" w:cs="Times New Roman"/>
          <w:sz w:val="24"/>
          <w:szCs w:val="24"/>
          <w:lang w:bidi="ar"/>
        </w:rPr>
        <w:t xml:space="preserve"> yang </w:t>
      </w:r>
      <w:proofErr w:type="spellStart"/>
      <w:r>
        <w:rPr>
          <w:rFonts w:ascii="Times New Roman" w:eastAsia="SimSun" w:hAnsi="Times New Roman" w:cs="Times New Roman"/>
          <w:sz w:val="24"/>
          <w:szCs w:val="24"/>
          <w:lang w:bidi="ar"/>
        </w:rPr>
        <w:t>penting</w:t>
      </w:r>
      <w:proofErr w:type="spellEnd"/>
      <w:r>
        <w:rPr>
          <w:rFonts w:ascii="Times New Roman" w:eastAsia="SimSun" w:hAnsi="Times New Roman" w:cs="Times New Roman"/>
          <w:sz w:val="24"/>
          <w:szCs w:val="24"/>
          <w:lang w:bidi="ar"/>
        </w:rPr>
        <w:t xml:space="preserve"> yang </w:t>
      </w:r>
      <w:proofErr w:type="spellStart"/>
      <w:r>
        <w:rPr>
          <w:rFonts w:ascii="Times New Roman" w:eastAsia="SimSun" w:hAnsi="Times New Roman" w:cs="Times New Roman"/>
          <w:sz w:val="24"/>
          <w:szCs w:val="24"/>
          <w:lang w:bidi="ar"/>
        </w:rPr>
        <w:t>mempengaruhi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pengambilan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lastRenderedPageBreak/>
        <w:t>keputusan</w:t>
      </w:r>
      <w:proofErr w:type="spellEnd"/>
      <w:r>
        <w:rPr>
          <w:rFonts w:ascii="Times New Roman" w:eastAsia="SimSun" w:hAnsi="Times New Roman" w:cs="Times New Roman"/>
          <w:sz w:val="24"/>
          <w:szCs w:val="24"/>
          <w:lang w:bidi="ar"/>
        </w:rPr>
        <w:t>.</w:t>
      </w:r>
      <w:r w:rsidR="00EB3B96">
        <w:rPr>
          <w:rStyle w:val="FootnoteReference"/>
          <w:rFonts w:ascii="Times New Roman" w:eastAsia="SimSun" w:hAnsi="Times New Roman" w:cs="Times New Roman"/>
          <w:sz w:val="24"/>
          <w:szCs w:val="24"/>
          <w:lang w:bidi="ar"/>
        </w:rPr>
        <w:footnoteReference w:id="16"/>
      </w:r>
      <w:r>
        <w:rPr>
          <w:rFonts w:ascii="Times New Roman" w:eastAsia="SimSun" w:hAnsi="Times New Roman" w:cs="Times New Roman"/>
          <w:sz w:val="24"/>
          <w:szCs w:val="24"/>
          <w:lang w:bidi="ar"/>
        </w:rPr>
        <w:t xml:space="preserve"> Peran </w:t>
      </w:r>
      <w:proofErr w:type="spellStart"/>
      <w:r>
        <w:rPr>
          <w:rFonts w:ascii="Times New Roman" w:eastAsia="SimSun" w:hAnsi="Times New Roman" w:cs="Times New Roman"/>
          <w:sz w:val="24"/>
          <w:szCs w:val="24"/>
          <w:lang w:bidi="ar"/>
        </w:rPr>
        <w:t>penting</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norma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subyektif</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dalam</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pembentukan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perilaku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diidentifikasi</w:t>
      </w:r>
      <w:proofErr w:type="spellEnd"/>
      <w:r>
        <w:rPr>
          <w:rFonts w:ascii="Times New Roman" w:eastAsia="SimSun" w:hAnsi="Times New Roman" w:cs="Times New Roman"/>
          <w:sz w:val="24"/>
          <w:szCs w:val="24"/>
          <w:lang w:bidi="ar"/>
        </w:rPr>
        <w:t xml:space="preserve"> oleh TPB.</w:t>
      </w:r>
      <w:r w:rsidR="00EB3B96">
        <w:rPr>
          <w:rStyle w:val="FootnoteReference"/>
          <w:rFonts w:ascii="Times New Roman" w:eastAsia="SimSun" w:hAnsi="Times New Roman" w:cs="Times New Roman"/>
          <w:sz w:val="24"/>
          <w:szCs w:val="24"/>
          <w:lang w:bidi="ar"/>
        </w:rPr>
        <w:footnoteReference w:id="17"/>
      </w:r>
      <w:r>
        <w:rPr>
          <w:rFonts w:ascii="Times New Roman" w:eastAsia="SimSun" w:hAnsi="Times New Roman" w:cs="Times New Roman"/>
          <w:b/>
          <w:bCs/>
          <w:color w:val="FF0000"/>
          <w:sz w:val="24"/>
          <w:szCs w:val="24"/>
          <w:lang w:bidi="ar"/>
        </w:rPr>
        <w:t xml:space="preserve"> </w:t>
      </w:r>
      <w:proofErr w:type="spellStart"/>
      <w:r>
        <w:rPr>
          <w:rFonts w:ascii="Times New Roman" w:eastAsia="SimSun" w:hAnsi="Times New Roman" w:cs="Times New Roman"/>
          <w:sz w:val="24"/>
          <w:szCs w:val="24"/>
          <w:lang w:bidi="ar"/>
        </w:rPr>
        <w:t>Kontruksi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ini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mewakili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bagaimana</w:t>
      </w:r>
      <w:proofErr w:type="spellEnd"/>
      <w:r>
        <w:rPr>
          <w:rFonts w:ascii="Times New Roman" w:eastAsia="SimSun" w:hAnsi="Times New Roman" w:cs="Times New Roman"/>
          <w:sz w:val="24"/>
          <w:szCs w:val="24"/>
          <w:lang w:bidi="ar"/>
        </w:rPr>
        <w:t xml:space="preserve"> orang lain </w:t>
      </w:r>
      <w:proofErr w:type="spellStart"/>
      <w:r>
        <w:rPr>
          <w:rFonts w:ascii="Times New Roman" w:eastAsia="SimSun" w:hAnsi="Times New Roman" w:cs="Times New Roman"/>
          <w:sz w:val="24"/>
          <w:szCs w:val="24"/>
          <w:lang w:bidi="ar"/>
        </w:rPr>
        <w:t>dapat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mempengaruhi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keputusan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seseorang</w:t>
      </w:r>
      <w:proofErr w:type="spellEnd"/>
      <w:r w:rsidR="00EB3B96">
        <w:rPr>
          <w:rFonts w:ascii="Times New Roman" w:eastAsia="SimSun" w:hAnsi="Times New Roman" w:cs="Times New Roman"/>
          <w:sz w:val="24"/>
          <w:szCs w:val="24"/>
          <w:lang w:bidi="ar"/>
        </w:rPr>
        <w:t>.</w:t>
      </w:r>
      <w:r w:rsidR="00EB3B96">
        <w:rPr>
          <w:rStyle w:val="FootnoteReference"/>
          <w:rFonts w:ascii="Times New Roman" w:eastAsia="SimSun" w:hAnsi="Times New Roman" w:cs="Times New Roman"/>
          <w:sz w:val="24"/>
          <w:szCs w:val="24"/>
          <w:lang w:bidi="ar"/>
        </w:rPr>
        <w:footnoteReference w:id="18"/>
      </w:r>
      <w:r>
        <w:rPr>
          <w:rFonts w:ascii="Times New Roman" w:eastAsia="SimSun" w:hAnsi="Times New Roman" w:cs="Times New Roman"/>
          <w:sz w:val="24"/>
          <w:szCs w:val="24"/>
          <w:lang w:bidi="ar"/>
        </w:rPr>
        <w:t xml:space="preserve"> Social Norm juga </w:t>
      </w:r>
      <w:proofErr w:type="spellStart"/>
      <w:r>
        <w:rPr>
          <w:rFonts w:ascii="Times New Roman" w:eastAsia="SimSun" w:hAnsi="Times New Roman" w:cs="Times New Roman"/>
          <w:sz w:val="24"/>
          <w:szCs w:val="24"/>
          <w:lang w:bidi="ar"/>
        </w:rPr>
        <w:t>dapat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diartikan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sebagai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norma</w:t>
      </w:r>
      <w:proofErr w:type="spellEnd"/>
      <w:r>
        <w:rPr>
          <w:rFonts w:ascii="Times New Roman" w:eastAsia="SimSun" w:hAnsi="Times New Roman" w:cs="Times New Roman"/>
          <w:sz w:val="24"/>
          <w:szCs w:val="24"/>
          <w:lang w:bidi="ar"/>
        </w:rPr>
        <w:t xml:space="preserve"> yang </w:t>
      </w:r>
      <w:proofErr w:type="spellStart"/>
      <w:r>
        <w:rPr>
          <w:rFonts w:ascii="Times New Roman" w:eastAsia="SimSun" w:hAnsi="Times New Roman" w:cs="Times New Roman"/>
          <w:sz w:val="24"/>
          <w:szCs w:val="24"/>
          <w:lang w:bidi="ar"/>
        </w:rPr>
        <w:t>dipegang</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masyarakat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atau</w:t>
      </w:r>
      <w:proofErr w:type="spellEnd"/>
      <w:r>
        <w:rPr>
          <w:rFonts w:ascii="Times New Roman" w:eastAsia="SimSun" w:hAnsi="Times New Roman" w:cs="Times New Roman"/>
          <w:sz w:val="24"/>
          <w:szCs w:val="24"/>
          <w:lang w:bidi="ar"/>
        </w:rPr>
        <w:t xml:space="preserve"> oleh </w:t>
      </w:r>
      <w:proofErr w:type="spellStart"/>
      <w:r>
        <w:rPr>
          <w:rFonts w:ascii="Times New Roman" w:eastAsia="SimSun" w:hAnsi="Times New Roman" w:cs="Times New Roman"/>
          <w:sz w:val="24"/>
          <w:szCs w:val="24"/>
          <w:lang w:bidi="ar"/>
        </w:rPr>
        <w:t>kelompok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kecil</w:t>
      </w:r>
      <w:proofErr w:type="spellEnd"/>
      <w:r>
        <w:rPr>
          <w:rFonts w:ascii="Times New Roman" w:eastAsia="SimSun" w:hAnsi="Times New Roman" w:cs="Times New Roman"/>
          <w:sz w:val="24"/>
          <w:szCs w:val="24"/>
          <w:lang w:bidi="ar"/>
        </w:rPr>
        <w:t xml:space="preserve"> yang </w:t>
      </w:r>
      <w:proofErr w:type="spellStart"/>
      <w:r>
        <w:rPr>
          <w:rFonts w:ascii="Times New Roman" w:eastAsia="SimSun" w:hAnsi="Times New Roman" w:cs="Times New Roman"/>
          <w:sz w:val="24"/>
          <w:szCs w:val="24"/>
          <w:lang w:bidi="ar"/>
        </w:rPr>
        <w:t>dapat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mempengaruhi</w:t>
      </w:r>
      <w:proofErr w:type="spellEnd"/>
      <w:r>
        <w:rPr>
          <w:rFonts w:ascii="Times New Roman" w:eastAsia="SimSun" w:hAnsi="Times New Roman" w:cs="Times New Roman"/>
          <w:sz w:val="24"/>
          <w:szCs w:val="24"/>
          <w:lang w:bidi="ar"/>
        </w:rPr>
        <w:t xml:space="preserve"> dan </w:t>
      </w:r>
      <w:proofErr w:type="spellStart"/>
      <w:r>
        <w:rPr>
          <w:rFonts w:ascii="Times New Roman" w:eastAsia="SimSun" w:hAnsi="Times New Roman" w:cs="Times New Roman"/>
          <w:sz w:val="24"/>
          <w:szCs w:val="24"/>
          <w:lang w:bidi="ar"/>
        </w:rPr>
        <w:t>mengatur</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perilaku</w:t>
      </w:r>
      <w:proofErr w:type="spellEnd"/>
      <w:r>
        <w:rPr>
          <w:rFonts w:ascii="Times New Roman" w:eastAsia="SimSun" w:hAnsi="Times New Roman" w:cs="Times New Roman"/>
          <w:sz w:val="24"/>
          <w:szCs w:val="24"/>
          <w:lang w:bidi="ar"/>
        </w:rPr>
        <w:t xml:space="preserve"> yang </w:t>
      </w:r>
      <w:proofErr w:type="spellStart"/>
      <w:r>
        <w:rPr>
          <w:rFonts w:ascii="Times New Roman" w:eastAsia="SimSun" w:hAnsi="Times New Roman" w:cs="Times New Roman"/>
          <w:sz w:val="24"/>
          <w:szCs w:val="24"/>
          <w:lang w:bidi="ar"/>
        </w:rPr>
        <w:t>berfungsi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sebagai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sosial</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kontrol</w:t>
      </w:r>
      <w:proofErr w:type="spellEnd"/>
      <w:r>
        <w:rPr>
          <w:rFonts w:ascii="Times New Roman" w:eastAsia="SimSun" w:hAnsi="Times New Roman" w:cs="Times New Roman"/>
          <w:sz w:val="24"/>
          <w:szCs w:val="24"/>
          <w:lang w:bidi="ar"/>
        </w:rPr>
        <w:t xml:space="preserve"> informal. Orang </w:t>
      </w:r>
      <w:proofErr w:type="spellStart"/>
      <w:r>
        <w:rPr>
          <w:rFonts w:ascii="Times New Roman" w:eastAsia="SimSun" w:hAnsi="Times New Roman" w:cs="Times New Roman"/>
          <w:sz w:val="24"/>
          <w:szCs w:val="24"/>
          <w:lang w:bidi="ar"/>
        </w:rPr>
        <w:t>dapat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menyesuaikan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perilakunya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sejalan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dengan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norma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sehingga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cocok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dengan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kelompok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tertentu</w:t>
      </w:r>
      <w:proofErr w:type="spellEnd"/>
      <w:r>
        <w:rPr>
          <w:rFonts w:ascii="Times New Roman" w:eastAsia="SimSun" w:hAnsi="Times New Roman" w:cs="Times New Roman"/>
          <w:sz w:val="24"/>
          <w:szCs w:val="24"/>
          <w:lang w:bidi="ar"/>
        </w:rPr>
        <w:t>.</w:t>
      </w:r>
      <w:r w:rsidR="00EB3B96">
        <w:rPr>
          <w:rStyle w:val="FootnoteReference"/>
          <w:rFonts w:ascii="Times New Roman" w:eastAsia="SimSun" w:hAnsi="Times New Roman" w:cs="Times New Roman"/>
          <w:sz w:val="24"/>
          <w:szCs w:val="24"/>
          <w:lang w:bidi="ar"/>
        </w:rPr>
        <w:footnoteReference w:id="19"/>
      </w:r>
      <w:r>
        <w:rPr>
          <w:rFonts w:ascii="Times New Roman" w:eastAsia="SimSun" w:hAnsi="Times New Roman" w:cs="Times New Roman"/>
          <w:b/>
          <w:bCs/>
          <w:sz w:val="24"/>
          <w:szCs w:val="24"/>
          <w:lang w:bidi="ar"/>
        </w:rPr>
        <w:t xml:space="preserve"> </w:t>
      </w:r>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Pendapat</w:t>
      </w:r>
      <w:proofErr w:type="spellEnd"/>
      <w:r>
        <w:rPr>
          <w:rFonts w:ascii="Times New Roman" w:eastAsia="SimSun" w:hAnsi="Times New Roman" w:cs="Times New Roman"/>
          <w:sz w:val="24"/>
          <w:szCs w:val="24"/>
          <w:lang w:bidi="ar"/>
        </w:rPr>
        <w:t xml:space="preserve"> lain juga </w:t>
      </w:r>
      <w:proofErr w:type="spellStart"/>
      <w:r>
        <w:rPr>
          <w:rFonts w:ascii="Times New Roman" w:eastAsia="SimSun" w:hAnsi="Times New Roman" w:cs="Times New Roman"/>
          <w:sz w:val="24"/>
          <w:szCs w:val="24"/>
          <w:lang w:bidi="ar"/>
        </w:rPr>
        <w:t>menyatakan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bahwa</w:t>
      </w:r>
      <w:proofErr w:type="spellEnd"/>
      <w:r>
        <w:rPr>
          <w:rFonts w:ascii="Times New Roman" w:eastAsia="SimSun" w:hAnsi="Times New Roman" w:cs="Times New Roman"/>
          <w:sz w:val="24"/>
          <w:szCs w:val="24"/>
          <w:lang w:bidi="ar"/>
        </w:rPr>
        <w:t xml:space="preserve"> Norma </w:t>
      </w:r>
      <w:proofErr w:type="spellStart"/>
      <w:r>
        <w:rPr>
          <w:rFonts w:ascii="Times New Roman" w:eastAsia="SimSun" w:hAnsi="Times New Roman" w:cs="Times New Roman"/>
          <w:sz w:val="24"/>
          <w:szCs w:val="24"/>
          <w:lang w:bidi="ar"/>
        </w:rPr>
        <w:t>subyektif</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menjelaskan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bagaimana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konsumen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yakin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pendapat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kelompok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referensi</w:t>
      </w:r>
      <w:proofErr w:type="spellEnd"/>
      <w:r>
        <w:rPr>
          <w:rFonts w:ascii="Times New Roman" w:eastAsia="SimSun" w:hAnsi="Times New Roman" w:cs="Times New Roman"/>
          <w:sz w:val="24"/>
          <w:szCs w:val="24"/>
          <w:lang w:bidi="ar"/>
        </w:rPr>
        <w:t xml:space="preserve"> dan </w:t>
      </w:r>
      <w:proofErr w:type="spellStart"/>
      <w:r>
        <w:rPr>
          <w:rFonts w:ascii="Times New Roman" w:eastAsia="SimSun" w:hAnsi="Times New Roman" w:cs="Times New Roman"/>
          <w:sz w:val="24"/>
          <w:szCs w:val="24"/>
          <w:lang w:bidi="ar"/>
        </w:rPr>
        <w:t>bagaimana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konsumen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termotivasi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untuk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mengikuti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pendapat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kelompok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referensi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Kelompok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referensi</w:t>
      </w:r>
      <w:proofErr w:type="spellEnd"/>
      <w:r>
        <w:rPr>
          <w:rFonts w:ascii="Times New Roman" w:eastAsia="SimSun" w:hAnsi="Times New Roman" w:cs="Times New Roman"/>
          <w:sz w:val="24"/>
          <w:szCs w:val="24"/>
          <w:lang w:bidi="ar"/>
        </w:rPr>
        <w:t xml:space="preserve"> yang </w:t>
      </w:r>
      <w:proofErr w:type="spellStart"/>
      <w:r>
        <w:rPr>
          <w:rFonts w:ascii="Times New Roman" w:eastAsia="SimSun" w:hAnsi="Times New Roman" w:cs="Times New Roman"/>
          <w:sz w:val="24"/>
          <w:szCs w:val="24"/>
          <w:lang w:bidi="ar"/>
        </w:rPr>
        <w:t>bisa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menjadi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acuan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adalah</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saudara</w:t>
      </w:r>
      <w:proofErr w:type="spellEnd"/>
      <w:r>
        <w:rPr>
          <w:rFonts w:ascii="Times New Roman" w:eastAsia="SimSun" w:hAnsi="Times New Roman" w:cs="Times New Roman"/>
          <w:sz w:val="24"/>
          <w:szCs w:val="24"/>
          <w:lang w:bidi="ar"/>
        </w:rPr>
        <w:t xml:space="preserve">, orang </w:t>
      </w:r>
      <w:proofErr w:type="spellStart"/>
      <w:r>
        <w:rPr>
          <w:rFonts w:ascii="Times New Roman" w:eastAsia="SimSun" w:hAnsi="Times New Roman" w:cs="Times New Roman"/>
          <w:sz w:val="24"/>
          <w:szCs w:val="24"/>
          <w:lang w:bidi="ar"/>
        </w:rPr>
        <w:t>tua</w:t>
      </w:r>
      <w:proofErr w:type="spellEnd"/>
      <w:r>
        <w:rPr>
          <w:rFonts w:ascii="Times New Roman" w:eastAsia="SimSun" w:hAnsi="Times New Roman" w:cs="Times New Roman"/>
          <w:sz w:val="24"/>
          <w:szCs w:val="24"/>
          <w:lang w:bidi="ar"/>
        </w:rPr>
        <w:t xml:space="preserve">, </w:t>
      </w:r>
      <w:proofErr w:type="spellStart"/>
      <w:proofErr w:type="gramStart"/>
      <w:r>
        <w:rPr>
          <w:rFonts w:ascii="Times New Roman" w:eastAsia="SimSun" w:hAnsi="Times New Roman" w:cs="Times New Roman"/>
          <w:sz w:val="24"/>
          <w:szCs w:val="24"/>
          <w:lang w:bidi="ar"/>
        </w:rPr>
        <w:t>teman,media</w:t>
      </w:r>
      <w:proofErr w:type="spellEnd"/>
      <w:proofErr w:type="gramEnd"/>
      <w:r>
        <w:rPr>
          <w:rFonts w:ascii="Times New Roman" w:eastAsia="SimSun" w:hAnsi="Times New Roman" w:cs="Times New Roman"/>
          <w:sz w:val="24"/>
          <w:szCs w:val="24"/>
          <w:lang w:bidi="ar"/>
        </w:rPr>
        <w:t xml:space="preserve"> dan </w:t>
      </w:r>
      <w:proofErr w:type="spellStart"/>
      <w:r>
        <w:rPr>
          <w:rFonts w:ascii="Times New Roman" w:eastAsia="SimSun" w:hAnsi="Times New Roman" w:cs="Times New Roman"/>
          <w:sz w:val="24"/>
          <w:szCs w:val="24"/>
          <w:lang w:bidi="ar"/>
        </w:rPr>
        <w:t>penjual</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jamu</w:t>
      </w:r>
      <w:proofErr w:type="spellEnd"/>
      <w:r>
        <w:rPr>
          <w:rFonts w:ascii="Times New Roman" w:eastAsia="SimSun" w:hAnsi="Times New Roman" w:cs="Times New Roman"/>
          <w:sz w:val="24"/>
          <w:szCs w:val="24"/>
          <w:lang w:bidi="ar"/>
        </w:rPr>
        <w:t>.</w:t>
      </w:r>
      <w:r w:rsidR="00EB3B96">
        <w:rPr>
          <w:rStyle w:val="FootnoteReference"/>
          <w:rFonts w:ascii="Times New Roman" w:eastAsia="SimSun" w:hAnsi="Times New Roman" w:cs="Times New Roman"/>
          <w:sz w:val="24"/>
          <w:szCs w:val="24"/>
          <w:lang w:bidi="ar"/>
        </w:rPr>
        <w:footnoteReference w:id="20"/>
      </w:r>
      <w:r>
        <w:rPr>
          <w:rFonts w:ascii="Times New Roman" w:eastAsia="SimSun" w:hAnsi="Times New Roman" w:cs="Times New Roman"/>
          <w:sz w:val="24"/>
          <w:szCs w:val="24"/>
          <w:lang w:bidi="ar"/>
        </w:rPr>
        <w:t xml:space="preserve"> Selain </w:t>
      </w:r>
      <w:proofErr w:type="spellStart"/>
      <w:r>
        <w:rPr>
          <w:rFonts w:ascii="Times New Roman" w:eastAsia="SimSun" w:hAnsi="Times New Roman" w:cs="Times New Roman"/>
          <w:sz w:val="24"/>
          <w:szCs w:val="24"/>
          <w:lang w:bidi="ar"/>
        </w:rPr>
        <w:t>itu</w:t>
      </w:r>
      <w:proofErr w:type="spellEnd"/>
      <w:r>
        <w:rPr>
          <w:rFonts w:ascii="Times New Roman" w:eastAsia="SimSun" w:hAnsi="Times New Roman" w:cs="Times New Roman"/>
          <w:sz w:val="24"/>
          <w:szCs w:val="24"/>
          <w:lang w:bidi="ar"/>
        </w:rPr>
        <w:t xml:space="preserve">, </w:t>
      </w:r>
      <w:proofErr w:type="spellStart"/>
      <w:r w:rsidR="00C27CA3">
        <w:rPr>
          <w:rFonts w:ascii="Times New Roman" w:eastAsia="SimSun" w:hAnsi="Times New Roman" w:cs="Times New Roman"/>
          <w:sz w:val="24"/>
          <w:szCs w:val="24"/>
          <w:lang w:bidi="ar"/>
        </w:rPr>
        <w:t>s</w:t>
      </w:r>
      <w:r>
        <w:rPr>
          <w:rFonts w:ascii="Times New Roman" w:eastAsia="SimSun" w:hAnsi="Times New Roman" w:cs="Times New Roman"/>
          <w:sz w:val="24"/>
          <w:szCs w:val="24"/>
          <w:lang w:bidi="ar"/>
        </w:rPr>
        <w:t>ecara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spesifik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dalam</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penelitian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ini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dalam</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konsumsi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jamu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lebih</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banyak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dipengaruhi</w:t>
      </w:r>
      <w:proofErr w:type="spellEnd"/>
      <w:r>
        <w:rPr>
          <w:rFonts w:ascii="Times New Roman" w:eastAsia="SimSun" w:hAnsi="Times New Roman" w:cs="Times New Roman"/>
          <w:sz w:val="24"/>
          <w:szCs w:val="24"/>
          <w:lang w:bidi="ar"/>
        </w:rPr>
        <w:t xml:space="preserve"> oleh </w:t>
      </w:r>
      <w:proofErr w:type="spellStart"/>
      <w:r>
        <w:rPr>
          <w:rFonts w:ascii="Times New Roman" w:eastAsia="SimSun" w:hAnsi="Times New Roman" w:cs="Times New Roman"/>
          <w:sz w:val="24"/>
          <w:szCs w:val="24"/>
          <w:lang w:bidi="ar"/>
        </w:rPr>
        <w:t>komponen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normatif</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misalkan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teman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keluarga</w:t>
      </w:r>
      <w:proofErr w:type="spellEnd"/>
      <w:r>
        <w:rPr>
          <w:rFonts w:ascii="Times New Roman" w:eastAsia="SimSun" w:hAnsi="Times New Roman" w:cs="Times New Roman"/>
          <w:sz w:val="24"/>
          <w:szCs w:val="24"/>
          <w:lang w:bidi="ar"/>
        </w:rPr>
        <w:t xml:space="preserve">, trend yang </w:t>
      </w:r>
      <w:proofErr w:type="spellStart"/>
      <w:r>
        <w:rPr>
          <w:rFonts w:ascii="Times New Roman" w:eastAsia="SimSun" w:hAnsi="Times New Roman" w:cs="Times New Roman"/>
          <w:sz w:val="24"/>
          <w:szCs w:val="24"/>
          <w:lang w:bidi="ar"/>
        </w:rPr>
        <w:t>berkembang</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dimasyarakat</w:t>
      </w:r>
      <w:proofErr w:type="spellEnd"/>
      <w:r>
        <w:rPr>
          <w:rFonts w:ascii="Times New Roman" w:eastAsia="SimSun" w:hAnsi="Times New Roman" w:cs="Times New Roman"/>
          <w:sz w:val="24"/>
          <w:szCs w:val="24"/>
          <w:lang w:bidi="ar"/>
        </w:rPr>
        <w:t xml:space="preserve">. </w:t>
      </w:r>
    </w:p>
    <w:p w14:paraId="1639D601" w14:textId="45FAF44F" w:rsidR="00AE77B5" w:rsidRDefault="009E2C6D">
      <w:pPr>
        <w:widowControl w:val="0"/>
        <w:autoSpaceDE w:val="0"/>
        <w:autoSpaceDN w:val="0"/>
        <w:spacing w:line="360" w:lineRule="auto"/>
        <w:ind w:firstLine="720"/>
        <w:jc w:val="both"/>
        <w:rPr>
          <w:rFonts w:ascii="Times New Roman" w:eastAsia="SimSun" w:hAnsi="Times New Roman" w:cs="Times New Roman"/>
          <w:color w:val="000000"/>
          <w:sz w:val="24"/>
          <w:szCs w:val="24"/>
          <w:lang w:bidi="ar"/>
        </w:rPr>
      </w:pPr>
      <w:proofErr w:type="spellStart"/>
      <w:r>
        <w:rPr>
          <w:rFonts w:ascii="Times New Roman" w:eastAsia="SimSun" w:hAnsi="Times New Roman" w:cs="Times New Roman"/>
          <w:color w:val="000000"/>
          <w:sz w:val="24"/>
          <w:szCs w:val="24"/>
          <w:lang w:bidi="ar"/>
        </w:rPr>
        <w:t>Perilaku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konsumsi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dalam</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perspektif</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islam</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manusia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dalam</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perilaku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konsumsi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harus</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lebih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bersifat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rasional</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dalam</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memilih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sumber</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daya</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ada</w:t>
      </w:r>
      <w:proofErr w:type="spellEnd"/>
      <w:r w:rsidR="00800772">
        <w:rPr>
          <w:rFonts w:ascii="Times New Roman" w:eastAsia="SimSun" w:hAnsi="Times New Roman" w:cs="Times New Roman"/>
          <w:color w:val="000000"/>
          <w:sz w:val="24"/>
          <w:szCs w:val="24"/>
          <w:lang w:bidi="ar"/>
        </w:rPr>
        <w:t>.</w:t>
      </w:r>
      <w:r w:rsidR="00800772">
        <w:rPr>
          <w:rStyle w:val="FootnoteReference"/>
          <w:rFonts w:ascii="Times New Roman" w:eastAsia="SimSun" w:hAnsi="Times New Roman" w:cs="Times New Roman"/>
          <w:color w:val="000000"/>
          <w:sz w:val="24"/>
          <w:szCs w:val="24"/>
          <w:lang w:bidi="ar"/>
        </w:rPr>
        <w:footnoteReference w:id="21"/>
      </w:r>
      <w:r>
        <w:rPr>
          <w:rFonts w:ascii="Times New Roman" w:eastAsia="SimSun" w:hAnsi="Times New Roman" w:cs="Times New Roman"/>
          <w:color w:val="000000"/>
          <w:sz w:val="24"/>
          <w:szCs w:val="24"/>
          <w:lang w:bidi="ar"/>
        </w:rPr>
        <w:t xml:space="preserve"> </w:t>
      </w:r>
      <w:r w:rsidR="00837156">
        <w:rPr>
          <w:rFonts w:ascii="Times New Roman" w:eastAsia="SimSun" w:hAnsi="Times New Roman" w:cs="Times New Roman"/>
          <w:color w:val="000000"/>
          <w:sz w:val="24"/>
          <w:szCs w:val="24"/>
          <w:lang w:bidi="ar"/>
        </w:rPr>
        <w:t>T</w:t>
      </w:r>
      <w:r>
        <w:rPr>
          <w:rFonts w:ascii="Times New Roman" w:eastAsia="SimSun" w:hAnsi="Times New Roman" w:cs="Times New Roman"/>
          <w:color w:val="000000"/>
          <w:sz w:val="24"/>
          <w:szCs w:val="24"/>
          <w:lang w:bidi="ar"/>
        </w:rPr>
        <w:t xml:space="preserve">ujuan </w:t>
      </w:r>
      <w:proofErr w:type="spellStart"/>
      <w:r>
        <w:rPr>
          <w:rFonts w:ascii="Times New Roman" w:eastAsia="SimSun" w:hAnsi="Times New Roman" w:cs="Times New Roman"/>
          <w:color w:val="000000"/>
          <w:sz w:val="24"/>
          <w:szCs w:val="24"/>
          <w:lang w:bidi="ar"/>
        </w:rPr>
        <w:t>konsumsi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adalah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memaksimalkan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maslahah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Menurut</w:t>
      </w:r>
      <w:proofErr w:type="spellEnd"/>
      <w:r>
        <w:rPr>
          <w:rFonts w:ascii="Times New Roman" w:eastAsia="SimSun" w:hAnsi="Times New Roman" w:cs="Times New Roman"/>
          <w:color w:val="000000"/>
          <w:sz w:val="24"/>
          <w:szCs w:val="24"/>
          <w:lang w:bidi="ar"/>
        </w:rPr>
        <w:t xml:space="preserve"> Imam </w:t>
      </w:r>
      <w:proofErr w:type="spellStart"/>
      <w:r>
        <w:rPr>
          <w:rFonts w:ascii="Times New Roman" w:eastAsia="SimSun" w:hAnsi="Times New Roman" w:cs="Times New Roman"/>
          <w:color w:val="000000"/>
          <w:sz w:val="24"/>
          <w:szCs w:val="24"/>
          <w:lang w:bidi="ar"/>
        </w:rPr>
        <w:t>Shatibi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istilah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maslahah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maknanya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lebih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luas</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dari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sekedar</w:t>
      </w:r>
      <w:proofErr w:type="spellEnd"/>
      <w:r>
        <w:rPr>
          <w:rFonts w:ascii="Times New Roman" w:eastAsia="SimSun" w:hAnsi="Times New Roman" w:cs="Times New Roman"/>
          <w:color w:val="000000"/>
          <w:sz w:val="24"/>
          <w:szCs w:val="24"/>
          <w:lang w:bidi="ar"/>
        </w:rPr>
        <w:t xml:space="preserve"> </w:t>
      </w:r>
      <w:r>
        <w:rPr>
          <w:rFonts w:ascii="Times New Roman" w:eastAsia="SimSun" w:hAnsi="Times New Roman" w:cs="Times New Roman"/>
          <w:i/>
          <w:iCs/>
          <w:color w:val="000000"/>
          <w:sz w:val="24"/>
          <w:szCs w:val="24"/>
          <w:lang w:bidi="ar"/>
        </w:rPr>
        <w:t xml:space="preserve">utility </w:t>
      </w:r>
      <w:proofErr w:type="spellStart"/>
      <w:r>
        <w:rPr>
          <w:rFonts w:ascii="Times New Roman" w:eastAsia="SimSun" w:hAnsi="Times New Roman" w:cs="Times New Roman"/>
          <w:color w:val="000000"/>
          <w:sz w:val="24"/>
          <w:szCs w:val="24"/>
          <w:lang w:bidi="ar"/>
        </w:rPr>
        <w:t>atau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kepuasan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dalam</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terminologi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ekonomi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konvensional</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Maslahah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merupakan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tujuan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hukum</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syara</w:t>
      </w:r>
      <w:proofErr w:type="spellEnd"/>
      <w:r>
        <w:rPr>
          <w:rFonts w:ascii="Times New Roman" w:eastAsia="SimSun" w:hAnsi="Times New Roman" w:cs="Times New Roman"/>
          <w:color w:val="000000"/>
          <w:sz w:val="24"/>
          <w:szCs w:val="24"/>
          <w:lang w:bidi="ar"/>
        </w:rPr>
        <w:t xml:space="preserve"> yang paling </w:t>
      </w:r>
      <w:proofErr w:type="spellStart"/>
      <w:proofErr w:type="gramStart"/>
      <w:r>
        <w:rPr>
          <w:rFonts w:ascii="Times New Roman" w:eastAsia="SimSun" w:hAnsi="Times New Roman" w:cs="Times New Roman"/>
          <w:color w:val="000000"/>
          <w:sz w:val="24"/>
          <w:szCs w:val="24"/>
          <w:lang w:bidi="ar"/>
        </w:rPr>
        <w:t>utama.Maslahah</w:t>
      </w:r>
      <w:proofErr w:type="spellEnd"/>
      <w:proofErr w:type="gram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adalah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sifat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atau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kemampuan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barang</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jasa</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mendukung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elemen-elemen</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tujuan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dasar</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dari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kehidupan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manusia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dimuka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bumi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ini</w:t>
      </w:r>
      <w:proofErr w:type="spellEnd"/>
      <w:r>
        <w:rPr>
          <w:rFonts w:ascii="Times New Roman" w:eastAsia="SimSun" w:hAnsi="Times New Roman" w:cs="Times New Roman"/>
          <w:color w:val="000000"/>
          <w:sz w:val="24"/>
          <w:szCs w:val="24"/>
          <w:lang w:bidi="ar"/>
        </w:rPr>
        <w:t xml:space="preserve"> . Ada lima </w:t>
      </w:r>
      <w:proofErr w:type="spellStart"/>
      <w:r>
        <w:rPr>
          <w:rFonts w:ascii="Times New Roman" w:eastAsia="SimSun" w:hAnsi="Times New Roman" w:cs="Times New Roman"/>
          <w:color w:val="000000"/>
          <w:sz w:val="24"/>
          <w:szCs w:val="24"/>
          <w:lang w:bidi="ar"/>
        </w:rPr>
        <w:t>elemen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dasar</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yakni</w:t>
      </w:r>
      <w:proofErr w:type="spellEnd"/>
      <w:r>
        <w:rPr>
          <w:rFonts w:ascii="Times New Roman" w:eastAsia="SimSun" w:hAnsi="Times New Roman" w:cs="Times New Roman"/>
          <w:color w:val="000000"/>
          <w:sz w:val="24"/>
          <w:szCs w:val="24"/>
          <w:lang w:bidi="ar"/>
        </w:rPr>
        <w:t xml:space="preserve">: agama, </w:t>
      </w:r>
      <w:proofErr w:type="spellStart"/>
      <w:r>
        <w:rPr>
          <w:rFonts w:ascii="Times New Roman" w:eastAsia="SimSun" w:hAnsi="Times New Roman" w:cs="Times New Roman"/>
          <w:color w:val="000000"/>
          <w:sz w:val="24"/>
          <w:szCs w:val="24"/>
          <w:lang w:bidi="ar"/>
        </w:rPr>
        <w:t>kehidupan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atau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jiwa</w:t>
      </w:r>
      <w:proofErr w:type="spellEnd"/>
      <w:r>
        <w:rPr>
          <w:rFonts w:ascii="Times New Roman" w:eastAsia="SimSun" w:hAnsi="Times New Roman" w:cs="Times New Roman"/>
          <w:color w:val="000000"/>
          <w:sz w:val="24"/>
          <w:szCs w:val="24"/>
          <w:lang w:bidi="ar"/>
        </w:rPr>
        <w:t xml:space="preserve"> (</w:t>
      </w:r>
      <w:r>
        <w:rPr>
          <w:rFonts w:ascii="Times New Roman" w:eastAsia="SimSun" w:hAnsi="Times New Roman" w:cs="Times New Roman"/>
          <w:i/>
          <w:iCs/>
          <w:color w:val="000000"/>
          <w:sz w:val="24"/>
          <w:szCs w:val="24"/>
          <w:lang w:bidi="ar"/>
        </w:rPr>
        <w:t>al-</w:t>
      </w:r>
      <w:proofErr w:type="spellStart"/>
      <w:r>
        <w:rPr>
          <w:rFonts w:ascii="Times New Roman" w:eastAsia="SimSun" w:hAnsi="Times New Roman" w:cs="Times New Roman"/>
          <w:i/>
          <w:iCs/>
          <w:color w:val="000000"/>
          <w:sz w:val="24"/>
          <w:szCs w:val="24"/>
          <w:lang w:bidi="ar"/>
        </w:rPr>
        <w:t>nafs</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properti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atau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harta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benda</w:t>
      </w:r>
      <w:proofErr w:type="spellEnd"/>
      <w:r>
        <w:rPr>
          <w:rFonts w:ascii="Times New Roman" w:eastAsia="SimSun" w:hAnsi="Times New Roman" w:cs="Times New Roman"/>
          <w:color w:val="000000"/>
          <w:sz w:val="24"/>
          <w:szCs w:val="24"/>
          <w:lang w:bidi="ar"/>
        </w:rPr>
        <w:t xml:space="preserve"> (</w:t>
      </w:r>
      <w:r>
        <w:rPr>
          <w:rFonts w:ascii="Times New Roman" w:eastAsia="SimSun" w:hAnsi="Times New Roman" w:cs="Times New Roman"/>
          <w:i/>
          <w:iCs/>
          <w:color w:val="000000"/>
          <w:sz w:val="24"/>
          <w:szCs w:val="24"/>
          <w:lang w:bidi="ar"/>
        </w:rPr>
        <w:t>al-mal</w:t>
      </w:r>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keyakinan</w:t>
      </w:r>
      <w:proofErr w:type="spellEnd"/>
      <w:r>
        <w:rPr>
          <w:rFonts w:ascii="Times New Roman" w:eastAsia="SimSun" w:hAnsi="Times New Roman" w:cs="Times New Roman"/>
          <w:color w:val="000000"/>
          <w:sz w:val="24"/>
          <w:szCs w:val="24"/>
          <w:lang w:bidi="ar"/>
        </w:rPr>
        <w:t xml:space="preserve"> (</w:t>
      </w:r>
      <w:r>
        <w:rPr>
          <w:rFonts w:ascii="Times New Roman" w:eastAsia="SimSun" w:hAnsi="Times New Roman" w:cs="Times New Roman"/>
          <w:i/>
          <w:iCs/>
          <w:color w:val="000000"/>
          <w:sz w:val="24"/>
          <w:szCs w:val="24"/>
          <w:lang w:bidi="ar"/>
        </w:rPr>
        <w:t>al-din</w:t>
      </w:r>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intelektual</w:t>
      </w:r>
      <w:proofErr w:type="spellEnd"/>
      <w:r>
        <w:rPr>
          <w:rFonts w:ascii="Times New Roman" w:eastAsia="SimSun" w:hAnsi="Times New Roman" w:cs="Times New Roman"/>
          <w:color w:val="000000"/>
          <w:sz w:val="24"/>
          <w:szCs w:val="24"/>
          <w:lang w:bidi="ar"/>
        </w:rPr>
        <w:t xml:space="preserve"> (</w:t>
      </w:r>
      <w:r>
        <w:rPr>
          <w:rFonts w:ascii="Times New Roman" w:eastAsia="SimSun" w:hAnsi="Times New Roman" w:cs="Times New Roman"/>
          <w:i/>
          <w:iCs/>
          <w:color w:val="000000"/>
          <w:sz w:val="24"/>
          <w:szCs w:val="24"/>
          <w:lang w:bidi="ar"/>
        </w:rPr>
        <w:t>al-</w:t>
      </w:r>
      <w:proofErr w:type="spellStart"/>
      <w:r>
        <w:rPr>
          <w:rFonts w:ascii="Times New Roman" w:eastAsia="SimSun" w:hAnsi="Times New Roman" w:cs="Times New Roman"/>
          <w:i/>
          <w:iCs/>
          <w:color w:val="000000"/>
          <w:sz w:val="24"/>
          <w:szCs w:val="24"/>
          <w:lang w:bidi="ar"/>
        </w:rPr>
        <w:t>aql</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keluarga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atau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keturunan</w:t>
      </w:r>
      <w:proofErr w:type="spellEnd"/>
      <w:r>
        <w:rPr>
          <w:rFonts w:ascii="Times New Roman" w:eastAsia="SimSun" w:hAnsi="Times New Roman" w:cs="Times New Roman"/>
          <w:color w:val="000000"/>
          <w:sz w:val="24"/>
          <w:szCs w:val="24"/>
          <w:lang w:bidi="ar"/>
        </w:rPr>
        <w:t xml:space="preserve"> (</w:t>
      </w:r>
      <w:r>
        <w:rPr>
          <w:rFonts w:ascii="Times New Roman" w:eastAsia="SimSun" w:hAnsi="Times New Roman" w:cs="Times New Roman"/>
          <w:i/>
          <w:iCs/>
          <w:color w:val="000000"/>
          <w:sz w:val="24"/>
          <w:szCs w:val="24"/>
          <w:lang w:bidi="ar"/>
        </w:rPr>
        <w:t>al-</w:t>
      </w:r>
      <w:proofErr w:type="spellStart"/>
      <w:r>
        <w:rPr>
          <w:rFonts w:ascii="Times New Roman" w:eastAsia="SimSun" w:hAnsi="Times New Roman" w:cs="Times New Roman"/>
          <w:i/>
          <w:iCs/>
          <w:color w:val="000000"/>
          <w:sz w:val="24"/>
          <w:szCs w:val="24"/>
          <w:lang w:bidi="ar"/>
        </w:rPr>
        <w:t>nasl</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Dengan</w:t>
      </w:r>
      <w:proofErr w:type="spellEnd"/>
      <w:r>
        <w:rPr>
          <w:rFonts w:ascii="Times New Roman" w:eastAsia="SimSun" w:hAnsi="Times New Roman" w:cs="Times New Roman"/>
          <w:color w:val="000000"/>
          <w:sz w:val="24"/>
          <w:szCs w:val="24"/>
          <w:lang w:bidi="ar"/>
        </w:rPr>
        <w:t xml:space="preserve"> kata lain, </w:t>
      </w:r>
      <w:proofErr w:type="spellStart"/>
      <w:r>
        <w:rPr>
          <w:rFonts w:ascii="Times New Roman" w:eastAsia="SimSun" w:hAnsi="Times New Roman" w:cs="Times New Roman"/>
          <w:color w:val="000000"/>
          <w:sz w:val="24"/>
          <w:szCs w:val="24"/>
          <w:lang w:bidi="ar"/>
        </w:rPr>
        <w:t>maslahah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meliputi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integrasi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manfaat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fisik</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unsur-unsur</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keberkahan</w:t>
      </w:r>
      <w:proofErr w:type="spellEnd"/>
      <w:r>
        <w:rPr>
          <w:rFonts w:ascii="Times New Roman" w:eastAsia="SimSun" w:hAnsi="Times New Roman" w:cs="Times New Roman"/>
          <w:color w:val="000000"/>
          <w:sz w:val="24"/>
          <w:szCs w:val="24"/>
          <w:lang w:bidi="ar"/>
        </w:rPr>
        <w:t xml:space="preserve">. Batasan </w:t>
      </w:r>
      <w:proofErr w:type="spellStart"/>
      <w:r>
        <w:rPr>
          <w:rFonts w:ascii="Times New Roman" w:eastAsia="SimSun" w:hAnsi="Times New Roman" w:cs="Times New Roman"/>
          <w:color w:val="000000"/>
          <w:sz w:val="24"/>
          <w:szCs w:val="24"/>
          <w:lang w:bidi="ar"/>
        </w:rPr>
        <w:t>konsumsi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dalam</w:t>
      </w:r>
      <w:proofErr w:type="spellEnd"/>
      <w:r>
        <w:rPr>
          <w:rFonts w:ascii="Times New Roman" w:eastAsia="SimSun" w:hAnsi="Times New Roman" w:cs="Times New Roman"/>
          <w:color w:val="000000"/>
          <w:sz w:val="24"/>
          <w:szCs w:val="24"/>
          <w:lang w:bidi="ar"/>
        </w:rPr>
        <w:t xml:space="preserve"> Islam </w:t>
      </w:r>
      <w:proofErr w:type="spellStart"/>
      <w:r>
        <w:rPr>
          <w:rFonts w:ascii="Times New Roman" w:eastAsia="SimSun" w:hAnsi="Times New Roman" w:cs="Times New Roman"/>
          <w:color w:val="000000"/>
          <w:sz w:val="24"/>
          <w:szCs w:val="24"/>
          <w:lang w:bidi="ar"/>
        </w:rPr>
        <w:t>tidak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hanya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memperhatikan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aspek</w:t>
      </w:r>
      <w:proofErr w:type="spellEnd"/>
      <w:r>
        <w:rPr>
          <w:rFonts w:ascii="Times New Roman" w:eastAsia="SimSun" w:hAnsi="Times New Roman" w:cs="Times New Roman"/>
          <w:color w:val="000000"/>
          <w:sz w:val="24"/>
          <w:szCs w:val="24"/>
          <w:lang w:bidi="ar"/>
        </w:rPr>
        <w:t xml:space="preserve"> halal-haram </w:t>
      </w:r>
      <w:proofErr w:type="spellStart"/>
      <w:r>
        <w:rPr>
          <w:rFonts w:ascii="Times New Roman" w:eastAsia="SimSun" w:hAnsi="Times New Roman" w:cs="Times New Roman"/>
          <w:color w:val="000000"/>
          <w:sz w:val="24"/>
          <w:szCs w:val="24"/>
          <w:lang w:bidi="ar"/>
        </w:rPr>
        <w:t>saja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tetapi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termasuk</w:t>
      </w:r>
      <w:proofErr w:type="spellEnd"/>
      <w:r>
        <w:rPr>
          <w:rFonts w:ascii="Times New Roman" w:eastAsia="SimSun" w:hAnsi="Times New Roman" w:cs="Times New Roman"/>
          <w:color w:val="000000"/>
          <w:sz w:val="24"/>
          <w:szCs w:val="24"/>
          <w:lang w:bidi="ar"/>
        </w:rPr>
        <w:t xml:space="preserve"> pula yang </w:t>
      </w:r>
      <w:proofErr w:type="spellStart"/>
      <w:r>
        <w:rPr>
          <w:rFonts w:ascii="Times New Roman" w:eastAsia="SimSun" w:hAnsi="Times New Roman" w:cs="Times New Roman"/>
          <w:color w:val="000000"/>
          <w:sz w:val="24"/>
          <w:szCs w:val="24"/>
          <w:lang w:bidi="ar"/>
        </w:rPr>
        <w:t>diperhatikan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lastRenderedPageBreak/>
        <w:t>adalah</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baik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cocok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bersih</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sehat</w:t>
      </w:r>
      <w:proofErr w:type="spellEnd"/>
      <w:r>
        <w:rPr>
          <w:rFonts w:ascii="Times New Roman" w:eastAsia="SimSun" w:hAnsi="Times New Roman" w:cs="Times New Roman"/>
          <w:color w:val="000000"/>
          <w:sz w:val="24"/>
          <w:szCs w:val="24"/>
          <w:lang w:bidi="ar"/>
        </w:rPr>
        <w:t>.</w:t>
      </w:r>
    </w:p>
    <w:p w14:paraId="43D3A733" w14:textId="031F4A4A" w:rsidR="00AE77B5" w:rsidRDefault="009E2C6D">
      <w:pPr>
        <w:widowControl w:val="0"/>
        <w:autoSpaceDE w:val="0"/>
        <w:autoSpaceDN w:val="0"/>
        <w:spacing w:line="360" w:lineRule="auto"/>
        <w:ind w:firstLine="7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Strategi </w:t>
      </w:r>
      <w:proofErr w:type="spellStart"/>
      <w:r>
        <w:rPr>
          <w:rFonts w:ascii="Times New Roman" w:eastAsia="SimSun" w:hAnsi="Times New Roman" w:cs="Times New Roman"/>
          <w:sz w:val="24"/>
          <w:szCs w:val="24"/>
          <w:lang w:bidi="ar"/>
        </w:rPr>
        <w:t>pemasaran</w:t>
      </w:r>
      <w:proofErr w:type="spellEnd"/>
      <w:r w:rsidR="00837156">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memungkinkan</w:t>
      </w:r>
      <w:proofErr w:type="spellEnd"/>
      <w:r>
        <w:rPr>
          <w:rFonts w:ascii="Times New Roman" w:eastAsia="SimSun" w:hAnsi="Times New Roman" w:cs="Times New Roman"/>
          <w:sz w:val="24"/>
          <w:szCs w:val="24"/>
          <w:lang w:bidi="ar"/>
        </w:rPr>
        <w:t xml:space="preserve"> para </w:t>
      </w:r>
      <w:proofErr w:type="spellStart"/>
      <w:r>
        <w:rPr>
          <w:rFonts w:ascii="Times New Roman" w:eastAsia="SimSun" w:hAnsi="Times New Roman" w:cs="Times New Roman"/>
          <w:sz w:val="24"/>
          <w:szCs w:val="24"/>
          <w:lang w:bidi="ar"/>
        </w:rPr>
        <w:t>pemasar</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mendiagnosis</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kekuatan</w:t>
      </w:r>
      <w:proofErr w:type="spellEnd"/>
      <w:r>
        <w:rPr>
          <w:rFonts w:ascii="Times New Roman" w:eastAsia="SimSun" w:hAnsi="Times New Roman" w:cs="Times New Roman"/>
          <w:sz w:val="24"/>
          <w:szCs w:val="24"/>
          <w:lang w:bidi="ar"/>
        </w:rPr>
        <w:t xml:space="preserve"> dan </w:t>
      </w:r>
      <w:proofErr w:type="spellStart"/>
      <w:r>
        <w:rPr>
          <w:rFonts w:ascii="Times New Roman" w:eastAsia="SimSun" w:hAnsi="Times New Roman" w:cs="Times New Roman"/>
          <w:sz w:val="24"/>
          <w:szCs w:val="24"/>
          <w:lang w:bidi="ar"/>
        </w:rPr>
        <w:t>kelemahan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produknya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dengan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produk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pesaing</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dengan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menentukan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bagaimana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konsumen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mengevaluasi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alternatif</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produk</w:t>
      </w:r>
      <w:proofErr w:type="spellEnd"/>
      <w:r>
        <w:rPr>
          <w:rFonts w:ascii="Times New Roman" w:eastAsia="SimSun" w:hAnsi="Times New Roman" w:cs="Times New Roman"/>
          <w:sz w:val="24"/>
          <w:szCs w:val="24"/>
          <w:lang w:bidi="ar"/>
        </w:rPr>
        <w:t xml:space="preserve"> pada </w:t>
      </w:r>
      <w:proofErr w:type="spellStart"/>
      <w:r>
        <w:rPr>
          <w:rFonts w:ascii="Times New Roman" w:eastAsia="SimSun" w:hAnsi="Times New Roman" w:cs="Times New Roman"/>
          <w:sz w:val="24"/>
          <w:szCs w:val="24"/>
          <w:lang w:bidi="ar"/>
        </w:rPr>
        <w:t>atribut-atribut</w:t>
      </w:r>
      <w:proofErr w:type="spellEnd"/>
      <w:r>
        <w:rPr>
          <w:rFonts w:ascii="Times New Roman" w:eastAsia="SimSun" w:hAnsi="Times New Roman" w:cs="Times New Roman"/>
          <w:sz w:val="24"/>
          <w:szCs w:val="24"/>
          <w:lang w:bidi="ar"/>
        </w:rPr>
        <w:t xml:space="preserve"> yang </w:t>
      </w:r>
      <w:proofErr w:type="spellStart"/>
      <w:r>
        <w:rPr>
          <w:rFonts w:ascii="Times New Roman" w:eastAsia="SimSun" w:hAnsi="Times New Roman" w:cs="Times New Roman"/>
          <w:sz w:val="24"/>
          <w:szCs w:val="24"/>
          <w:lang w:bidi="ar"/>
        </w:rPr>
        <w:t>dianggap</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penting</w:t>
      </w:r>
      <w:proofErr w:type="spellEnd"/>
      <w:r>
        <w:rPr>
          <w:rFonts w:ascii="Times New Roman" w:eastAsia="SimSun" w:hAnsi="Times New Roman" w:cs="Times New Roman"/>
          <w:sz w:val="24"/>
          <w:szCs w:val="24"/>
          <w:lang w:bidi="ar"/>
        </w:rPr>
        <w:t>.</w:t>
      </w:r>
      <w:r w:rsidR="00800772">
        <w:rPr>
          <w:rStyle w:val="FootnoteReference"/>
          <w:rFonts w:ascii="Times New Roman" w:eastAsia="SimSun" w:hAnsi="Times New Roman" w:cs="Times New Roman"/>
          <w:sz w:val="24"/>
          <w:szCs w:val="24"/>
          <w:lang w:bidi="ar"/>
        </w:rPr>
        <w:footnoteReference w:id="22"/>
      </w:r>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Dengan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mengetahui</w:t>
      </w:r>
      <w:proofErr w:type="spellEnd"/>
      <w:r>
        <w:rPr>
          <w:rFonts w:ascii="Times New Roman" w:eastAsia="SimSun" w:hAnsi="Times New Roman" w:cs="Times New Roman"/>
          <w:sz w:val="24"/>
          <w:szCs w:val="24"/>
          <w:lang w:bidi="ar"/>
        </w:rPr>
        <w:t xml:space="preserve"> dan </w:t>
      </w:r>
      <w:proofErr w:type="spellStart"/>
      <w:r>
        <w:rPr>
          <w:rFonts w:ascii="Times New Roman" w:eastAsia="SimSun" w:hAnsi="Times New Roman" w:cs="Times New Roman"/>
          <w:sz w:val="24"/>
          <w:szCs w:val="24"/>
          <w:lang w:bidi="ar"/>
        </w:rPr>
        <w:t>memahami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perilaku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konsumen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dapat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dikaitkan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dengan</w:t>
      </w:r>
      <w:proofErr w:type="spellEnd"/>
      <w:r>
        <w:rPr>
          <w:rFonts w:ascii="Times New Roman" w:eastAsia="SimSun" w:hAnsi="Times New Roman" w:cs="Times New Roman"/>
          <w:sz w:val="24"/>
          <w:szCs w:val="24"/>
          <w:lang w:bidi="ar"/>
        </w:rPr>
        <w:t xml:space="preserve"> strategi </w:t>
      </w:r>
      <w:proofErr w:type="spellStart"/>
      <w:r>
        <w:rPr>
          <w:rFonts w:ascii="Times New Roman" w:eastAsia="SimSun" w:hAnsi="Times New Roman" w:cs="Times New Roman"/>
          <w:sz w:val="24"/>
          <w:szCs w:val="24"/>
          <w:lang w:bidi="ar"/>
        </w:rPr>
        <w:t>pemasaran</w:t>
      </w:r>
      <w:proofErr w:type="spellEnd"/>
      <w:r>
        <w:rPr>
          <w:rFonts w:ascii="Times New Roman" w:eastAsia="SimSun" w:hAnsi="Times New Roman" w:cs="Times New Roman"/>
          <w:sz w:val="24"/>
          <w:szCs w:val="24"/>
          <w:lang w:bidi="ar"/>
        </w:rPr>
        <w:t xml:space="preserve"> yang </w:t>
      </w:r>
      <w:proofErr w:type="spellStart"/>
      <w:r>
        <w:rPr>
          <w:rFonts w:ascii="Times New Roman" w:eastAsia="SimSun" w:hAnsi="Times New Roman" w:cs="Times New Roman"/>
          <w:sz w:val="24"/>
          <w:szCs w:val="24"/>
          <w:lang w:bidi="ar"/>
        </w:rPr>
        <w:t>akan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disusunya</w:t>
      </w:r>
      <w:proofErr w:type="spellEnd"/>
      <w:r>
        <w:rPr>
          <w:rFonts w:ascii="Times New Roman" w:eastAsia="SimSun" w:hAnsi="Times New Roman" w:cs="Times New Roman"/>
          <w:sz w:val="24"/>
          <w:szCs w:val="24"/>
          <w:lang w:bidi="ar"/>
        </w:rPr>
        <w:t xml:space="preserve">. Strategi </w:t>
      </w:r>
      <w:proofErr w:type="spellStart"/>
      <w:r>
        <w:rPr>
          <w:rFonts w:ascii="Times New Roman" w:eastAsia="SimSun" w:hAnsi="Times New Roman" w:cs="Times New Roman"/>
          <w:sz w:val="24"/>
          <w:szCs w:val="24"/>
          <w:lang w:bidi="ar"/>
        </w:rPr>
        <w:t>pemasaran</w:t>
      </w:r>
      <w:proofErr w:type="spellEnd"/>
      <w:r>
        <w:rPr>
          <w:rFonts w:ascii="Times New Roman" w:eastAsia="SimSun" w:hAnsi="Times New Roman" w:cs="Times New Roman"/>
          <w:sz w:val="24"/>
          <w:szCs w:val="24"/>
          <w:lang w:bidi="ar"/>
        </w:rPr>
        <w:t xml:space="preserve"> yang </w:t>
      </w:r>
      <w:proofErr w:type="spellStart"/>
      <w:r>
        <w:rPr>
          <w:rFonts w:ascii="Times New Roman" w:eastAsia="SimSun" w:hAnsi="Times New Roman" w:cs="Times New Roman"/>
          <w:sz w:val="24"/>
          <w:szCs w:val="24"/>
          <w:lang w:bidi="ar"/>
        </w:rPr>
        <w:t>baik</w:t>
      </w:r>
      <w:proofErr w:type="spellEnd"/>
      <w:r>
        <w:rPr>
          <w:rFonts w:ascii="Times New Roman" w:eastAsia="SimSun" w:hAnsi="Times New Roman" w:cs="Times New Roman"/>
          <w:sz w:val="24"/>
          <w:szCs w:val="24"/>
          <w:lang w:bidi="ar"/>
        </w:rPr>
        <w:t xml:space="preserve"> pada </w:t>
      </w:r>
      <w:proofErr w:type="spellStart"/>
      <w:r>
        <w:rPr>
          <w:rFonts w:ascii="Times New Roman" w:eastAsia="SimSun" w:hAnsi="Times New Roman" w:cs="Times New Roman"/>
          <w:sz w:val="24"/>
          <w:szCs w:val="24"/>
          <w:lang w:bidi="ar"/>
        </w:rPr>
        <w:t>hakikatnya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didasarkan</w:t>
      </w:r>
      <w:proofErr w:type="spellEnd"/>
      <w:r>
        <w:rPr>
          <w:rFonts w:ascii="Times New Roman" w:eastAsia="SimSun" w:hAnsi="Times New Roman" w:cs="Times New Roman"/>
          <w:sz w:val="24"/>
          <w:szCs w:val="24"/>
          <w:lang w:bidi="ar"/>
        </w:rPr>
        <w:t xml:space="preserve"> pada </w:t>
      </w:r>
      <w:proofErr w:type="spellStart"/>
      <w:r>
        <w:rPr>
          <w:rFonts w:ascii="Times New Roman" w:eastAsia="SimSun" w:hAnsi="Times New Roman" w:cs="Times New Roman"/>
          <w:sz w:val="24"/>
          <w:szCs w:val="24"/>
          <w:lang w:bidi="ar"/>
        </w:rPr>
        <w:t>apa</w:t>
      </w:r>
      <w:proofErr w:type="spellEnd"/>
      <w:r>
        <w:rPr>
          <w:rFonts w:ascii="Times New Roman" w:eastAsia="SimSun" w:hAnsi="Times New Roman" w:cs="Times New Roman"/>
          <w:sz w:val="24"/>
          <w:szCs w:val="24"/>
          <w:lang w:bidi="ar"/>
        </w:rPr>
        <w:t xml:space="preserve"> yang </w:t>
      </w:r>
      <w:proofErr w:type="spellStart"/>
      <w:r>
        <w:rPr>
          <w:rFonts w:ascii="Times New Roman" w:eastAsia="SimSun" w:hAnsi="Times New Roman" w:cs="Times New Roman"/>
          <w:sz w:val="24"/>
          <w:szCs w:val="24"/>
          <w:lang w:bidi="ar"/>
        </w:rPr>
        <w:t>diinginkan</w:t>
      </w:r>
      <w:proofErr w:type="spellEnd"/>
      <w:r>
        <w:rPr>
          <w:rFonts w:ascii="Times New Roman" w:eastAsia="SimSun" w:hAnsi="Times New Roman" w:cs="Times New Roman"/>
          <w:sz w:val="24"/>
          <w:szCs w:val="24"/>
          <w:lang w:bidi="ar"/>
        </w:rPr>
        <w:t xml:space="preserve"> dan </w:t>
      </w:r>
      <w:proofErr w:type="spellStart"/>
      <w:r>
        <w:rPr>
          <w:rFonts w:ascii="Times New Roman" w:eastAsia="SimSun" w:hAnsi="Times New Roman" w:cs="Times New Roman"/>
          <w:sz w:val="24"/>
          <w:szCs w:val="24"/>
          <w:lang w:bidi="ar"/>
        </w:rPr>
        <w:t>dibutuhkan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konsumennya</w:t>
      </w:r>
      <w:proofErr w:type="spellEnd"/>
      <w:r>
        <w:rPr>
          <w:rFonts w:ascii="Times New Roman" w:eastAsia="SimSun" w:hAnsi="Times New Roman" w:cs="Times New Roman"/>
          <w:sz w:val="24"/>
          <w:szCs w:val="24"/>
          <w:lang w:bidi="ar"/>
        </w:rPr>
        <w:t xml:space="preserve">. Perusahaan yang </w:t>
      </w:r>
      <w:proofErr w:type="spellStart"/>
      <w:r>
        <w:rPr>
          <w:rFonts w:ascii="Times New Roman" w:eastAsia="SimSun" w:hAnsi="Times New Roman" w:cs="Times New Roman"/>
          <w:sz w:val="24"/>
          <w:szCs w:val="24"/>
          <w:lang w:bidi="ar"/>
        </w:rPr>
        <w:t>mampu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memahami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perilaku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konsumen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mendapatkan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keuntungan</w:t>
      </w:r>
      <w:proofErr w:type="spellEnd"/>
      <w:r>
        <w:rPr>
          <w:rFonts w:ascii="Times New Roman" w:eastAsia="SimSun" w:hAnsi="Times New Roman" w:cs="Times New Roman"/>
          <w:sz w:val="24"/>
          <w:szCs w:val="24"/>
          <w:lang w:bidi="ar"/>
        </w:rPr>
        <w:t xml:space="preserve"> yang </w:t>
      </w:r>
      <w:proofErr w:type="spellStart"/>
      <w:r>
        <w:rPr>
          <w:rFonts w:ascii="Times New Roman" w:eastAsia="SimSun" w:hAnsi="Times New Roman" w:cs="Times New Roman"/>
          <w:sz w:val="24"/>
          <w:szCs w:val="24"/>
          <w:lang w:bidi="ar"/>
        </w:rPr>
        <w:t>cukup</w:t>
      </w:r>
      <w:proofErr w:type="spellEnd"/>
      <w:r w:rsidR="00837156">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besar</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karena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dapat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digunakan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untuk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menyusun</w:t>
      </w:r>
      <w:proofErr w:type="spellEnd"/>
      <w:r>
        <w:rPr>
          <w:rFonts w:ascii="Times New Roman" w:eastAsia="SimSun" w:hAnsi="Times New Roman" w:cs="Times New Roman"/>
          <w:sz w:val="24"/>
          <w:szCs w:val="24"/>
          <w:lang w:bidi="ar"/>
        </w:rPr>
        <w:t xml:space="preserve"> strategi </w:t>
      </w:r>
      <w:proofErr w:type="spellStart"/>
      <w:r>
        <w:rPr>
          <w:rFonts w:ascii="Times New Roman" w:eastAsia="SimSun" w:hAnsi="Times New Roman" w:cs="Times New Roman"/>
          <w:sz w:val="24"/>
          <w:szCs w:val="24"/>
          <w:lang w:bidi="ar"/>
        </w:rPr>
        <w:t>pemasaran</w:t>
      </w:r>
      <w:proofErr w:type="spellEnd"/>
      <w:r>
        <w:rPr>
          <w:rFonts w:ascii="Times New Roman" w:eastAsia="SimSun" w:hAnsi="Times New Roman" w:cs="Times New Roman"/>
          <w:sz w:val="24"/>
          <w:szCs w:val="24"/>
          <w:lang w:bidi="ar"/>
        </w:rPr>
        <w:t xml:space="preserve"> yang </w:t>
      </w:r>
      <w:proofErr w:type="spellStart"/>
      <w:r>
        <w:rPr>
          <w:rFonts w:ascii="Times New Roman" w:eastAsia="SimSun" w:hAnsi="Times New Roman" w:cs="Times New Roman"/>
          <w:sz w:val="24"/>
          <w:szCs w:val="24"/>
          <w:lang w:bidi="ar"/>
        </w:rPr>
        <w:t>tepat</w:t>
      </w:r>
      <w:proofErr w:type="spellEnd"/>
      <w:r>
        <w:rPr>
          <w:rFonts w:ascii="Times New Roman" w:eastAsia="SimSun" w:hAnsi="Times New Roman" w:cs="Times New Roman"/>
          <w:sz w:val="24"/>
          <w:szCs w:val="24"/>
          <w:lang w:bidi="ar"/>
        </w:rPr>
        <w:t xml:space="preserve"> yang </w:t>
      </w:r>
      <w:proofErr w:type="spellStart"/>
      <w:r>
        <w:rPr>
          <w:rFonts w:ascii="Times New Roman" w:eastAsia="SimSun" w:hAnsi="Times New Roman" w:cs="Times New Roman"/>
          <w:sz w:val="24"/>
          <w:szCs w:val="24"/>
          <w:lang w:bidi="ar"/>
        </w:rPr>
        <w:t>dapat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memberikan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kepuasan</w:t>
      </w:r>
      <w:proofErr w:type="spellEnd"/>
      <w:r>
        <w:rPr>
          <w:rFonts w:ascii="Times New Roman" w:eastAsia="SimSun" w:hAnsi="Times New Roman" w:cs="Times New Roman"/>
          <w:sz w:val="24"/>
          <w:szCs w:val="24"/>
          <w:lang w:bidi="ar"/>
        </w:rPr>
        <w:t xml:space="preserve"> yang </w:t>
      </w:r>
      <w:proofErr w:type="spellStart"/>
      <w:r>
        <w:rPr>
          <w:rFonts w:ascii="Times New Roman" w:eastAsia="SimSun" w:hAnsi="Times New Roman" w:cs="Times New Roman"/>
          <w:sz w:val="24"/>
          <w:szCs w:val="24"/>
          <w:lang w:bidi="ar"/>
        </w:rPr>
        <w:t>lebih</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baik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dibandingkan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pesaingnya</w:t>
      </w:r>
      <w:proofErr w:type="spellEnd"/>
      <w:r>
        <w:rPr>
          <w:rFonts w:ascii="Times New Roman" w:eastAsia="SimSun" w:hAnsi="Times New Roman" w:cs="Times New Roman"/>
          <w:sz w:val="24"/>
          <w:szCs w:val="24"/>
          <w:lang w:bidi="ar"/>
        </w:rPr>
        <w:t xml:space="preserve">. </w:t>
      </w:r>
      <w:proofErr w:type="spellStart"/>
      <w:r w:rsidR="00837156">
        <w:rPr>
          <w:rFonts w:ascii="Times New Roman" w:eastAsia="SimSun" w:hAnsi="Times New Roman" w:cs="Times New Roman"/>
          <w:sz w:val="24"/>
          <w:szCs w:val="24"/>
          <w:lang w:bidi="ar"/>
        </w:rPr>
        <w:t>Pendapat</w:t>
      </w:r>
      <w:proofErr w:type="spellEnd"/>
      <w:r w:rsidR="00837156">
        <w:rPr>
          <w:rFonts w:ascii="Times New Roman" w:eastAsia="SimSun" w:hAnsi="Times New Roman" w:cs="Times New Roman"/>
          <w:sz w:val="24"/>
          <w:szCs w:val="24"/>
          <w:lang w:bidi="ar"/>
        </w:rPr>
        <w:t xml:space="preserve"> lain </w:t>
      </w:r>
      <w:proofErr w:type="spellStart"/>
      <w:r w:rsidR="00837156">
        <w:rPr>
          <w:rFonts w:ascii="Times New Roman" w:eastAsia="SimSun" w:hAnsi="Times New Roman" w:cs="Times New Roman"/>
          <w:sz w:val="24"/>
          <w:szCs w:val="24"/>
          <w:lang w:bidi="ar"/>
        </w:rPr>
        <w:t>terkait</w:t>
      </w:r>
      <w:proofErr w:type="spellEnd"/>
      <w:r w:rsidR="00837156">
        <w:rPr>
          <w:rFonts w:ascii="Times New Roman" w:eastAsia="SimSun" w:hAnsi="Times New Roman" w:cs="Times New Roman"/>
          <w:sz w:val="24"/>
          <w:szCs w:val="24"/>
          <w:lang w:bidi="ar"/>
        </w:rPr>
        <w:t xml:space="preserve"> </w:t>
      </w:r>
      <w:proofErr w:type="spellStart"/>
      <w:r w:rsidR="00837156">
        <w:rPr>
          <w:rFonts w:ascii="Times New Roman" w:eastAsia="SimSun" w:hAnsi="Times New Roman" w:cs="Times New Roman"/>
          <w:sz w:val="24"/>
          <w:szCs w:val="24"/>
          <w:lang w:bidi="ar"/>
        </w:rPr>
        <w:t>dengan</w:t>
      </w:r>
      <w:proofErr w:type="spellEnd"/>
      <w:r w:rsidR="00837156">
        <w:rPr>
          <w:rFonts w:ascii="Times New Roman" w:eastAsia="SimSun" w:hAnsi="Times New Roman" w:cs="Times New Roman"/>
          <w:sz w:val="24"/>
          <w:szCs w:val="24"/>
          <w:lang w:bidi="ar"/>
        </w:rPr>
        <w:t xml:space="preserve"> </w:t>
      </w:r>
      <w:proofErr w:type="spellStart"/>
      <w:r w:rsidR="00837156">
        <w:rPr>
          <w:rFonts w:ascii="Times New Roman" w:eastAsia="SimSun" w:hAnsi="Times New Roman" w:cs="Times New Roman"/>
          <w:sz w:val="24"/>
          <w:szCs w:val="24"/>
          <w:lang w:bidi="ar"/>
        </w:rPr>
        <w:t>pemaham</w:t>
      </w:r>
      <w:r w:rsidR="007B16C3">
        <w:rPr>
          <w:rFonts w:ascii="Times New Roman" w:eastAsia="SimSun" w:hAnsi="Times New Roman" w:cs="Times New Roman"/>
          <w:sz w:val="24"/>
          <w:szCs w:val="24"/>
          <w:lang w:bidi="ar"/>
        </w:rPr>
        <w:t>an</w:t>
      </w:r>
      <w:proofErr w:type="spellEnd"/>
      <w:r w:rsidR="00837156">
        <w:rPr>
          <w:rFonts w:ascii="Times New Roman" w:eastAsia="SimSun" w:hAnsi="Times New Roman" w:cs="Times New Roman"/>
          <w:sz w:val="24"/>
          <w:szCs w:val="24"/>
          <w:lang w:bidi="ar"/>
        </w:rPr>
        <w:t xml:space="preserve"> </w:t>
      </w:r>
      <w:proofErr w:type="spellStart"/>
      <w:r w:rsidR="00837156">
        <w:rPr>
          <w:rFonts w:ascii="Times New Roman" w:eastAsia="SimSun" w:hAnsi="Times New Roman" w:cs="Times New Roman"/>
          <w:sz w:val="24"/>
          <w:szCs w:val="24"/>
          <w:lang w:bidi="ar"/>
        </w:rPr>
        <w:t>perilaku</w:t>
      </w:r>
      <w:proofErr w:type="spellEnd"/>
      <w:r w:rsidR="00837156">
        <w:rPr>
          <w:rFonts w:ascii="Times New Roman" w:eastAsia="SimSun" w:hAnsi="Times New Roman" w:cs="Times New Roman"/>
          <w:sz w:val="24"/>
          <w:szCs w:val="24"/>
          <w:lang w:bidi="ar"/>
        </w:rPr>
        <w:t xml:space="preserve"> </w:t>
      </w:r>
      <w:proofErr w:type="spellStart"/>
      <w:r w:rsidR="00837156">
        <w:rPr>
          <w:rFonts w:ascii="Times New Roman" w:eastAsia="SimSun" w:hAnsi="Times New Roman" w:cs="Times New Roman"/>
          <w:sz w:val="24"/>
          <w:szCs w:val="24"/>
          <w:lang w:bidi="ar"/>
        </w:rPr>
        <w:t>konsumen</w:t>
      </w:r>
      <w:proofErr w:type="spellEnd"/>
      <w:r w:rsidR="00837156">
        <w:rPr>
          <w:rFonts w:ascii="Times New Roman" w:eastAsia="SimSun" w:hAnsi="Times New Roman" w:cs="Times New Roman"/>
          <w:sz w:val="24"/>
          <w:szCs w:val="24"/>
          <w:lang w:bidi="ar"/>
        </w:rPr>
        <w:t>,</w:t>
      </w:r>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bahwa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dengan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memahami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kebutuhan</w:t>
      </w:r>
      <w:proofErr w:type="spellEnd"/>
      <w:r>
        <w:rPr>
          <w:rFonts w:ascii="Times New Roman" w:eastAsia="SimSun" w:hAnsi="Times New Roman" w:cs="Times New Roman"/>
          <w:sz w:val="24"/>
          <w:szCs w:val="24"/>
          <w:lang w:bidi="ar"/>
        </w:rPr>
        <w:t xml:space="preserve"> dan </w:t>
      </w:r>
      <w:proofErr w:type="spellStart"/>
      <w:r>
        <w:rPr>
          <w:rFonts w:ascii="Times New Roman" w:eastAsia="SimSun" w:hAnsi="Times New Roman" w:cs="Times New Roman"/>
          <w:sz w:val="24"/>
          <w:szCs w:val="24"/>
          <w:lang w:bidi="ar"/>
        </w:rPr>
        <w:t>keinginan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pelanggan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maka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dapat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membantu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memuaskan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menerapkan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konsep</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pemasaran</w:t>
      </w:r>
      <w:proofErr w:type="spellEnd"/>
      <w:r>
        <w:rPr>
          <w:rFonts w:ascii="Times New Roman" w:eastAsia="SimSun" w:hAnsi="Times New Roman" w:cs="Times New Roman"/>
          <w:sz w:val="24"/>
          <w:szCs w:val="24"/>
          <w:lang w:bidi="ar"/>
        </w:rPr>
        <w:t xml:space="preserve"> dan </w:t>
      </w:r>
      <w:proofErr w:type="spellStart"/>
      <w:r>
        <w:rPr>
          <w:rFonts w:ascii="Times New Roman" w:eastAsia="SimSun" w:hAnsi="Times New Roman" w:cs="Times New Roman"/>
          <w:sz w:val="24"/>
          <w:szCs w:val="24"/>
          <w:lang w:bidi="ar"/>
        </w:rPr>
        <w:t>memperluas</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legitimasi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ke</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masyarakat</w:t>
      </w:r>
      <w:proofErr w:type="spellEnd"/>
      <w:r>
        <w:rPr>
          <w:rFonts w:ascii="Times New Roman" w:eastAsia="SimSun" w:hAnsi="Times New Roman" w:cs="Times New Roman"/>
          <w:sz w:val="24"/>
          <w:szCs w:val="24"/>
          <w:lang w:bidi="ar"/>
        </w:rPr>
        <w:t xml:space="preserve">. </w:t>
      </w:r>
      <w:r w:rsidR="00800772">
        <w:rPr>
          <w:rStyle w:val="FootnoteReference"/>
          <w:rFonts w:ascii="Times New Roman" w:eastAsia="SimSun" w:hAnsi="Times New Roman" w:cs="Times New Roman"/>
          <w:sz w:val="24"/>
          <w:szCs w:val="24"/>
          <w:lang w:bidi="ar"/>
        </w:rPr>
        <w:footnoteReference w:id="23"/>
      </w:r>
    </w:p>
    <w:p w14:paraId="29C22A44" w14:textId="43E48A83" w:rsidR="00AE77B5" w:rsidRDefault="009E2C6D">
      <w:pPr>
        <w:widowControl w:val="0"/>
        <w:autoSpaceDE w:val="0"/>
        <w:autoSpaceDN w:val="0"/>
        <w:spacing w:line="360" w:lineRule="auto"/>
        <w:ind w:firstLine="720"/>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lang w:bidi="ar"/>
        </w:rPr>
        <w:t>Pemahaman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terhadap</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perilaku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konsumen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penting</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untuk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penyusunan</w:t>
      </w:r>
      <w:proofErr w:type="spellEnd"/>
      <w:r>
        <w:rPr>
          <w:rFonts w:ascii="Times New Roman" w:eastAsia="SimSun" w:hAnsi="Times New Roman" w:cs="Times New Roman"/>
          <w:sz w:val="24"/>
          <w:szCs w:val="24"/>
          <w:lang w:bidi="ar"/>
        </w:rPr>
        <w:t xml:space="preserve"> strategi </w:t>
      </w:r>
      <w:proofErr w:type="spellStart"/>
      <w:r>
        <w:rPr>
          <w:rFonts w:ascii="Times New Roman" w:eastAsia="SimSun" w:hAnsi="Times New Roman" w:cs="Times New Roman"/>
          <w:sz w:val="24"/>
          <w:szCs w:val="24"/>
          <w:lang w:bidi="ar"/>
        </w:rPr>
        <w:t>maupun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bauran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pemasaran</w:t>
      </w:r>
      <w:proofErr w:type="spellEnd"/>
      <w:r>
        <w:rPr>
          <w:rFonts w:ascii="Times New Roman" w:eastAsia="SimSun" w:hAnsi="Times New Roman" w:cs="Times New Roman"/>
          <w:sz w:val="24"/>
          <w:szCs w:val="24"/>
          <w:lang w:bidi="ar"/>
        </w:rPr>
        <w:t>.</w:t>
      </w:r>
      <w:r w:rsidR="00800772">
        <w:rPr>
          <w:rStyle w:val="FootnoteReference"/>
          <w:rFonts w:ascii="Times New Roman" w:eastAsia="SimSun" w:hAnsi="Times New Roman" w:cs="Times New Roman"/>
          <w:sz w:val="24"/>
          <w:szCs w:val="24"/>
          <w:lang w:bidi="ar"/>
        </w:rPr>
        <w:footnoteReference w:id="24"/>
      </w:r>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Melalui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pemahaman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terhadap</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psikografis</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konsumen</w:t>
      </w:r>
      <w:proofErr w:type="spellEnd"/>
      <w:r>
        <w:rPr>
          <w:rFonts w:ascii="Times New Roman" w:eastAsia="SimSun" w:hAnsi="Times New Roman" w:cs="Times New Roman"/>
          <w:sz w:val="24"/>
          <w:szCs w:val="24"/>
          <w:lang w:bidi="ar"/>
        </w:rPr>
        <w:t xml:space="preserve"> dan juga </w:t>
      </w:r>
      <w:proofErr w:type="spellStart"/>
      <w:r>
        <w:rPr>
          <w:rFonts w:ascii="Times New Roman" w:eastAsia="SimSun" w:hAnsi="Times New Roman" w:cs="Times New Roman"/>
          <w:sz w:val="24"/>
          <w:szCs w:val="24"/>
          <w:lang w:bidi="ar"/>
        </w:rPr>
        <w:t>perilaku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penggunaan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pemasar</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dapat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melakukan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segmentasi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berdasarkan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variabel</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tersebut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Berdasarkan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sikap</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konsumen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pemasar</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dapat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menyusun</w:t>
      </w:r>
      <w:proofErr w:type="spellEnd"/>
      <w:r>
        <w:rPr>
          <w:rFonts w:ascii="Times New Roman" w:eastAsia="SimSun" w:hAnsi="Times New Roman" w:cs="Times New Roman"/>
          <w:sz w:val="24"/>
          <w:szCs w:val="24"/>
          <w:lang w:bidi="ar"/>
        </w:rPr>
        <w:t xml:space="preserve"> strategi </w:t>
      </w:r>
      <w:proofErr w:type="spellStart"/>
      <w:r>
        <w:rPr>
          <w:rFonts w:ascii="Times New Roman" w:eastAsia="SimSun" w:hAnsi="Times New Roman" w:cs="Times New Roman"/>
          <w:sz w:val="24"/>
          <w:szCs w:val="24"/>
          <w:lang w:bidi="ar"/>
        </w:rPr>
        <w:t>promosi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khususnya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iklan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secara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tepat</w:t>
      </w:r>
      <w:proofErr w:type="spellEnd"/>
      <w:r>
        <w:rPr>
          <w:rFonts w:ascii="Times New Roman" w:eastAsia="SimSun" w:hAnsi="Times New Roman" w:cs="Times New Roman"/>
          <w:sz w:val="24"/>
          <w:szCs w:val="24"/>
          <w:lang w:bidi="ar"/>
        </w:rPr>
        <w:t xml:space="preserve">. Jadi </w:t>
      </w:r>
      <w:proofErr w:type="spellStart"/>
      <w:r>
        <w:rPr>
          <w:rFonts w:ascii="Times New Roman" w:eastAsia="SimSun" w:hAnsi="Times New Roman" w:cs="Times New Roman"/>
          <w:sz w:val="24"/>
          <w:szCs w:val="24"/>
          <w:lang w:bidi="ar"/>
        </w:rPr>
        <w:t>alangkah</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bermanfaatnya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jika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konsumen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maupun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praktisi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pemasaran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mempelajari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perilaku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konsumen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dimana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tidak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hanya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bermanfaat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secara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individu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tetapi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secara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bisnis</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sangat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memiliki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nilai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strategik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bagi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perusahaan</w:t>
      </w:r>
      <w:proofErr w:type="spellEnd"/>
      <w:r>
        <w:rPr>
          <w:rFonts w:ascii="Times New Roman" w:eastAsia="SimSun" w:hAnsi="Times New Roman" w:cs="Times New Roman"/>
          <w:sz w:val="24"/>
          <w:szCs w:val="24"/>
          <w:lang w:bidi="ar"/>
        </w:rPr>
        <w:t xml:space="preserve">. </w:t>
      </w:r>
    </w:p>
    <w:p w14:paraId="18DC4B45" w14:textId="77777777" w:rsidR="00AE77B5" w:rsidRDefault="009E2C6D">
      <w:pPr>
        <w:widowControl w:val="0"/>
        <w:autoSpaceDE w:val="0"/>
        <w:autoSpaceDN w:val="0"/>
        <w:spacing w:line="360" w:lineRule="auto"/>
        <w:ind w:firstLine="720"/>
        <w:jc w:val="both"/>
        <w:rPr>
          <w:rFonts w:ascii="Times New Roman" w:eastAsia="SimSun" w:hAnsi="Times New Roman" w:cs="Times New Roman"/>
          <w:color w:val="000000"/>
          <w:sz w:val="24"/>
          <w:szCs w:val="24"/>
          <w:lang w:bidi="ar"/>
        </w:rPr>
      </w:pPr>
      <w:proofErr w:type="spellStart"/>
      <w:r>
        <w:rPr>
          <w:rFonts w:ascii="Times New Roman" w:eastAsia="SimSun" w:hAnsi="Times New Roman" w:cs="Times New Roman"/>
          <w:color w:val="000000"/>
          <w:sz w:val="24"/>
          <w:szCs w:val="24"/>
          <w:lang w:bidi="ar"/>
        </w:rPr>
        <w:t>Berdasarkan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latar</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latar</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belakang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fenomena</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kesenjangan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penelitian</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telah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diuraikan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diatas</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dimana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bahwa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fenomena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terkait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masyarakat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konsumsi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jamu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sudah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banyak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terjadi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tetapi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belum</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banyak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penelitian</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serupa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terutama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mengimplikasikannya</w:t>
      </w:r>
      <w:proofErr w:type="spellEnd"/>
      <w:r>
        <w:rPr>
          <w:rFonts w:ascii="Times New Roman" w:eastAsia="SimSun" w:hAnsi="Times New Roman" w:cs="Times New Roman"/>
          <w:color w:val="000000"/>
          <w:sz w:val="24"/>
          <w:szCs w:val="24"/>
          <w:lang w:bidi="ar"/>
        </w:rPr>
        <w:t xml:space="preserve"> pada strategi </w:t>
      </w:r>
      <w:proofErr w:type="spellStart"/>
      <w:r>
        <w:rPr>
          <w:rFonts w:ascii="Times New Roman" w:eastAsia="SimSun" w:hAnsi="Times New Roman" w:cs="Times New Roman"/>
          <w:color w:val="000000"/>
          <w:sz w:val="24"/>
          <w:szCs w:val="24"/>
          <w:lang w:bidi="ar"/>
        </w:rPr>
        <w:t>pemasaran</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mengkajinya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dalam</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perspektif</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konsumsi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islam</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serta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adanya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keterkaitan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antar</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variabel</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satu</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lainnya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lastRenderedPageBreak/>
        <w:t>sehingga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untuk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mengatasi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kesenjangan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tersebut</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hAnsi="Times New Roman" w:cs="Times New Roman"/>
          <w:sz w:val="24"/>
          <w:szCs w:val="24"/>
        </w:rPr>
        <w:t>menjembatani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empiris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konstruks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dibangun</w:t>
      </w:r>
      <w:proofErr w:type="spellEnd"/>
      <w:r>
        <w:rPr>
          <w:rFonts w:ascii="Times New Roman" w:hAnsi="Times New Roman" w:cs="Times New Roman"/>
          <w:sz w:val="24"/>
          <w:szCs w:val="24"/>
        </w:rPr>
        <w:t xml:space="preserve">, </w:t>
      </w:r>
      <w:proofErr w:type="spellStart"/>
      <w:r>
        <w:rPr>
          <w:rFonts w:ascii="Times New Roman" w:eastAsia="SimSun" w:hAnsi="Times New Roman" w:cs="Times New Roman"/>
          <w:color w:val="000000"/>
          <w:sz w:val="24"/>
          <w:szCs w:val="24"/>
          <w:lang w:bidi="ar"/>
        </w:rPr>
        <w:t>maka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mendorong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peneliti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untuk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mengkaji</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menganalisis</w:t>
      </w:r>
      <w:proofErr w:type="spellEnd"/>
      <w:r>
        <w:rPr>
          <w:rFonts w:ascii="Times New Roman" w:eastAsia="SimSun" w:hAnsi="Times New Roman" w:cs="Times New Roman"/>
          <w:color w:val="000000"/>
          <w:sz w:val="24"/>
          <w:szCs w:val="24"/>
          <w:lang w:bidi="ar"/>
        </w:rPr>
        <w:t xml:space="preserve"> Model Theory of Planned </w:t>
      </w:r>
      <w:proofErr w:type="spellStart"/>
      <w:r>
        <w:rPr>
          <w:rFonts w:ascii="Times New Roman" w:eastAsia="SimSun" w:hAnsi="Times New Roman" w:cs="Times New Roman"/>
          <w:color w:val="000000"/>
          <w:sz w:val="24"/>
          <w:szCs w:val="24"/>
          <w:lang w:bidi="ar"/>
        </w:rPr>
        <w:t>Behaviour</w:t>
      </w:r>
      <w:proofErr w:type="spellEnd"/>
      <w:r>
        <w:rPr>
          <w:rFonts w:ascii="Times New Roman" w:eastAsia="SimSun" w:hAnsi="Times New Roman" w:cs="Times New Roman"/>
          <w:color w:val="000000"/>
          <w:sz w:val="24"/>
          <w:szCs w:val="24"/>
          <w:lang w:bidi="ar"/>
        </w:rPr>
        <w:t xml:space="preserve"> Dalam </w:t>
      </w:r>
      <w:proofErr w:type="spellStart"/>
      <w:r>
        <w:rPr>
          <w:rFonts w:ascii="Times New Roman" w:eastAsia="SimSun" w:hAnsi="Times New Roman" w:cs="Times New Roman"/>
          <w:color w:val="000000"/>
          <w:sz w:val="24"/>
          <w:szCs w:val="24"/>
          <w:lang w:bidi="ar"/>
        </w:rPr>
        <w:t>Memprediksi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Perilaku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Konsumsi</w:t>
      </w:r>
      <w:proofErr w:type="spellEnd"/>
      <w:r>
        <w:rPr>
          <w:rFonts w:ascii="Times New Roman" w:eastAsia="SimSun" w:hAnsi="Times New Roman" w:cs="Times New Roman"/>
          <w:color w:val="000000"/>
          <w:sz w:val="24"/>
          <w:szCs w:val="24"/>
          <w:lang w:bidi="ar"/>
        </w:rPr>
        <w:t xml:space="preserve"> Jamu </w:t>
      </w:r>
      <w:proofErr w:type="spellStart"/>
      <w:r>
        <w:rPr>
          <w:rFonts w:ascii="Times New Roman" w:eastAsia="SimSun" w:hAnsi="Times New Roman" w:cs="Times New Roman"/>
          <w:color w:val="000000"/>
          <w:sz w:val="24"/>
          <w:szCs w:val="24"/>
          <w:lang w:bidi="ar"/>
        </w:rPr>
        <w:t>Perspektif</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Konsumsi</w:t>
      </w:r>
      <w:proofErr w:type="spellEnd"/>
      <w:r>
        <w:rPr>
          <w:rFonts w:ascii="Times New Roman" w:eastAsia="SimSun" w:hAnsi="Times New Roman" w:cs="Times New Roman"/>
          <w:color w:val="000000"/>
          <w:sz w:val="24"/>
          <w:szCs w:val="24"/>
          <w:lang w:bidi="ar"/>
        </w:rPr>
        <w:t xml:space="preserve"> Islam Serta </w:t>
      </w:r>
      <w:proofErr w:type="spellStart"/>
      <w:r>
        <w:rPr>
          <w:rFonts w:ascii="Times New Roman" w:eastAsia="SimSun" w:hAnsi="Times New Roman" w:cs="Times New Roman"/>
          <w:color w:val="000000"/>
          <w:sz w:val="24"/>
          <w:szCs w:val="24"/>
          <w:lang w:bidi="ar"/>
        </w:rPr>
        <w:t>Implikasinya</w:t>
      </w:r>
      <w:proofErr w:type="spellEnd"/>
      <w:r>
        <w:rPr>
          <w:rFonts w:ascii="Times New Roman" w:eastAsia="SimSun" w:hAnsi="Times New Roman" w:cs="Times New Roman"/>
          <w:color w:val="000000"/>
          <w:sz w:val="24"/>
          <w:szCs w:val="24"/>
          <w:lang w:bidi="ar"/>
        </w:rPr>
        <w:t xml:space="preserve"> Pada Strategi </w:t>
      </w:r>
      <w:proofErr w:type="spellStart"/>
      <w:r>
        <w:rPr>
          <w:rFonts w:ascii="Times New Roman" w:eastAsia="SimSun" w:hAnsi="Times New Roman" w:cs="Times New Roman"/>
          <w:color w:val="000000"/>
          <w:sz w:val="24"/>
          <w:szCs w:val="24"/>
          <w:lang w:bidi="ar"/>
        </w:rPr>
        <w:t>Pemasaran</w:t>
      </w:r>
      <w:proofErr w:type="spellEnd"/>
      <w:r>
        <w:rPr>
          <w:rFonts w:ascii="Times New Roman" w:eastAsia="SimSun" w:hAnsi="Times New Roman" w:cs="Times New Roman"/>
          <w:color w:val="000000"/>
          <w:sz w:val="24"/>
          <w:szCs w:val="24"/>
          <w:lang w:bidi="ar"/>
        </w:rPr>
        <w:t>.</w:t>
      </w:r>
    </w:p>
    <w:p w14:paraId="5640645E" w14:textId="77777777" w:rsidR="00AE77B5" w:rsidRDefault="00AE77B5">
      <w:pPr>
        <w:widowControl w:val="0"/>
        <w:autoSpaceDE w:val="0"/>
        <w:autoSpaceDN w:val="0"/>
        <w:spacing w:line="360" w:lineRule="auto"/>
        <w:rPr>
          <w:rFonts w:ascii="Times New Roman" w:eastAsia="SimSun" w:hAnsi="Times New Roman" w:cs="Times New Roman"/>
          <w:color w:val="000000"/>
          <w:sz w:val="24"/>
          <w:szCs w:val="24"/>
          <w:lang w:bidi="ar"/>
        </w:rPr>
      </w:pPr>
    </w:p>
    <w:p w14:paraId="7F573CDE" w14:textId="77777777" w:rsidR="00AE77B5" w:rsidRDefault="009E2C6D">
      <w:pPr>
        <w:widowControl w:val="0"/>
        <w:autoSpaceDE w:val="0"/>
        <w:autoSpaceDN w:val="0"/>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LITERATUR RIVIEW DAN PENGUJIAN HIPOTESIS</w:t>
      </w:r>
    </w:p>
    <w:p w14:paraId="50C6FEDE" w14:textId="77777777" w:rsidR="00AE77B5" w:rsidRDefault="00AE77B5">
      <w:pPr>
        <w:widowControl w:val="0"/>
        <w:autoSpaceDE w:val="0"/>
        <w:autoSpaceDN w:val="0"/>
        <w:jc w:val="both"/>
        <w:rPr>
          <w:rFonts w:ascii="Times New Roman" w:eastAsia="SimSun" w:hAnsi="Times New Roman" w:cs="Times New Roman"/>
          <w:b/>
          <w:bCs/>
          <w:sz w:val="24"/>
          <w:szCs w:val="24"/>
        </w:rPr>
      </w:pPr>
    </w:p>
    <w:p w14:paraId="7D2C6BFA" w14:textId="77777777" w:rsidR="00AE77B5" w:rsidRDefault="009E2C6D">
      <w:pPr>
        <w:widowControl w:val="0"/>
        <w:autoSpaceDE w:val="0"/>
        <w:autoSpaceDN w:val="0"/>
        <w:jc w:val="both"/>
        <w:rPr>
          <w:rFonts w:ascii="Times New Roman" w:eastAsia="SimSun" w:hAnsi="Times New Roman" w:cs="Times New Roman"/>
          <w:b/>
          <w:bCs/>
          <w:sz w:val="24"/>
          <w:szCs w:val="24"/>
        </w:rPr>
      </w:pPr>
      <w:proofErr w:type="spellStart"/>
      <w:r>
        <w:rPr>
          <w:rFonts w:ascii="Times New Roman" w:eastAsia="SimSun" w:hAnsi="Times New Roman" w:cs="Times New Roman"/>
          <w:b/>
          <w:bCs/>
          <w:sz w:val="24"/>
          <w:szCs w:val="24"/>
          <w:lang w:bidi="ar"/>
        </w:rPr>
        <w:t>Perilaku</w:t>
      </w:r>
      <w:proofErr w:type="spellEnd"/>
      <w:r>
        <w:rPr>
          <w:rFonts w:ascii="Times New Roman" w:eastAsia="SimSun" w:hAnsi="Times New Roman" w:cs="Times New Roman"/>
          <w:b/>
          <w:bCs/>
          <w:sz w:val="24"/>
          <w:szCs w:val="24"/>
          <w:lang w:bidi="ar"/>
        </w:rPr>
        <w:t xml:space="preserve"> </w:t>
      </w:r>
      <w:proofErr w:type="spellStart"/>
      <w:r>
        <w:rPr>
          <w:rFonts w:ascii="Times New Roman" w:eastAsia="SimSun" w:hAnsi="Times New Roman" w:cs="Times New Roman"/>
          <w:b/>
          <w:bCs/>
          <w:sz w:val="24"/>
          <w:szCs w:val="24"/>
          <w:lang w:bidi="ar"/>
        </w:rPr>
        <w:t>Konsumsi</w:t>
      </w:r>
      <w:proofErr w:type="spellEnd"/>
      <w:r>
        <w:rPr>
          <w:rFonts w:ascii="Times New Roman" w:eastAsia="SimSun" w:hAnsi="Times New Roman" w:cs="Times New Roman"/>
          <w:b/>
          <w:bCs/>
          <w:sz w:val="24"/>
          <w:szCs w:val="24"/>
          <w:lang w:bidi="ar"/>
        </w:rPr>
        <w:t xml:space="preserve"> Jamu</w:t>
      </w:r>
    </w:p>
    <w:p w14:paraId="2C375427" w14:textId="77777777" w:rsidR="00AE77B5" w:rsidRDefault="00AE77B5">
      <w:pPr>
        <w:widowControl w:val="0"/>
        <w:autoSpaceDE w:val="0"/>
        <w:autoSpaceDN w:val="0"/>
        <w:jc w:val="both"/>
        <w:rPr>
          <w:rFonts w:ascii="Times New Roman" w:eastAsia="SimSun" w:hAnsi="Times New Roman" w:cs="Times New Roman"/>
          <w:b/>
          <w:bCs/>
          <w:sz w:val="24"/>
          <w:szCs w:val="24"/>
        </w:rPr>
      </w:pPr>
    </w:p>
    <w:p w14:paraId="61A4193C" w14:textId="4F575C80" w:rsidR="00AE77B5" w:rsidRDefault="009E2C6D">
      <w:pPr>
        <w:autoSpaceDE w:val="0"/>
        <w:autoSpaceDN w:val="0"/>
        <w:spacing w:line="360" w:lineRule="auto"/>
        <w:ind w:firstLine="720"/>
        <w:jc w:val="both"/>
        <w:rPr>
          <w:rFonts w:ascii="Times New Roman" w:eastAsia="SimSun" w:hAnsi="Times New Roman" w:cs="Times New Roman"/>
          <w:color w:val="000000"/>
          <w:sz w:val="24"/>
          <w:szCs w:val="24"/>
          <w:lang w:bidi="ar"/>
        </w:rPr>
      </w:pPr>
      <w:r>
        <w:rPr>
          <w:rFonts w:ascii="Times New Roman" w:eastAsia="SimSun" w:hAnsi="Times New Roman" w:cs="Times New Roman"/>
          <w:sz w:val="24"/>
          <w:szCs w:val="24"/>
          <w:lang w:bidi="ar"/>
        </w:rPr>
        <w:t>Theory of Planned Behavior (</w:t>
      </w:r>
      <w:r>
        <w:rPr>
          <w:rFonts w:ascii="Times New Roman" w:eastAsia="SimSun" w:hAnsi="Times New Roman" w:cs="Times New Roman"/>
          <w:color w:val="000000"/>
          <w:sz w:val="24"/>
          <w:szCs w:val="24"/>
          <w:lang w:bidi="ar"/>
        </w:rPr>
        <w:t xml:space="preserve">TPB) </w:t>
      </w:r>
      <w:proofErr w:type="spellStart"/>
      <w:r>
        <w:rPr>
          <w:rFonts w:ascii="Times New Roman" w:eastAsia="SimSun" w:hAnsi="Times New Roman" w:cs="Times New Roman"/>
          <w:color w:val="000000"/>
          <w:sz w:val="24"/>
          <w:szCs w:val="24"/>
          <w:lang w:bidi="ar"/>
        </w:rPr>
        <w:t>merupakan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pengembangan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teori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tindakan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beralasan</w:t>
      </w:r>
      <w:proofErr w:type="spellEnd"/>
      <w:r>
        <w:rPr>
          <w:rFonts w:ascii="Times New Roman" w:eastAsia="SimSun" w:hAnsi="Times New Roman" w:cs="Times New Roman"/>
          <w:color w:val="000000"/>
          <w:sz w:val="24"/>
          <w:szCs w:val="24"/>
          <w:lang w:bidi="ar"/>
        </w:rPr>
        <w:t xml:space="preserve"> (</w:t>
      </w:r>
      <w:r>
        <w:rPr>
          <w:rFonts w:ascii="Times New Roman" w:eastAsia="SimSun" w:hAnsi="Times New Roman" w:cs="Times New Roman"/>
          <w:i/>
          <w:iCs/>
          <w:color w:val="000000"/>
          <w:sz w:val="24"/>
          <w:szCs w:val="24"/>
          <w:lang w:bidi="ar"/>
        </w:rPr>
        <w:t>Theory of Reasoned Action: TRA</w:t>
      </w:r>
      <w:r>
        <w:rPr>
          <w:rFonts w:ascii="Times New Roman" w:eastAsia="SimSun" w:hAnsi="Times New Roman" w:cs="Times New Roman"/>
          <w:color w:val="000000"/>
          <w:sz w:val="24"/>
          <w:szCs w:val="24"/>
          <w:lang w:bidi="ar"/>
        </w:rPr>
        <w:t>).</w:t>
      </w:r>
      <w:r w:rsidR="00800772">
        <w:rPr>
          <w:rStyle w:val="FootnoteReference"/>
          <w:rFonts w:ascii="Times New Roman" w:eastAsia="SimSun" w:hAnsi="Times New Roman" w:cs="Times New Roman"/>
          <w:color w:val="000000"/>
          <w:sz w:val="24"/>
          <w:szCs w:val="24"/>
          <w:lang w:bidi="ar"/>
        </w:rPr>
        <w:footnoteReference w:id="25"/>
      </w:r>
      <w:r>
        <w:rPr>
          <w:rFonts w:ascii="Times New Roman" w:eastAsia="SimSun" w:hAnsi="Times New Roman" w:cs="Times New Roman"/>
          <w:color w:val="000000"/>
          <w:sz w:val="24"/>
          <w:szCs w:val="24"/>
          <w:lang w:bidi="ar"/>
        </w:rPr>
        <w:t xml:space="preserve"> TPB </w:t>
      </w:r>
      <w:proofErr w:type="spellStart"/>
      <w:r>
        <w:rPr>
          <w:rFonts w:ascii="Times New Roman" w:eastAsia="SimSun" w:hAnsi="Times New Roman" w:cs="Times New Roman"/>
          <w:color w:val="000000"/>
          <w:sz w:val="24"/>
          <w:szCs w:val="24"/>
          <w:lang w:bidi="ar"/>
        </w:rPr>
        <w:t>menunjukkan</w:t>
      </w:r>
      <w:proofErr w:type="spellEnd"/>
      <w:r>
        <w:rPr>
          <w:rFonts w:ascii="Times New Roman" w:eastAsia="SimSun" w:hAnsi="Times New Roman" w:cs="Times New Roman"/>
          <w:color w:val="000000"/>
          <w:sz w:val="24"/>
          <w:szCs w:val="24"/>
          <w:lang w:bidi="ar"/>
        </w:rPr>
        <w:t xml:space="preserve"> </w:t>
      </w:r>
      <w:proofErr w:type="spellStart"/>
      <w:proofErr w:type="gramStart"/>
      <w:r>
        <w:rPr>
          <w:rFonts w:ascii="Times New Roman" w:eastAsia="SimSun" w:hAnsi="Times New Roman" w:cs="Times New Roman"/>
          <w:color w:val="000000"/>
          <w:sz w:val="24"/>
          <w:szCs w:val="24"/>
          <w:lang w:bidi="ar"/>
        </w:rPr>
        <w:t>bahwa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Perilaku</w:t>
      </w:r>
      <w:proofErr w:type="spellEnd"/>
      <w:proofErr w:type="gram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dapat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diintegrasi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dari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sz w:val="24"/>
          <w:szCs w:val="24"/>
          <w:lang w:bidi="ar"/>
        </w:rPr>
        <w:t>dua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variabel</w:t>
      </w:r>
      <w:proofErr w:type="spellEnd"/>
      <w:r>
        <w:rPr>
          <w:rFonts w:ascii="Times New Roman" w:eastAsia="SimSun" w:hAnsi="Times New Roman" w:cs="Times New Roman"/>
          <w:sz w:val="24"/>
          <w:szCs w:val="24"/>
          <w:lang w:bidi="ar"/>
        </w:rPr>
        <w:t xml:space="preserve"> Theory of Planned Behavior </w:t>
      </w:r>
      <w:proofErr w:type="spellStart"/>
      <w:r>
        <w:rPr>
          <w:rFonts w:ascii="Times New Roman" w:eastAsia="SimSun" w:hAnsi="Times New Roman" w:cs="Times New Roman"/>
          <w:sz w:val="24"/>
          <w:szCs w:val="24"/>
          <w:lang w:bidi="ar"/>
        </w:rPr>
        <w:t>yaitu</w:t>
      </w:r>
      <w:proofErr w:type="spellEnd"/>
      <w:r>
        <w:rPr>
          <w:rFonts w:ascii="Times New Roman" w:eastAsia="SimSun" w:hAnsi="Times New Roman" w:cs="Times New Roman"/>
          <w:sz w:val="24"/>
          <w:szCs w:val="24"/>
          <w:lang w:bidi="ar"/>
        </w:rPr>
        <w:t xml:space="preserve"> Attitude dan Perceived Subjective Norms. </w:t>
      </w:r>
      <w:proofErr w:type="spellStart"/>
      <w:r>
        <w:rPr>
          <w:rFonts w:ascii="Times New Roman" w:eastAsia="SimSun" w:hAnsi="Times New Roman" w:cs="Times New Roman"/>
          <w:color w:val="000000"/>
          <w:sz w:val="24"/>
          <w:szCs w:val="24"/>
          <w:lang w:bidi="ar"/>
        </w:rPr>
        <w:t>Perilaku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merupakan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tindakan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aktivitas</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respon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reaksi</w:t>
      </w:r>
      <w:proofErr w:type="spellEnd"/>
      <w:r>
        <w:rPr>
          <w:rFonts w:ascii="Times New Roman" w:eastAsia="SimSun" w:hAnsi="Times New Roman" w:cs="Times New Roman"/>
          <w:color w:val="000000"/>
          <w:sz w:val="24"/>
          <w:szCs w:val="24"/>
          <w:lang w:bidi="ar"/>
        </w:rPr>
        <w:t xml:space="preserve">, </w:t>
      </w:r>
      <w:r w:rsidR="00986E11">
        <w:rPr>
          <w:rFonts w:ascii="Times New Roman" w:eastAsia="SimSun" w:hAnsi="Times New Roman" w:cs="Times New Roman"/>
          <w:color w:val="000000"/>
          <w:sz w:val="24"/>
          <w:szCs w:val="24"/>
          <w:lang w:bidi="ar"/>
        </w:rPr>
        <w:t xml:space="preserve">Gerakan </w:t>
      </w:r>
      <w:proofErr w:type="spellStart"/>
      <w:r>
        <w:rPr>
          <w:rFonts w:ascii="Times New Roman" w:eastAsia="SimSun" w:hAnsi="Times New Roman" w:cs="Times New Roman"/>
          <w:color w:val="000000"/>
          <w:sz w:val="24"/>
          <w:szCs w:val="24"/>
          <w:lang w:bidi="ar"/>
        </w:rPr>
        <w:t>serta</w:t>
      </w:r>
      <w:proofErr w:type="spellEnd"/>
      <w:r>
        <w:rPr>
          <w:rFonts w:ascii="Times New Roman" w:eastAsia="SimSun" w:hAnsi="Times New Roman" w:cs="Times New Roman"/>
          <w:color w:val="000000"/>
          <w:sz w:val="24"/>
          <w:szCs w:val="24"/>
          <w:lang w:bidi="ar"/>
        </w:rPr>
        <w:t xml:space="preserve"> proses yang </w:t>
      </w:r>
      <w:proofErr w:type="spellStart"/>
      <w:r>
        <w:rPr>
          <w:rFonts w:ascii="Times New Roman" w:eastAsia="SimSun" w:hAnsi="Times New Roman" w:cs="Times New Roman"/>
          <w:color w:val="000000"/>
          <w:sz w:val="24"/>
          <w:szCs w:val="24"/>
          <w:lang w:bidi="ar"/>
        </w:rPr>
        <w:t>dilakukan</w:t>
      </w:r>
      <w:proofErr w:type="spellEnd"/>
      <w:r>
        <w:rPr>
          <w:rFonts w:ascii="Times New Roman" w:eastAsia="SimSun" w:hAnsi="Times New Roman" w:cs="Times New Roman"/>
          <w:color w:val="000000"/>
          <w:sz w:val="24"/>
          <w:szCs w:val="24"/>
          <w:lang w:bidi="ar"/>
        </w:rPr>
        <w:t xml:space="preserve"> oleh </w:t>
      </w:r>
      <w:proofErr w:type="spellStart"/>
      <w:r>
        <w:rPr>
          <w:rFonts w:ascii="Times New Roman" w:eastAsia="SimSun" w:hAnsi="Times New Roman" w:cs="Times New Roman"/>
          <w:color w:val="000000"/>
          <w:sz w:val="24"/>
          <w:szCs w:val="24"/>
          <w:lang w:bidi="ar"/>
        </w:rPr>
        <w:t>makhluk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hidup</w:t>
      </w:r>
      <w:proofErr w:type="spellEnd"/>
      <w:r w:rsidR="00986E11">
        <w:rPr>
          <w:rFonts w:ascii="Times New Roman" w:eastAsia="SimSun" w:hAnsi="Times New Roman" w:cs="Times New Roman"/>
          <w:color w:val="000000"/>
          <w:sz w:val="24"/>
          <w:szCs w:val="24"/>
          <w:lang w:bidi="ar"/>
        </w:rPr>
        <w:t>.</w:t>
      </w:r>
      <w:r w:rsidR="00800772">
        <w:rPr>
          <w:rStyle w:val="FootnoteReference"/>
          <w:rFonts w:ascii="Times New Roman" w:eastAsia="SimSun" w:hAnsi="Times New Roman" w:cs="Times New Roman"/>
          <w:color w:val="000000"/>
          <w:sz w:val="24"/>
          <w:szCs w:val="24"/>
          <w:lang w:bidi="ar"/>
        </w:rPr>
        <w:footnoteReference w:id="26"/>
      </w:r>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Perilaku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berkaitan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dengan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apa</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telah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dilakukan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atau</w:t>
      </w:r>
      <w:proofErr w:type="spellEnd"/>
      <w:r>
        <w:rPr>
          <w:rFonts w:ascii="Times New Roman" w:eastAsia="SimSun" w:hAnsi="Times New Roman" w:cs="Times New Roman"/>
          <w:color w:val="000000"/>
          <w:sz w:val="24"/>
          <w:szCs w:val="24"/>
          <w:lang w:bidi="ar"/>
        </w:rPr>
        <w:t xml:space="preserve"> </w:t>
      </w:r>
      <w:proofErr w:type="spellStart"/>
      <w:proofErr w:type="gramStart"/>
      <w:r>
        <w:rPr>
          <w:rFonts w:ascii="Times New Roman" w:eastAsia="SimSun" w:hAnsi="Times New Roman" w:cs="Times New Roman"/>
          <w:color w:val="000000"/>
          <w:sz w:val="24"/>
          <w:szCs w:val="24"/>
          <w:lang w:bidi="ar"/>
        </w:rPr>
        <w:t>sedang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dilakukan</w:t>
      </w:r>
      <w:proofErr w:type="spellEnd"/>
      <w:proofErr w:type="gramEnd"/>
      <w:r>
        <w:rPr>
          <w:rFonts w:ascii="Times New Roman" w:eastAsia="SimSun" w:hAnsi="Times New Roman" w:cs="Times New Roman"/>
          <w:color w:val="000000"/>
          <w:sz w:val="24"/>
          <w:szCs w:val="24"/>
          <w:lang w:bidi="ar"/>
        </w:rPr>
        <w:t xml:space="preserve"> oleh para </w:t>
      </w:r>
      <w:proofErr w:type="spellStart"/>
      <w:r>
        <w:rPr>
          <w:rFonts w:ascii="Times New Roman" w:eastAsia="SimSun" w:hAnsi="Times New Roman" w:cs="Times New Roman"/>
          <w:color w:val="000000"/>
          <w:sz w:val="24"/>
          <w:szCs w:val="24"/>
          <w:lang w:bidi="ar"/>
        </w:rPr>
        <w:t>subjek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atau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responden</w:t>
      </w:r>
      <w:proofErr w:type="spellEnd"/>
      <w:r>
        <w:rPr>
          <w:rFonts w:ascii="Times New Roman" w:eastAsia="SimSun" w:hAnsi="Times New Roman" w:cs="Times New Roman"/>
          <w:color w:val="000000"/>
          <w:sz w:val="24"/>
          <w:szCs w:val="24"/>
          <w:lang w:bidi="ar"/>
        </w:rPr>
        <w:t xml:space="preserve">, di mana </w:t>
      </w:r>
      <w:proofErr w:type="spellStart"/>
      <w:r>
        <w:rPr>
          <w:rFonts w:ascii="Times New Roman" w:eastAsia="SimSun" w:hAnsi="Times New Roman" w:cs="Times New Roman"/>
          <w:color w:val="000000"/>
          <w:sz w:val="24"/>
          <w:szCs w:val="24"/>
          <w:lang w:bidi="ar"/>
        </w:rPr>
        <w:t>dalam</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pemasaran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hal</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ini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diartikan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sebagai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perilaku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pembelian</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perilaku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penggunaan</w:t>
      </w:r>
      <w:proofErr w:type="spellEnd"/>
      <w:r w:rsidR="00986E11">
        <w:rPr>
          <w:rFonts w:ascii="Times New Roman" w:eastAsia="SimSun" w:hAnsi="Times New Roman" w:cs="Times New Roman"/>
          <w:color w:val="000000"/>
          <w:sz w:val="24"/>
          <w:szCs w:val="24"/>
          <w:lang w:bidi="ar"/>
        </w:rPr>
        <w:t>.</w:t>
      </w:r>
      <w:r w:rsidR="00800772">
        <w:rPr>
          <w:rFonts w:ascii="Times New Roman" w:eastAsia="SimSun" w:hAnsi="Times New Roman" w:cs="Times New Roman"/>
          <w:color w:val="000000"/>
          <w:sz w:val="24"/>
          <w:szCs w:val="24"/>
          <w:lang w:bidi="ar"/>
        </w:rPr>
        <w:t xml:space="preserve"> </w:t>
      </w:r>
      <w:r w:rsidR="00800772">
        <w:rPr>
          <w:rStyle w:val="FootnoteReference"/>
          <w:rFonts w:ascii="Times New Roman" w:eastAsia="SimSun" w:hAnsi="Times New Roman" w:cs="Times New Roman"/>
          <w:color w:val="000000"/>
          <w:sz w:val="24"/>
          <w:szCs w:val="24"/>
          <w:lang w:bidi="ar"/>
        </w:rPr>
        <w:footnoteReference w:id="27"/>
      </w:r>
      <w:r>
        <w:rPr>
          <w:rFonts w:ascii="Times New Roman" w:eastAsia="SimSun" w:hAnsi="Times New Roman" w:cs="Times New Roman"/>
          <w:b/>
          <w:bCs/>
          <w:color w:val="000000"/>
          <w:sz w:val="24"/>
          <w:szCs w:val="24"/>
          <w:lang w:bidi="ar"/>
        </w:rPr>
        <w:t xml:space="preserve"> </w:t>
      </w:r>
      <w:r>
        <w:rPr>
          <w:rFonts w:ascii="Times New Roman" w:eastAsia="SimSun" w:hAnsi="Times New Roman" w:cs="Times New Roman"/>
          <w:color w:val="000000"/>
          <w:sz w:val="24"/>
          <w:szCs w:val="24"/>
          <w:lang w:bidi="ar"/>
        </w:rPr>
        <w:t xml:space="preserve">Selain </w:t>
      </w:r>
      <w:proofErr w:type="spellStart"/>
      <w:r>
        <w:rPr>
          <w:rFonts w:ascii="Times New Roman" w:eastAsia="SimSun" w:hAnsi="Times New Roman" w:cs="Times New Roman"/>
          <w:color w:val="000000"/>
          <w:sz w:val="24"/>
          <w:szCs w:val="24"/>
          <w:lang w:bidi="ar"/>
        </w:rPr>
        <w:t>itu</w:t>
      </w:r>
      <w:proofErr w:type="spellEnd"/>
      <w:r w:rsidR="00986E11">
        <w:rPr>
          <w:rFonts w:ascii="Times New Roman" w:eastAsia="SimSun" w:hAnsi="Times New Roman" w:cs="Times New Roman"/>
          <w:color w:val="000000"/>
          <w:sz w:val="24"/>
          <w:szCs w:val="24"/>
          <w:lang w:bidi="ar"/>
        </w:rPr>
        <w:t xml:space="preserve">, </w:t>
      </w:r>
      <w:r>
        <w:rPr>
          <w:rFonts w:ascii="Times New Roman" w:eastAsia="SimSun" w:hAnsi="Times New Roman" w:cs="Times New Roman"/>
          <w:color w:val="000000"/>
          <w:sz w:val="24"/>
          <w:szCs w:val="24"/>
          <w:lang w:bidi="ar"/>
        </w:rPr>
        <w:t xml:space="preserve">Theory of Planned Behavior </w:t>
      </w:r>
      <w:proofErr w:type="spellStart"/>
      <w:r>
        <w:rPr>
          <w:rFonts w:ascii="Times New Roman" w:eastAsia="SimSun" w:hAnsi="Times New Roman" w:cs="Times New Roman"/>
          <w:color w:val="000000"/>
          <w:sz w:val="24"/>
          <w:szCs w:val="24"/>
          <w:lang w:bidi="ar"/>
        </w:rPr>
        <w:t>merupakan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tindakan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manusia</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dipandu</w:t>
      </w:r>
      <w:proofErr w:type="spellEnd"/>
      <w:r>
        <w:rPr>
          <w:rFonts w:ascii="Times New Roman" w:eastAsia="SimSun" w:hAnsi="Times New Roman" w:cs="Times New Roman"/>
          <w:color w:val="000000"/>
          <w:sz w:val="24"/>
          <w:szCs w:val="24"/>
          <w:lang w:bidi="ar"/>
        </w:rPr>
        <w:t xml:space="preserve"> oleh </w:t>
      </w:r>
      <w:proofErr w:type="spellStart"/>
      <w:r>
        <w:rPr>
          <w:rFonts w:ascii="Times New Roman" w:eastAsia="SimSun" w:hAnsi="Times New Roman" w:cs="Times New Roman"/>
          <w:color w:val="000000"/>
          <w:sz w:val="24"/>
          <w:szCs w:val="24"/>
          <w:lang w:bidi="ar"/>
        </w:rPr>
        <w:t>tiga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jenis</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pertimbangan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keyakinan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tentang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kemungkinan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konsekuensi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dari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perilaku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keyakinan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tentang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ekspektasi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normatif</w:t>
      </w:r>
      <w:proofErr w:type="spellEnd"/>
      <w:r>
        <w:rPr>
          <w:rFonts w:ascii="Times New Roman" w:eastAsia="SimSun" w:hAnsi="Times New Roman" w:cs="Times New Roman"/>
          <w:color w:val="000000"/>
          <w:sz w:val="24"/>
          <w:szCs w:val="24"/>
          <w:lang w:bidi="ar"/>
        </w:rPr>
        <w:t xml:space="preserve"> orang lain dan </w:t>
      </w:r>
      <w:proofErr w:type="spellStart"/>
      <w:r>
        <w:rPr>
          <w:rFonts w:ascii="Times New Roman" w:eastAsia="SimSun" w:hAnsi="Times New Roman" w:cs="Times New Roman"/>
          <w:color w:val="000000"/>
          <w:sz w:val="24"/>
          <w:szCs w:val="24"/>
          <w:lang w:bidi="ar"/>
        </w:rPr>
        <w:t>keyakinan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tentang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adanya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faktor-faktor</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mungkin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lebih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jauh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menghambat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kinerja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perilaku</w:t>
      </w:r>
      <w:proofErr w:type="spellEnd"/>
      <w:r>
        <w:rPr>
          <w:rFonts w:ascii="Times New Roman" w:eastAsia="SimSun" w:hAnsi="Times New Roman" w:cs="Times New Roman"/>
          <w:color w:val="000000"/>
          <w:sz w:val="24"/>
          <w:szCs w:val="24"/>
          <w:lang w:bidi="ar"/>
        </w:rPr>
        <w:t>.</w:t>
      </w:r>
      <w:r w:rsidR="00800772">
        <w:rPr>
          <w:rStyle w:val="FootnoteReference"/>
          <w:rFonts w:ascii="Times New Roman" w:eastAsia="SimSun" w:hAnsi="Times New Roman" w:cs="Times New Roman"/>
          <w:color w:val="000000"/>
          <w:sz w:val="24"/>
          <w:szCs w:val="24"/>
          <w:lang w:bidi="ar"/>
        </w:rPr>
        <w:footnoteReference w:id="28"/>
      </w:r>
    </w:p>
    <w:p w14:paraId="6F68EE0F" w14:textId="14C1AD17" w:rsidR="00AE77B5" w:rsidRDefault="009E2C6D">
      <w:pPr>
        <w:autoSpaceDE w:val="0"/>
        <w:autoSpaceDN w:val="0"/>
        <w:spacing w:line="360" w:lineRule="auto"/>
        <w:ind w:firstLine="7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Banyak </w:t>
      </w:r>
      <w:proofErr w:type="spellStart"/>
      <w:r>
        <w:rPr>
          <w:rFonts w:ascii="Times New Roman" w:eastAsia="SimSun" w:hAnsi="Times New Roman" w:cs="Times New Roman"/>
          <w:sz w:val="24"/>
          <w:szCs w:val="24"/>
          <w:lang w:bidi="ar"/>
        </w:rPr>
        <w:t>literatur</w:t>
      </w:r>
      <w:proofErr w:type="spellEnd"/>
      <w:r>
        <w:rPr>
          <w:rFonts w:ascii="Times New Roman" w:eastAsia="SimSun" w:hAnsi="Times New Roman" w:cs="Times New Roman"/>
          <w:sz w:val="24"/>
          <w:szCs w:val="24"/>
          <w:lang w:bidi="ar"/>
        </w:rPr>
        <w:t xml:space="preserve"> yang </w:t>
      </w:r>
      <w:proofErr w:type="spellStart"/>
      <w:r>
        <w:rPr>
          <w:rFonts w:ascii="Times New Roman" w:eastAsia="SimSun" w:hAnsi="Times New Roman" w:cs="Times New Roman"/>
          <w:sz w:val="24"/>
          <w:szCs w:val="24"/>
          <w:lang w:bidi="ar"/>
        </w:rPr>
        <w:t>sudah</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mengidentifikasi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bahwa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perilaku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bisa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dipengaruhi</w:t>
      </w:r>
      <w:proofErr w:type="spellEnd"/>
      <w:r>
        <w:rPr>
          <w:rFonts w:ascii="Times New Roman" w:eastAsia="SimSun" w:hAnsi="Times New Roman" w:cs="Times New Roman"/>
          <w:sz w:val="24"/>
          <w:szCs w:val="24"/>
          <w:lang w:bidi="ar"/>
        </w:rPr>
        <w:t xml:space="preserve"> oleh </w:t>
      </w:r>
      <w:proofErr w:type="spellStart"/>
      <w:r>
        <w:rPr>
          <w:rFonts w:ascii="Times New Roman" w:eastAsia="SimSun" w:hAnsi="Times New Roman" w:cs="Times New Roman"/>
          <w:sz w:val="24"/>
          <w:szCs w:val="24"/>
          <w:lang w:bidi="ar"/>
        </w:rPr>
        <w:t>beberapa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variabel</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Penelitian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ini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mengusulkan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bahwa</w:t>
      </w:r>
      <w:proofErr w:type="spellEnd"/>
      <w:r>
        <w:rPr>
          <w:rFonts w:ascii="Times New Roman" w:eastAsia="SimSun" w:hAnsi="Times New Roman" w:cs="Times New Roman"/>
          <w:sz w:val="24"/>
          <w:szCs w:val="24"/>
          <w:lang w:bidi="ar"/>
        </w:rPr>
        <w:t xml:space="preserve"> attitude, perceived subjective norm, dan knowledge </w:t>
      </w:r>
      <w:proofErr w:type="spellStart"/>
      <w:r>
        <w:rPr>
          <w:rFonts w:ascii="Times New Roman" w:eastAsia="SimSun" w:hAnsi="Times New Roman" w:cs="Times New Roman"/>
          <w:sz w:val="24"/>
          <w:szCs w:val="24"/>
          <w:lang w:bidi="ar"/>
        </w:rPr>
        <w:t>merupakan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penentu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dari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perilaku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konsumsi</w:t>
      </w:r>
      <w:proofErr w:type="spellEnd"/>
      <w:r>
        <w:rPr>
          <w:rFonts w:ascii="Times New Roman" w:eastAsia="SimSun" w:hAnsi="Times New Roman" w:cs="Times New Roman"/>
          <w:sz w:val="24"/>
          <w:szCs w:val="24"/>
          <w:lang w:bidi="ar"/>
        </w:rPr>
        <w:t xml:space="preserve"> </w:t>
      </w:r>
      <w:proofErr w:type="spellStart"/>
      <w:proofErr w:type="gramStart"/>
      <w:r>
        <w:rPr>
          <w:rFonts w:ascii="Times New Roman" w:eastAsia="SimSun" w:hAnsi="Times New Roman" w:cs="Times New Roman"/>
          <w:sz w:val="24"/>
          <w:szCs w:val="24"/>
          <w:lang w:bidi="ar"/>
        </w:rPr>
        <w:t>jamu.Variabel</w:t>
      </w:r>
      <w:proofErr w:type="gramEnd"/>
      <w:r>
        <w:rPr>
          <w:rFonts w:ascii="Times New Roman" w:eastAsia="SimSun" w:hAnsi="Times New Roman" w:cs="Times New Roman"/>
          <w:sz w:val="24"/>
          <w:szCs w:val="24"/>
          <w:lang w:bidi="ar"/>
        </w:rPr>
        <w:t>-Variabel</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tersebut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dijelaskan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dalam</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hipotesis</w:t>
      </w:r>
      <w:proofErr w:type="spellEnd"/>
      <w:r>
        <w:rPr>
          <w:rFonts w:ascii="Times New Roman" w:eastAsia="SimSun" w:hAnsi="Times New Roman" w:cs="Times New Roman"/>
          <w:sz w:val="24"/>
          <w:szCs w:val="24"/>
          <w:lang w:bidi="ar"/>
        </w:rPr>
        <w:t xml:space="preserve"> dan </w:t>
      </w:r>
      <w:proofErr w:type="spellStart"/>
      <w:r>
        <w:rPr>
          <w:rFonts w:ascii="Times New Roman" w:eastAsia="SimSun" w:hAnsi="Times New Roman" w:cs="Times New Roman"/>
          <w:sz w:val="24"/>
          <w:szCs w:val="24"/>
          <w:lang w:bidi="ar"/>
        </w:rPr>
        <w:t>konseptual</w:t>
      </w:r>
      <w:proofErr w:type="spellEnd"/>
      <w:r>
        <w:rPr>
          <w:rFonts w:ascii="Times New Roman" w:eastAsia="SimSun" w:hAnsi="Times New Roman" w:cs="Times New Roman"/>
          <w:sz w:val="24"/>
          <w:szCs w:val="24"/>
          <w:lang w:bidi="ar"/>
        </w:rPr>
        <w:t xml:space="preserve"> model </w:t>
      </w:r>
      <w:proofErr w:type="spellStart"/>
      <w:r>
        <w:rPr>
          <w:rFonts w:ascii="Times New Roman" w:eastAsia="SimSun" w:hAnsi="Times New Roman" w:cs="Times New Roman"/>
          <w:sz w:val="24"/>
          <w:szCs w:val="24"/>
          <w:lang w:bidi="ar"/>
        </w:rPr>
        <w:t>dibawah</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ini</w:t>
      </w:r>
      <w:proofErr w:type="spellEnd"/>
      <w:r>
        <w:rPr>
          <w:rFonts w:ascii="Times New Roman" w:eastAsia="SimSun" w:hAnsi="Times New Roman" w:cs="Times New Roman"/>
          <w:sz w:val="24"/>
          <w:szCs w:val="24"/>
          <w:lang w:bidi="ar"/>
        </w:rPr>
        <w:t>:</w:t>
      </w:r>
    </w:p>
    <w:p w14:paraId="651A0A38" w14:textId="77777777" w:rsidR="00805AA0" w:rsidRDefault="00805AA0">
      <w:pPr>
        <w:autoSpaceDE w:val="0"/>
        <w:autoSpaceDN w:val="0"/>
        <w:spacing w:line="360" w:lineRule="auto"/>
        <w:ind w:firstLine="720"/>
        <w:jc w:val="both"/>
        <w:rPr>
          <w:rFonts w:ascii="Times New Roman" w:eastAsia="SimSun" w:hAnsi="Times New Roman" w:cs="Times New Roman"/>
          <w:color w:val="000000"/>
          <w:sz w:val="24"/>
          <w:szCs w:val="24"/>
          <w:lang w:bidi="ar"/>
        </w:rPr>
      </w:pPr>
    </w:p>
    <w:p w14:paraId="2781986E" w14:textId="77777777" w:rsidR="00AE77B5" w:rsidRDefault="00AE77B5">
      <w:pPr>
        <w:widowControl w:val="0"/>
        <w:autoSpaceDE w:val="0"/>
        <w:autoSpaceDN w:val="0"/>
        <w:jc w:val="both"/>
        <w:rPr>
          <w:rFonts w:ascii="Times New Roman" w:eastAsia="SimSun" w:hAnsi="Times New Roman" w:cs="Times New Roman"/>
          <w:sz w:val="24"/>
          <w:szCs w:val="24"/>
        </w:rPr>
      </w:pPr>
    </w:p>
    <w:p w14:paraId="31C18BDA" w14:textId="77777777" w:rsidR="00AE77B5" w:rsidRDefault="009E2C6D">
      <w:pPr>
        <w:widowControl w:val="0"/>
        <w:autoSpaceDE w:val="0"/>
        <w:autoSpaceDN w:val="0"/>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Sikap</w:t>
      </w:r>
    </w:p>
    <w:p w14:paraId="691F0681" w14:textId="77777777" w:rsidR="00AE77B5" w:rsidRDefault="00AE77B5">
      <w:pPr>
        <w:widowControl w:val="0"/>
        <w:autoSpaceDE w:val="0"/>
        <w:autoSpaceDN w:val="0"/>
        <w:jc w:val="both"/>
        <w:rPr>
          <w:rFonts w:ascii="Times New Roman" w:eastAsia="SimSun" w:hAnsi="Times New Roman" w:cs="Times New Roman"/>
          <w:b/>
          <w:bCs/>
          <w:sz w:val="24"/>
          <w:szCs w:val="24"/>
        </w:rPr>
      </w:pPr>
    </w:p>
    <w:p w14:paraId="66497AAC" w14:textId="55AEAF16" w:rsidR="00AE77B5" w:rsidRDefault="009E2C6D">
      <w:pPr>
        <w:autoSpaceDE w:val="0"/>
        <w:autoSpaceDN w:val="0"/>
        <w:spacing w:line="360" w:lineRule="auto"/>
        <w:ind w:firstLine="720"/>
        <w:jc w:val="both"/>
      </w:pPr>
      <w:r>
        <w:rPr>
          <w:rFonts w:ascii="Times New Roman" w:eastAsia="SimSun" w:hAnsi="Times New Roman" w:cs="Times New Roman"/>
          <w:sz w:val="24"/>
          <w:szCs w:val="24"/>
          <w:lang w:bidi="ar"/>
        </w:rPr>
        <w:t xml:space="preserve">Sikap </w:t>
      </w:r>
      <w:proofErr w:type="spellStart"/>
      <w:r>
        <w:rPr>
          <w:rFonts w:ascii="Times New Roman" w:eastAsia="SimSun" w:hAnsi="Times New Roman" w:cs="Times New Roman"/>
          <w:sz w:val="24"/>
          <w:szCs w:val="24"/>
          <w:lang w:bidi="ar"/>
        </w:rPr>
        <w:t>memainkan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penting</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dalam</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studi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penelitian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berdasarkan</w:t>
      </w:r>
      <w:proofErr w:type="spellEnd"/>
      <w:r>
        <w:rPr>
          <w:rFonts w:ascii="Times New Roman" w:eastAsia="SimSun" w:hAnsi="Times New Roman" w:cs="Times New Roman"/>
          <w:sz w:val="24"/>
          <w:szCs w:val="24"/>
          <w:lang w:bidi="ar"/>
        </w:rPr>
        <w:t xml:space="preserve"> Theory of Planned </w:t>
      </w:r>
      <w:proofErr w:type="spellStart"/>
      <w:r>
        <w:rPr>
          <w:rFonts w:ascii="Times New Roman" w:eastAsia="SimSun" w:hAnsi="Times New Roman" w:cs="Times New Roman"/>
          <w:sz w:val="24"/>
          <w:szCs w:val="24"/>
          <w:lang w:bidi="ar"/>
        </w:rPr>
        <w:t>Behaviour</w:t>
      </w:r>
      <w:proofErr w:type="spellEnd"/>
      <w:r>
        <w:rPr>
          <w:rFonts w:ascii="Times New Roman" w:eastAsia="SimSun" w:hAnsi="Times New Roman" w:cs="Times New Roman"/>
          <w:sz w:val="24"/>
          <w:szCs w:val="24"/>
          <w:lang w:bidi="ar"/>
        </w:rPr>
        <w:t xml:space="preserve"> (TPB). Sikap </w:t>
      </w:r>
      <w:proofErr w:type="spellStart"/>
      <w:r>
        <w:rPr>
          <w:rFonts w:ascii="Times New Roman" w:eastAsia="SimSun" w:hAnsi="Times New Roman" w:cs="Times New Roman"/>
          <w:sz w:val="24"/>
          <w:szCs w:val="24"/>
          <w:lang w:bidi="ar"/>
        </w:rPr>
        <w:t>dapat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didefinisikan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sebagai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harapan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nilai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pribadi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sebagai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hasil</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dari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suatu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kegiatan</w:t>
      </w:r>
      <w:proofErr w:type="spellEnd"/>
      <w:r w:rsidR="00986E11">
        <w:rPr>
          <w:rFonts w:ascii="Times New Roman" w:eastAsia="SimSun" w:hAnsi="Times New Roman" w:cs="Times New Roman"/>
          <w:sz w:val="24"/>
          <w:szCs w:val="24"/>
          <w:lang w:bidi="ar"/>
        </w:rPr>
        <w:t>.</w:t>
      </w:r>
      <w:r w:rsidR="00800772">
        <w:rPr>
          <w:rStyle w:val="FootnoteReference"/>
          <w:rFonts w:ascii="Times New Roman" w:eastAsia="SimSun" w:hAnsi="Times New Roman" w:cs="Times New Roman"/>
          <w:sz w:val="24"/>
          <w:szCs w:val="24"/>
          <w:lang w:bidi="ar"/>
        </w:rPr>
        <w:footnoteReference w:id="29"/>
      </w:r>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Berdasarkan</w:t>
      </w:r>
      <w:proofErr w:type="spellEnd"/>
      <w:r>
        <w:rPr>
          <w:rFonts w:ascii="Times New Roman" w:eastAsia="SimSun" w:hAnsi="Times New Roman" w:cs="Times New Roman"/>
          <w:sz w:val="24"/>
          <w:szCs w:val="24"/>
          <w:lang w:bidi="ar"/>
        </w:rPr>
        <w:t xml:space="preserve"> </w:t>
      </w:r>
      <w:proofErr w:type="spellStart"/>
      <w:r>
        <w:rPr>
          <w:rFonts w:ascii="TimesNewRomanPSMT" w:eastAsia="TimesNewRomanPSMT" w:hAnsi="TimesNewRomanPSMT" w:cs="TimesNewRomanPSMT"/>
          <w:sz w:val="22"/>
          <w:szCs w:val="22"/>
          <w:lang w:bidi="ar"/>
        </w:rPr>
        <w:t>teori</w:t>
      </w:r>
      <w:proofErr w:type="spellEnd"/>
      <w:r>
        <w:rPr>
          <w:rFonts w:ascii="TimesNewRomanPSMT" w:eastAsia="TimesNewRomanPSMT" w:hAnsi="TimesNewRomanPSMT" w:cs="TimesNewRomanPSMT"/>
          <w:sz w:val="22"/>
          <w:szCs w:val="22"/>
          <w:lang w:bidi="ar"/>
        </w:rPr>
        <w:t xml:space="preserve"> Fishbein </w:t>
      </w:r>
      <w:proofErr w:type="spellStart"/>
      <w:r>
        <w:rPr>
          <w:rFonts w:ascii="TimesNewRomanPSMT" w:eastAsia="TimesNewRomanPSMT" w:hAnsi="TimesNewRomanPSMT" w:cs="TimesNewRomanPSMT"/>
          <w:sz w:val="22"/>
          <w:szCs w:val="22"/>
          <w:lang w:bidi="ar"/>
        </w:rPr>
        <w:t>menyatakan</w:t>
      </w:r>
      <w:proofErr w:type="spellEnd"/>
      <w:r>
        <w:rPr>
          <w:rFonts w:ascii="TimesNewRomanPSMT" w:eastAsia="TimesNewRomanPSMT" w:hAnsi="TimesNewRomanPSMT" w:cs="TimesNewRomanPSMT"/>
          <w:sz w:val="22"/>
          <w:szCs w:val="22"/>
          <w:lang w:bidi="ar"/>
        </w:rPr>
        <w:t xml:space="preserve"> </w:t>
      </w:r>
      <w:proofErr w:type="spellStart"/>
      <w:r>
        <w:rPr>
          <w:rFonts w:ascii="TimesNewRomanPSMT" w:eastAsia="TimesNewRomanPSMT" w:hAnsi="TimesNewRomanPSMT" w:cs="TimesNewRomanPSMT"/>
          <w:sz w:val="22"/>
          <w:szCs w:val="22"/>
          <w:lang w:bidi="ar"/>
        </w:rPr>
        <w:t>bahwa</w:t>
      </w:r>
      <w:proofErr w:type="spellEnd"/>
      <w:r>
        <w:rPr>
          <w:rFonts w:ascii="TimesNewRomanPSMT" w:eastAsia="TimesNewRomanPSMT" w:hAnsi="TimesNewRomanPSMT" w:cs="TimesNewRomanPSMT"/>
          <w:sz w:val="22"/>
          <w:szCs w:val="22"/>
          <w:lang w:bidi="ar"/>
        </w:rPr>
        <w:t xml:space="preserve"> </w:t>
      </w:r>
      <w:proofErr w:type="spellStart"/>
      <w:r>
        <w:rPr>
          <w:rFonts w:ascii="TimesNewRomanPSMT" w:eastAsia="TimesNewRomanPSMT" w:hAnsi="TimesNewRomanPSMT" w:cs="TimesNewRomanPSMT"/>
          <w:sz w:val="22"/>
          <w:szCs w:val="22"/>
          <w:lang w:bidi="ar"/>
        </w:rPr>
        <w:t>sikap</w:t>
      </w:r>
      <w:proofErr w:type="spellEnd"/>
      <w:r>
        <w:rPr>
          <w:rFonts w:ascii="TimesNewRomanPSMT" w:eastAsia="TimesNewRomanPSMT" w:hAnsi="TimesNewRomanPSMT" w:cs="TimesNewRomanPSMT"/>
          <w:sz w:val="22"/>
          <w:szCs w:val="22"/>
          <w:lang w:bidi="ar"/>
        </w:rPr>
        <w:t xml:space="preserve"> </w:t>
      </w:r>
      <w:proofErr w:type="spellStart"/>
      <w:r>
        <w:rPr>
          <w:rFonts w:ascii="TimesNewRomanPSMT" w:eastAsia="TimesNewRomanPSMT" w:hAnsi="TimesNewRomanPSMT" w:cs="TimesNewRomanPSMT"/>
          <w:sz w:val="22"/>
          <w:szCs w:val="22"/>
          <w:lang w:bidi="ar"/>
        </w:rPr>
        <w:t>dibentuk</w:t>
      </w:r>
      <w:proofErr w:type="spellEnd"/>
      <w:r>
        <w:rPr>
          <w:rFonts w:ascii="TimesNewRomanPSMT" w:eastAsia="TimesNewRomanPSMT" w:hAnsi="TimesNewRomanPSMT" w:cs="TimesNewRomanPSMT"/>
          <w:sz w:val="22"/>
          <w:szCs w:val="22"/>
          <w:lang w:bidi="ar"/>
        </w:rPr>
        <w:t xml:space="preserve"> </w:t>
      </w:r>
      <w:proofErr w:type="spellStart"/>
      <w:r>
        <w:rPr>
          <w:rFonts w:ascii="TimesNewRomanPSMT" w:eastAsia="TimesNewRomanPSMT" w:hAnsi="TimesNewRomanPSMT" w:cs="TimesNewRomanPSMT"/>
          <w:sz w:val="22"/>
          <w:szCs w:val="22"/>
          <w:lang w:bidi="ar"/>
        </w:rPr>
        <w:t>dari</w:t>
      </w:r>
      <w:proofErr w:type="spellEnd"/>
      <w:r>
        <w:rPr>
          <w:rFonts w:ascii="TimesNewRomanPSMT" w:eastAsia="TimesNewRomanPSMT" w:hAnsi="TimesNewRomanPSMT" w:cs="TimesNewRomanPSMT"/>
          <w:sz w:val="22"/>
          <w:szCs w:val="22"/>
          <w:lang w:bidi="ar"/>
        </w:rPr>
        <w:t xml:space="preserve"> </w:t>
      </w:r>
      <w:proofErr w:type="spellStart"/>
      <w:r>
        <w:rPr>
          <w:rFonts w:ascii="TimesNewRomanPSMT" w:eastAsia="TimesNewRomanPSMT" w:hAnsi="TimesNewRomanPSMT" w:cs="TimesNewRomanPSMT"/>
          <w:sz w:val="22"/>
          <w:szCs w:val="22"/>
          <w:lang w:bidi="ar"/>
        </w:rPr>
        <w:t>kepercayaan</w:t>
      </w:r>
      <w:proofErr w:type="spellEnd"/>
      <w:r>
        <w:rPr>
          <w:rFonts w:ascii="TimesNewRomanPSMT" w:eastAsia="TimesNewRomanPSMT" w:hAnsi="TimesNewRomanPSMT" w:cs="TimesNewRomanPSMT"/>
          <w:sz w:val="22"/>
          <w:szCs w:val="22"/>
          <w:lang w:bidi="ar"/>
        </w:rPr>
        <w:t xml:space="preserve"> dan </w:t>
      </w:r>
      <w:proofErr w:type="spellStart"/>
      <w:r>
        <w:rPr>
          <w:rFonts w:ascii="TimesNewRomanPSMT" w:eastAsia="TimesNewRomanPSMT" w:hAnsi="TimesNewRomanPSMT" w:cs="TimesNewRomanPSMT"/>
          <w:sz w:val="22"/>
          <w:szCs w:val="22"/>
          <w:lang w:bidi="ar"/>
        </w:rPr>
        <w:t>evaluasi</w:t>
      </w:r>
      <w:proofErr w:type="spellEnd"/>
      <w:r>
        <w:rPr>
          <w:rFonts w:ascii="TimesNewRomanPSMT" w:eastAsia="TimesNewRomanPSMT" w:hAnsi="TimesNewRomanPSMT" w:cs="TimesNewRomanPSMT"/>
          <w:sz w:val="22"/>
          <w:szCs w:val="22"/>
          <w:lang w:bidi="ar"/>
        </w:rPr>
        <w:t xml:space="preserve"> </w:t>
      </w:r>
      <w:proofErr w:type="spellStart"/>
      <w:r>
        <w:rPr>
          <w:rFonts w:ascii="TimesNewRomanPSMT" w:eastAsia="TimesNewRomanPSMT" w:hAnsi="TimesNewRomanPSMT" w:cs="TimesNewRomanPSMT"/>
          <w:sz w:val="22"/>
          <w:szCs w:val="22"/>
          <w:lang w:bidi="ar"/>
        </w:rPr>
        <w:t>konsumen</w:t>
      </w:r>
      <w:proofErr w:type="spellEnd"/>
      <w:r>
        <w:rPr>
          <w:rFonts w:ascii="TimesNewRomanPSMT" w:eastAsia="TimesNewRomanPSMT" w:hAnsi="TimesNewRomanPSMT" w:cs="TimesNewRomanPSMT"/>
          <w:sz w:val="22"/>
          <w:szCs w:val="22"/>
          <w:lang w:bidi="ar"/>
        </w:rPr>
        <w:t xml:space="preserve"> </w:t>
      </w:r>
      <w:proofErr w:type="spellStart"/>
      <w:r>
        <w:rPr>
          <w:rFonts w:ascii="TimesNewRomanPSMT" w:eastAsia="TimesNewRomanPSMT" w:hAnsi="TimesNewRomanPSMT" w:cs="TimesNewRomanPSMT"/>
          <w:sz w:val="22"/>
          <w:szCs w:val="22"/>
          <w:lang w:bidi="ar"/>
        </w:rPr>
        <w:t>terhadap</w:t>
      </w:r>
      <w:proofErr w:type="spellEnd"/>
      <w:r>
        <w:rPr>
          <w:rFonts w:ascii="TimesNewRomanPSMT" w:eastAsia="TimesNewRomanPSMT" w:hAnsi="TimesNewRomanPSMT" w:cs="TimesNewRomanPSMT"/>
          <w:sz w:val="22"/>
          <w:szCs w:val="22"/>
          <w:lang w:bidi="ar"/>
        </w:rPr>
        <w:t xml:space="preserve"> </w:t>
      </w:r>
      <w:proofErr w:type="spellStart"/>
      <w:r>
        <w:rPr>
          <w:rFonts w:ascii="TimesNewRomanPSMT" w:eastAsia="TimesNewRomanPSMT" w:hAnsi="TimesNewRomanPSMT" w:cs="TimesNewRomanPSMT"/>
          <w:sz w:val="22"/>
          <w:szCs w:val="22"/>
          <w:lang w:bidi="ar"/>
        </w:rPr>
        <w:t>obyek</w:t>
      </w:r>
      <w:proofErr w:type="spellEnd"/>
      <w:r w:rsidR="00986E11">
        <w:rPr>
          <w:rFonts w:ascii="TimesNewRomanPSMT" w:eastAsia="TimesNewRomanPSMT" w:hAnsi="TimesNewRomanPSMT" w:cs="TimesNewRomanPSMT"/>
          <w:sz w:val="22"/>
          <w:szCs w:val="22"/>
          <w:lang w:bidi="ar"/>
        </w:rPr>
        <w:t xml:space="preserve"> </w:t>
      </w:r>
      <w:proofErr w:type="spellStart"/>
      <w:r>
        <w:rPr>
          <w:rFonts w:ascii="TimesNewRomanPSMT" w:eastAsia="TimesNewRomanPSMT" w:hAnsi="TimesNewRomanPSMT" w:cs="TimesNewRomanPSMT"/>
          <w:color w:val="000000"/>
          <w:sz w:val="22"/>
          <w:szCs w:val="22"/>
          <w:lang w:bidi="ar"/>
        </w:rPr>
        <w:t>atau</w:t>
      </w:r>
      <w:proofErr w:type="spellEnd"/>
      <w:r>
        <w:rPr>
          <w:rFonts w:ascii="TimesNewRomanPSMT" w:eastAsia="TimesNewRomanPSMT" w:hAnsi="TimesNewRomanPSMT" w:cs="TimesNewRomanPSMT"/>
          <w:color w:val="000000"/>
          <w:sz w:val="22"/>
          <w:szCs w:val="22"/>
          <w:lang w:bidi="ar"/>
        </w:rPr>
        <w:t xml:space="preserve"> </w:t>
      </w:r>
      <w:proofErr w:type="spellStart"/>
      <w:proofErr w:type="gramStart"/>
      <w:r>
        <w:rPr>
          <w:rFonts w:ascii="TimesNewRomanPSMT" w:eastAsia="TimesNewRomanPSMT" w:hAnsi="TimesNewRomanPSMT" w:cs="TimesNewRomanPSMT"/>
          <w:color w:val="000000"/>
          <w:sz w:val="22"/>
          <w:szCs w:val="22"/>
          <w:lang w:bidi="ar"/>
        </w:rPr>
        <w:t>maksud</w:t>
      </w:r>
      <w:proofErr w:type="spellEnd"/>
      <w:r>
        <w:rPr>
          <w:rFonts w:ascii="TimesNewRomanPSMT" w:eastAsia="TimesNewRomanPSMT" w:hAnsi="TimesNewRomanPSMT" w:cs="TimesNewRomanPSMT"/>
          <w:color w:val="000000"/>
          <w:sz w:val="22"/>
          <w:szCs w:val="22"/>
          <w:lang w:bidi="ar"/>
        </w:rPr>
        <w:t xml:space="preserve">  </w:t>
      </w:r>
      <w:proofErr w:type="spellStart"/>
      <w:r>
        <w:rPr>
          <w:rFonts w:ascii="TimesNewRomanPSMT" w:eastAsia="TimesNewRomanPSMT" w:hAnsi="TimesNewRomanPSMT" w:cs="TimesNewRomanPSMT"/>
          <w:color w:val="000000"/>
          <w:sz w:val="22"/>
          <w:szCs w:val="22"/>
          <w:lang w:bidi="ar"/>
        </w:rPr>
        <w:t>berperilaku</w:t>
      </w:r>
      <w:proofErr w:type="spellEnd"/>
      <w:proofErr w:type="gramEnd"/>
      <w:r w:rsidR="00800772">
        <w:rPr>
          <w:rFonts w:ascii="TimesNewRomanPSMT" w:eastAsia="TimesNewRomanPSMT" w:hAnsi="TimesNewRomanPSMT" w:cs="TimesNewRomanPSMT"/>
          <w:color w:val="000000"/>
          <w:sz w:val="22"/>
          <w:szCs w:val="22"/>
          <w:lang w:bidi="ar"/>
        </w:rPr>
        <w:t xml:space="preserve"> </w:t>
      </w:r>
      <w:r w:rsidR="00800772">
        <w:rPr>
          <w:rStyle w:val="FootnoteReference"/>
          <w:rFonts w:ascii="TimesNewRomanPSMT" w:eastAsia="TimesNewRomanPSMT" w:hAnsi="TimesNewRomanPSMT" w:cs="TimesNewRomanPSMT"/>
          <w:color w:val="000000"/>
          <w:sz w:val="22"/>
          <w:szCs w:val="22"/>
          <w:lang w:bidi="ar"/>
        </w:rPr>
        <w:footnoteReference w:id="30"/>
      </w:r>
    </w:p>
    <w:p w14:paraId="2BF40355" w14:textId="744915D2" w:rsidR="00AE77B5" w:rsidRDefault="009E2C6D">
      <w:pPr>
        <w:autoSpaceDE w:val="0"/>
        <w:autoSpaceDN w:val="0"/>
        <w:spacing w:line="360" w:lineRule="auto"/>
        <w:ind w:firstLine="720"/>
        <w:jc w:val="both"/>
      </w:pPr>
      <w:r>
        <w:rPr>
          <w:rFonts w:ascii="Times New Roman" w:eastAsia="SimSun" w:hAnsi="Times New Roman" w:cs="Times New Roman"/>
          <w:sz w:val="24"/>
          <w:szCs w:val="24"/>
          <w:lang w:bidi="ar"/>
        </w:rPr>
        <w:t xml:space="preserve">Dalam </w:t>
      </w:r>
      <w:proofErr w:type="spellStart"/>
      <w:r>
        <w:rPr>
          <w:rFonts w:ascii="Times New Roman" w:eastAsia="SimSun" w:hAnsi="Times New Roman" w:cs="Times New Roman"/>
          <w:sz w:val="24"/>
          <w:szCs w:val="24"/>
          <w:lang w:bidi="ar"/>
        </w:rPr>
        <w:t>literatur</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beberapa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peneliti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telah</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menguji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hubungan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antara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sikap</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dengan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perilaku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konsumsi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jamu</w:t>
      </w:r>
      <w:proofErr w:type="spellEnd"/>
      <w:r>
        <w:rPr>
          <w:rFonts w:ascii="Times New Roman" w:eastAsia="SimSun" w:hAnsi="Times New Roman" w:cs="Times New Roman"/>
          <w:sz w:val="24"/>
          <w:szCs w:val="24"/>
          <w:lang w:bidi="ar"/>
        </w:rPr>
        <w:t>,</w:t>
      </w:r>
      <w:r w:rsidR="00986E11">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menemukan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bahwa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sikap</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berpengaruh</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positif</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terhadap</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perilaku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konsumsi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jamu</w:t>
      </w:r>
      <w:proofErr w:type="spellEnd"/>
      <w:r w:rsidR="009E44C1">
        <w:rPr>
          <w:rStyle w:val="FootnoteReference"/>
          <w:rFonts w:ascii="Times New Roman" w:eastAsia="SimSun" w:hAnsi="Times New Roman" w:cs="Times New Roman"/>
          <w:sz w:val="24"/>
          <w:szCs w:val="24"/>
          <w:lang w:bidi="ar"/>
        </w:rPr>
        <w:footnoteReference w:id="31"/>
      </w:r>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Penemuan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tersebut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didukung</w:t>
      </w:r>
      <w:proofErr w:type="spellEnd"/>
      <w:r>
        <w:rPr>
          <w:rFonts w:ascii="Times New Roman" w:eastAsia="SimSun" w:hAnsi="Times New Roman" w:cs="Times New Roman"/>
          <w:sz w:val="24"/>
          <w:szCs w:val="24"/>
          <w:lang w:bidi="ar"/>
        </w:rPr>
        <w:t xml:space="preserve"> oleh </w:t>
      </w:r>
      <w:proofErr w:type="spellStart"/>
      <w:r w:rsidR="00986E11">
        <w:rPr>
          <w:rFonts w:ascii="Times New Roman" w:eastAsia="SimSun" w:hAnsi="Times New Roman" w:cs="Times New Roman"/>
          <w:sz w:val="24"/>
          <w:szCs w:val="24"/>
          <w:lang w:bidi="ar"/>
        </w:rPr>
        <w:t>peneliti</w:t>
      </w:r>
      <w:proofErr w:type="spellEnd"/>
      <w:r w:rsidR="00986E11">
        <w:rPr>
          <w:rFonts w:ascii="Times New Roman" w:eastAsia="SimSun" w:hAnsi="Times New Roman" w:cs="Times New Roman"/>
          <w:sz w:val="24"/>
          <w:szCs w:val="24"/>
          <w:lang w:bidi="ar"/>
        </w:rPr>
        <w:t xml:space="preserve"> lain</w:t>
      </w:r>
      <w:r w:rsidR="009E44C1">
        <w:rPr>
          <w:rStyle w:val="FootnoteReference"/>
          <w:rFonts w:ascii="Times New Roman" w:eastAsia="SimSun" w:hAnsi="Times New Roman" w:cs="Times New Roman"/>
          <w:sz w:val="24"/>
          <w:szCs w:val="24"/>
          <w:lang w:bidi="ar"/>
        </w:rPr>
        <w:footnoteReference w:id="32"/>
      </w:r>
      <w:r w:rsidR="009E44C1">
        <w:rPr>
          <w:rStyle w:val="FootnoteReference"/>
          <w:rFonts w:ascii="Times New Roman" w:eastAsia="SimSun" w:hAnsi="Times New Roman" w:cs="Times New Roman"/>
          <w:sz w:val="24"/>
          <w:szCs w:val="24"/>
          <w:lang w:bidi="ar"/>
        </w:rPr>
        <w:footnoteReference w:id="33"/>
      </w:r>
      <w:r>
        <w:rPr>
          <w:rFonts w:ascii="Times New Roman" w:eastAsia="SimSun" w:hAnsi="Times New Roman" w:cs="Times New Roman"/>
          <w:sz w:val="24"/>
          <w:szCs w:val="24"/>
          <w:lang w:bidi="ar"/>
        </w:rPr>
        <w:t xml:space="preserve"> Oleh </w:t>
      </w:r>
      <w:proofErr w:type="spellStart"/>
      <w:r>
        <w:rPr>
          <w:rFonts w:ascii="Times New Roman" w:eastAsia="SimSun" w:hAnsi="Times New Roman" w:cs="Times New Roman"/>
          <w:sz w:val="24"/>
          <w:szCs w:val="24"/>
          <w:lang w:bidi="ar"/>
        </w:rPr>
        <w:t>karena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itu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berdasarkan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penjelasan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tersebut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maka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dirumuskan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hipotesis</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pertama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sebagai</w:t>
      </w:r>
      <w:proofErr w:type="spellEnd"/>
      <w:r>
        <w:rPr>
          <w:rFonts w:ascii="Times New Roman" w:eastAsia="SimSun" w:hAnsi="Times New Roman" w:cs="Times New Roman"/>
          <w:sz w:val="24"/>
          <w:szCs w:val="24"/>
          <w:lang w:bidi="ar"/>
        </w:rPr>
        <w:t xml:space="preserve"> </w:t>
      </w:r>
      <w:proofErr w:type="spellStart"/>
      <w:proofErr w:type="gramStart"/>
      <w:r>
        <w:rPr>
          <w:rFonts w:ascii="Times New Roman" w:eastAsia="SimSun" w:hAnsi="Times New Roman" w:cs="Times New Roman"/>
          <w:sz w:val="24"/>
          <w:szCs w:val="24"/>
          <w:lang w:bidi="ar"/>
        </w:rPr>
        <w:t>berikut</w:t>
      </w:r>
      <w:proofErr w:type="spellEnd"/>
      <w:r>
        <w:rPr>
          <w:rFonts w:ascii="Times New Roman" w:eastAsia="SimSun" w:hAnsi="Times New Roman" w:cs="Times New Roman"/>
          <w:sz w:val="24"/>
          <w:szCs w:val="24"/>
          <w:lang w:bidi="ar"/>
        </w:rPr>
        <w:t xml:space="preserve"> :</w:t>
      </w:r>
      <w:proofErr w:type="gramEnd"/>
    </w:p>
    <w:p w14:paraId="4B30AE78" w14:textId="77777777" w:rsidR="00AE77B5" w:rsidRDefault="00AE77B5">
      <w:pPr>
        <w:widowControl w:val="0"/>
        <w:autoSpaceDE w:val="0"/>
        <w:autoSpaceDN w:val="0"/>
        <w:jc w:val="both"/>
        <w:rPr>
          <w:rFonts w:ascii="Times New Roman" w:eastAsia="SimSun" w:hAnsi="Times New Roman" w:cs="Times New Roman"/>
          <w:sz w:val="24"/>
          <w:szCs w:val="24"/>
        </w:rPr>
      </w:pPr>
    </w:p>
    <w:p w14:paraId="25A1FC39" w14:textId="77777777" w:rsidR="00AE77B5" w:rsidRDefault="009E2C6D">
      <w:pPr>
        <w:widowControl w:val="0"/>
        <w:autoSpaceDE w:val="0"/>
        <w:autoSpaceDN w:val="0"/>
        <w:jc w:val="both"/>
        <w:rPr>
          <w:rFonts w:ascii="Times New Roman" w:eastAsia="SimSun" w:hAnsi="Times New Roman" w:cs="Times New Roman"/>
          <w:sz w:val="24"/>
          <w:szCs w:val="24"/>
        </w:rPr>
      </w:pPr>
      <w:r>
        <w:rPr>
          <w:rFonts w:ascii="Times New Roman" w:eastAsia="SimSun" w:hAnsi="Times New Roman" w:cs="Times New Roman"/>
          <w:sz w:val="24"/>
          <w:szCs w:val="24"/>
          <w:lang w:bidi="ar"/>
        </w:rPr>
        <w:t xml:space="preserve">H1. Sikap </w:t>
      </w:r>
      <w:proofErr w:type="spellStart"/>
      <w:r>
        <w:rPr>
          <w:rFonts w:ascii="Times New Roman" w:eastAsia="SimSun" w:hAnsi="Times New Roman" w:cs="Times New Roman"/>
          <w:sz w:val="24"/>
          <w:szCs w:val="24"/>
          <w:lang w:bidi="ar"/>
        </w:rPr>
        <w:t>berpengaruh</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positif</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terhadap</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perilaku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konsumsi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jamu</w:t>
      </w:r>
      <w:proofErr w:type="spellEnd"/>
    </w:p>
    <w:p w14:paraId="5255ED40" w14:textId="77777777" w:rsidR="00AE77B5" w:rsidRDefault="00AE77B5">
      <w:pPr>
        <w:widowControl w:val="0"/>
        <w:autoSpaceDE w:val="0"/>
        <w:autoSpaceDN w:val="0"/>
        <w:jc w:val="both"/>
        <w:rPr>
          <w:rFonts w:ascii="Times New Roman" w:eastAsia="SimSun" w:hAnsi="Times New Roman" w:cs="Times New Roman"/>
          <w:sz w:val="24"/>
          <w:szCs w:val="24"/>
        </w:rPr>
      </w:pPr>
    </w:p>
    <w:p w14:paraId="457B8239" w14:textId="77777777" w:rsidR="00AE77B5" w:rsidRDefault="00AE77B5">
      <w:pPr>
        <w:widowControl w:val="0"/>
        <w:autoSpaceDE w:val="0"/>
        <w:autoSpaceDN w:val="0"/>
        <w:jc w:val="both"/>
        <w:rPr>
          <w:rFonts w:ascii="Times New Roman" w:eastAsia="SimSun" w:hAnsi="Times New Roman" w:cs="Times New Roman"/>
          <w:sz w:val="24"/>
          <w:szCs w:val="24"/>
        </w:rPr>
      </w:pPr>
    </w:p>
    <w:p w14:paraId="2E3F939C" w14:textId="77777777" w:rsidR="00AE77B5" w:rsidRDefault="009E2C6D">
      <w:pPr>
        <w:widowControl w:val="0"/>
        <w:autoSpaceDE w:val="0"/>
        <w:autoSpaceDN w:val="0"/>
        <w:jc w:val="both"/>
        <w:rPr>
          <w:rFonts w:ascii="Times New Roman" w:eastAsia="SimSun" w:hAnsi="Times New Roman" w:cs="Times New Roman"/>
          <w:b/>
          <w:bCs/>
          <w:sz w:val="24"/>
          <w:szCs w:val="24"/>
        </w:rPr>
      </w:pPr>
      <w:r>
        <w:rPr>
          <w:rFonts w:ascii="Times New Roman" w:eastAsia="SimSun" w:hAnsi="Times New Roman" w:cs="Times New Roman"/>
          <w:b/>
          <w:bCs/>
          <w:sz w:val="24"/>
          <w:szCs w:val="24"/>
          <w:lang w:bidi="ar"/>
        </w:rPr>
        <w:t>Perceived Subjective Norms</w:t>
      </w:r>
    </w:p>
    <w:p w14:paraId="580E8569" w14:textId="77777777" w:rsidR="00AE77B5" w:rsidRDefault="00AE77B5">
      <w:pPr>
        <w:widowControl w:val="0"/>
        <w:autoSpaceDE w:val="0"/>
        <w:autoSpaceDN w:val="0"/>
        <w:jc w:val="both"/>
        <w:rPr>
          <w:rFonts w:ascii="Times New Roman" w:eastAsia="SimSun" w:hAnsi="Times New Roman" w:cs="Times New Roman"/>
          <w:b/>
          <w:bCs/>
          <w:sz w:val="24"/>
          <w:szCs w:val="24"/>
        </w:rPr>
      </w:pPr>
    </w:p>
    <w:p w14:paraId="402100C2" w14:textId="02F58381" w:rsidR="00AE77B5" w:rsidRDefault="009E2C6D">
      <w:pPr>
        <w:widowControl w:val="0"/>
        <w:autoSpaceDE w:val="0"/>
        <w:autoSpaceDN w:val="0"/>
        <w:spacing w:line="360" w:lineRule="auto"/>
        <w:ind w:firstLine="720"/>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lang w:bidi="ar"/>
        </w:rPr>
        <w:t>Menurut</w:t>
      </w:r>
      <w:proofErr w:type="spellEnd"/>
      <w:r>
        <w:rPr>
          <w:rFonts w:ascii="Times New Roman" w:eastAsia="SimSun" w:hAnsi="Times New Roman" w:cs="Times New Roman"/>
          <w:sz w:val="24"/>
          <w:szCs w:val="24"/>
          <w:lang w:bidi="ar"/>
        </w:rPr>
        <w:t xml:space="preserve"> Theory of Planned </w:t>
      </w:r>
      <w:proofErr w:type="spellStart"/>
      <w:r>
        <w:rPr>
          <w:rFonts w:ascii="Times New Roman" w:eastAsia="SimSun" w:hAnsi="Times New Roman" w:cs="Times New Roman"/>
          <w:sz w:val="24"/>
          <w:szCs w:val="24"/>
          <w:lang w:bidi="ar"/>
        </w:rPr>
        <w:t>Behaviour</w:t>
      </w:r>
      <w:proofErr w:type="spellEnd"/>
      <w:r>
        <w:rPr>
          <w:rFonts w:ascii="Times New Roman" w:eastAsia="SimSun" w:hAnsi="Times New Roman" w:cs="Times New Roman"/>
          <w:sz w:val="24"/>
          <w:szCs w:val="24"/>
          <w:lang w:bidi="ar"/>
        </w:rPr>
        <w:t xml:space="preserve"> (TPB) </w:t>
      </w:r>
      <w:proofErr w:type="spellStart"/>
      <w:r>
        <w:rPr>
          <w:rFonts w:ascii="Times New Roman" w:eastAsia="SimSun" w:hAnsi="Times New Roman" w:cs="Times New Roman"/>
          <w:sz w:val="24"/>
          <w:szCs w:val="24"/>
          <w:lang w:bidi="ar"/>
        </w:rPr>
        <w:t>tidak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hanya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sikap</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pribadi</w:t>
      </w:r>
      <w:proofErr w:type="spellEnd"/>
      <w:r>
        <w:rPr>
          <w:rFonts w:ascii="Times New Roman" w:eastAsia="SimSun" w:hAnsi="Times New Roman" w:cs="Times New Roman"/>
          <w:sz w:val="24"/>
          <w:szCs w:val="24"/>
          <w:lang w:bidi="ar"/>
        </w:rPr>
        <w:t xml:space="preserve"> yang </w:t>
      </w:r>
      <w:proofErr w:type="spellStart"/>
      <w:r>
        <w:rPr>
          <w:rFonts w:ascii="Times New Roman" w:eastAsia="SimSun" w:hAnsi="Times New Roman" w:cs="Times New Roman"/>
          <w:sz w:val="24"/>
          <w:szCs w:val="24"/>
          <w:lang w:bidi="ar"/>
        </w:rPr>
        <w:t>dianggap</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penting</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dalam</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setiap</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perilaku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seseorang</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tetapi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norma</w:t>
      </w:r>
      <w:proofErr w:type="spellEnd"/>
      <w:r>
        <w:rPr>
          <w:rFonts w:ascii="Times New Roman" w:eastAsia="SimSun" w:hAnsi="Times New Roman" w:cs="Times New Roman"/>
          <w:sz w:val="24"/>
          <w:szCs w:val="24"/>
          <w:lang w:bidi="ar"/>
        </w:rPr>
        <w:t xml:space="preserve"> subjective juga </w:t>
      </w:r>
      <w:proofErr w:type="spellStart"/>
      <w:r>
        <w:rPr>
          <w:rFonts w:ascii="Times New Roman" w:eastAsia="SimSun" w:hAnsi="Times New Roman" w:cs="Times New Roman"/>
          <w:sz w:val="24"/>
          <w:szCs w:val="24"/>
          <w:lang w:bidi="ar"/>
        </w:rPr>
        <w:t>merupakan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faktor</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kunci</w:t>
      </w:r>
      <w:proofErr w:type="spellEnd"/>
      <w:r>
        <w:rPr>
          <w:rFonts w:ascii="Times New Roman" w:eastAsia="SimSun" w:hAnsi="Times New Roman" w:cs="Times New Roman"/>
          <w:sz w:val="24"/>
          <w:szCs w:val="24"/>
          <w:lang w:bidi="ar"/>
        </w:rPr>
        <w:t xml:space="preserve"> yang </w:t>
      </w:r>
      <w:proofErr w:type="spellStart"/>
      <w:r>
        <w:rPr>
          <w:rFonts w:ascii="Times New Roman" w:eastAsia="SimSun" w:hAnsi="Times New Roman" w:cs="Times New Roman"/>
          <w:sz w:val="24"/>
          <w:szCs w:val="24"/>
          <w:lang w:bidi="ar"/>
        </w:rPr>
        <w:t>dapat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mempengaruhi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pengambilan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keputusan</w:t>
      </w:r>
      <w:proofErr w:type="spellEnd"/>
      <w:r>
        <w:rPr>
          <w:rFonts w:ascii="Times New Roman" w:eastAsia="SimSun" w:hAnsi="Times New Roman" w:cs="Times New Roman"/>
          <w:sz w:val="24"/>
          <w:szCs w:val="24"/>
          <w:lang w:bidi="ar"/>
        </w:rPr>
        <w:t xml:space="preserve">. </w:t>
      </w:r>
      <w:r w:rsidR="00D2620E">
        <w:rPr>
          <w:rStyle w:val="FootnoteReference"/>
          <w:rFonts w:ascii="Times New Roman" w:eastAsia="SimSun" w:hAnsi="Times New Roman" w:cs="Times New Roman"/>
          <w:sz w:val="24"/>
          <w:szCs w:val="24"/>
          <w:lang w:bidi="ar"/>
        </w:rPr>
        <w:footnoteReference w:id="34"/>
      </w:r>
      <w:r>
        <w:rPr>
          <w:rFonts w:ascii="Times New Roman" w:eastAsia="SimSun" w:hAnsi="Times New Roman" w:cs="Times New Roman"/>
          <w:sz w:val="24"/>
          <w:szCs w:val="24"/>
          <w:lang w:bidi="ar"/>
        </w:rPr>
        <w:t xml:space="preserve">. Dalam </w:t>
      </w:r>
      <w:proofErr w:type="spellStart"/>
      <w:r>
        <w:rPr>
          <w:rFonts w:ascii="Times New Roman" w:eastAsia="SimSun" w:hAnsi="Times New Roman" w:cs="Times New Roman"/>
          <w:sz w:val="24"/>
          <w:szCs w:val="24"/>
          <w:lang w:bidi="ar"/>
        </w:rPr>
        <w:t>konteks</w:t>
      </w:r>
      <w:proofErr w:type="spellEnd"/>
      <w:r>
        <w:rPr>
          <w:rFonts w:ascii="Times New Roman" w:eastAsia="SimSun" w:hAnsi="Times New Roman" w:cs="Times New Roman"/>
          <w:sz w:val="24"/>
          <w:szCs w:val="24"/>
          <w:lang w:bidi="ar"/>
        </w:rPr>
        <w:t xml:space="preserve"> yang </w:t>
      </w:r>
      <w:proofErr w:type="spellStart"/>
      <w:r>
        <w:rPr>
          <w:rFonts w:ascii="Times New Roman" w:eastAsia="SimSun" w:hAnsi="Times New Roman" w:cs="Times New Roman"/>
          <w:sz w:val="24"/>
          <w:szCs w:val="24"/>
          <w:lang w:bidi="ar"/>
        </w:rPr>
        <w:t>berbeda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seseorang</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mengambil</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keputusan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lebih</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banyak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karena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dukungan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atau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motivasi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dari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kelompok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referensi</w:t>
      </w:r>
      <w:proofErr w:type="spellEnd"/>
      <w:r>
        <w:rPr>
          <w:rFonts w:ascii="Times New Roman" w:eastAsia="SimSun" w:hAnsi="Times New Roman" w:cs="Times New Roman"/>
          <w:sz w:val="24"/>
          <w:szCs w:val="24"/>
          <w:lang w:bidi="ar"/>
        </w:rPr>
        <w:t xml:space="preserve">. Bisa </w:t>
      </w:r>
      <w:proofErr w:type="spellStart"/>
      <w:r>
        <w:rPr>
          <w:rFonts w:ascii="Times New Roman" w:eastAsia="SimSun" w:hAnsi="Times New Roman" w:cs="Times New Roman"/>
          <w:sz w:val="24"/>
          <w:szCs w:val="24"/>
          <w:lang w:bidi="ar"/>
        </w:rPr>
        <w:t>disimpulkan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bahwa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temuan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tersebut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menunjukan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bahwa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norma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sosial</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memang</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memiliki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penting</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dalam</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pengambilan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keputusan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Komponen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normatif</w:t>
      </w:r>
      <w:proofErr w:type="spellEnd"/>
      <w:r>
        <w:rPr>
          <w:rFonts w:ascii="Times New Roman" w:eastAsia="SimSun" w:hAnsi="Times New Roman" w:cs="Times New Roman"/>
          <w:sz w:val="24"/>
          <w:szCs w:val="24"/>
          <w:lang w:bidi="ar"/>
        </w:rPr>
        <w:t xml:space="preserve"> subjective norm </w:t>
      </w:r>
      <w:proofErr w:type="spellStart"/>
      <w:r>
        <w:rPr>
          <w:rFonts w:ascii="Times New Roman" w:eastAsia="SimSun" w:hAnsi="Times New Roman" w:cs="Times New Roman"/>
          <w:sz w:val="24"/>
          <w:szCs w:val="24"/>
          <w:lang w:bidi="ar"/>
        </w:rPr>
        <w:t>dari</w:t>
      </w:r>
      <w:proofErr w:type="spellEnd"/>
      <w:r>
        <w:rPr>
          <w:rFonts w:ascii="Times New Roman" w:eastAsia="SimSun" w:hAnsi="Times New Roman" w:cs="Times New Roman"/>
          <w:sz w:val="24"/>
          <w:szCs w:val="24"/>
          <w:lang w:bidi="ar"/>
        </w:rPr>
        <w:t xml:space="preserve"> Theories of Reasoned Action (TRA) </w:t>
      </w:r>
      <w:proofErr w:type="spellStart"/>
      <w:r>
        <w:rPr>
          <w:rFonts w:ascii="Times New Roman" w:eastAsia="SimSun" w:hAnsi="Times New Roman" w:cs="Times New Roman"/>
          <w:sz w:val="24"/>
          <w:szCs w:val="24"/>
          <w:lang w:bidi="ar"/>
        </w:rPr>
        <w:t>terdiri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dari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keyakinan</w:t>
      </w:r>
      <w:proofErr w:type="spellEnd"/>
      <w:r>
        <w:rPr>
          <w:rFonts w:ascii="Times New Roman" w:eastAsia="SimSun" w:hAnsi="Times New Roman" w:cs="Times New Roman"/>
          <w:sz w:val="24"/>
          <w:szCs w:val="24"/>
          <w:lang w:bidi="ar"/>
        </w:rPr>
        <w:t xml:space="preserve"> orang lain yang </w:t>
      </w:r>
      <w:proofErr w:type="spellStart"/>
      <w:r>
        <w:rPr>
          <w:rFonts w:ascii="Times New Roman" w:eastAsia="SimSun" w:hAnsi="Times New Roman" w:cs="Times New Roman"/>
          <w:sz w:val="24"/>
          <w:szCs w:val="24"/>
          <w:lang w:bidi="ar"/>
        </w:rPr>
        <w:t>signifikan</w:t>
      </w:r>
      <w:proofErr w:type="spellEnd"/>
      <w:r>
        <w:rPr>
          <w:rFonts w:ascii="Times New Roman" w:eastAsia="SimSun" w:hAnsi="Times New Roman" w:cs="Times New Roman"/>
          <w:sz w:val="24"/>
          <w:szCs w:val="24"/>
          <w:lang w:bidi="ar"/>
        </w:rPr>
        <w:t xml:space="preserve"> dan </w:t>
      </w:r>
      <w:proofErr w:type="spellStart"/>
      <w:r>
        <w:rPr>
          <w:rFonts w:ascii="Times New Roman" w:eastAsia="SimSun" w:hAnsi="Times New Roman" w:cs="Times New Roman"/>
          <w:sz w:val="24"/>
          <w:szCs w:val="24"/>
          <w:lang w:bidi="ar"/>
        </w:rPr>
        <w:t>sejauh</w:t>
      </w:r>
      <w:proofErr w:type="spellEnd"/>
      <w:r>
        <w:rPr>
          <w:rFonts w:ascii="Times New Roman" w:eastAsia="SimSun" w:hAnsi="Times New Roman" w:cs="Times New Roman"/>
          <w:sz w:val="24"/>
          <w:szCs w:val="24"/>
          <w:lang w:bidi="ar"/>
        </w:rPr>
        <w:t xml:space="preserve"> mana </w:t>
      </w:r>
      <w:proofErr w:type="spellStart"/>
      <w:r>
        <w:rPr>
          <w:rFonts w:ascii="Times New Roman" w:eastAsia="SimSun" w:hAnsi="Times New Roman" w:cs="Times New Roman"/>
          <w:sz w:val="24"/>
          <w:szCs w:val="24"/>
          <w:lang w:bidi="ar"/>
        </w:rPr>
        <w:t>seseorang</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termotivasi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mematuhi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keyakinan</w:t>
      </w:r>
      <w:proofErr w:type="spellEnd"/>
      <w:r>
        <w:rPr>
          <w:rFonts w:ascii="Times New Roman" w:eastAsia="SimSun" w:hAnsi="Times New Roman" w:cs="Times New Roman"/>
          <w:sz w:val="24"/>
          <w:szCs w:val="24"/>
          <w:lang w:bidi="ar"/>
        </w:rPr>
        <w:t xml:space="preserve"> orang </w:t>
      </w:r>
      <w:r>
        <w:rPr>
          <w:rFonts w:ascii="Times New Roman" w:eastAsia="SimSun" w:hAnsi="Times New Roman" w:cs="Times New Roman"/>
          <w:sz w:val="24"/>
          <w:szCs w:val="24"/>
          <w:lang w:bidi="ar"/>
        </w:rPr>
        <w:lastRenderedPageBreak/>
        <w:t>lain.</w:t>
      </w:r>
      <w:r w:rsidR="00D2620E">
        <w:rPr>
          <w:rStyle w:val="FootnoteReference"/>
          <w:rFonts w:ascii="Times New Roman" w:eastAsia="SimSun" w:hAnsi="Times New Roman" w:cs="Times New Roman"/>
          <w:sz w:val="24"/>
          <w:szCs w:val="24"/>
          <w:lang w:bidi="ar"/>
        </w:rPr>
        <w:footnoteReference w:id="35"/>
      </w:r>
    </w:p>
    <w:p w14:paraId="4D26F6BB" w14:textId="2A97C44D" w:rsidR="00AE77B5" w:rsidRDefault="009E2C6D">
      <w:pPr>
        <w:widowControl w:val="0"/>
        <w:autoSpaceDE w:val="0"/>
        <w:autoSpaceDN w:val="0"/>
        <w:spacing w:line="36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lang w:bidi="ar"/>
        </w:rPr>
        <w:t xml:space="preserve">Studi </w:t>
      </w:r>
      <w:proofErr w:type="spellStart"/>
      <w:r>
        <w:rPr>
          <w:rFonts w:ascii="Times New Roman" w:eastAsia="SimSun" w:hAnsi="Times New Roman" w:cs="Times New Roman"/>
          <w:sz w:val="24"/>
          <w:szCs w:val="24"/>
          <w:lang w:bidi="ar"/>
        </w:rPr>
        <w:t>empiris</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telah</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membuktikan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bahwa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norma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subyektif</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bisa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diterima</w:t>
      </w:r>
      <w:proofErr w:type="spellEnd"/>
      <w:r>
        <w:rPr>
          <w:rFonts w:ascii="Times New Roman" w:eastAsia="SimSun" w:hAnsi="Times New Roman" w:cs="Times New Roman"/>
          <w:sz w:val="24"/>
          <w:szCs w:val="24"/>
          <w:lang w:bidi="ar"/>
        </w:rPr>
        <w:t xml:space="preserve"> dan </w:t>
      </w:r>
      <w:proofErr w:type="spellStart"/>
      <w:r>
        <w:rPr>
          <w:rFonts w:ascii="Times New Roman" w:eastAsia="SimSun" w:hAnsi="Times New Roman" w:cs="Times New Roman"/>
          <w:sz w:val="24"/>
          <w:szCs w:val="24"/>
          <w:lang w:bidi="ar"/>
        </w:rPr>
        <w:t>mengikuti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referensi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dari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keompok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referensi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dalam</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hal</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konsumsi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jamu</w:t>
      </w:r>
      <w:proofErr w:type="spellEnd"/>
      <w:r>
        <w:rPr>
          <w:rFonts w:ascii="Times New Roman" w:eastAsia="SimSun" w:hAnsi="Times New Roman" w:cs="Times New Roman"/>
          <w:sz w:val="24"/>
          <w:szCs w:val="24"/>
          <w:lang w:bidi="ar"/>
        </w:rPr>
        <w:t xml:space="preserve">. </w:t>
      </w:r>
      <w:r w:rsidR="00D2620E">
        <w:rPr>
          <w:rStyle w:val="FootnoteReference"/>
          <w:rFonts w:ascii="Times New Roman" w:eastAsia="SimSun" w:hAnsi="Times New Roman" w:cs="Times New Roman"/>
          <w:sz w:val="24"/>
          <w:szCs w:val="24"/>
          <w:lang w:bidi="ar"/>
        </w:rPr>
        <w:footnoteReference w:id="36"/>
      </w:r>
      <w:r>
        <w:rPr>
          <w:rFonts w:ascii="Times New Roman" w:eastAsia="SimSun" w:hAnsi="Times New Roman" w:cs="Times New Roman"/>
          <w:sz w:val="24"/>
          <w:szCs w:val="24"/>
          <w:lang w:bidi="ar"/>
        </w:rPr>
        <w:t xml:space="preserve"> Dalam </w:t>
      </w:r>
      <w:proofErr w:type="spellStart"/>
      <w:r>
        <w:rPr>
          <w:rFonts w:ascii="Times New Roman" w:eastAsia="SimSun" w:hAnsi="Times New Roman" w:cs="Times New Roman"/>
          <w:sz w:val="24"/>
          <w:szCs w:val="24"/>
          <w:lang w:bidi="ar"/>
        </w:rPr>
        <w:t>konteks</w:t>
      </w:r>
      <w:proofErr w:type="spellEnd"/>
      <w:r>
        <w:rPr>
          <w:rFonts w:ascii="Times New Roman" w:eastAsia="SimSun" w:hAnsi="Times New Roman" w:cs="Times New Roman"/>
          <w:sz w:val="24"/>
          <w:szCs w:val="24"/>
          <w:lang w:bidi="ar"/>
        </w:rPr>
        <w:t xml:space="preserve"> yang </w:t>
      </w:r>
      <w:proofErr w:type="spellStart"/>
      <w:r>
        <w:rPr>
          <w:rFonts w:ascii="Times New Roman" w:eastAsia="SimSun" w:hAnsi="Times New Roman" w:cs="Times New Roman"/>
          <w:sz w:val="24"/>
          <w:szCs w:val="24"/>
          <w:lang w:bidi="ar"/>
        </w:rPr>
        <w:t>berbeda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penemuan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tersebut</w:t>
      </w:r>
      <w:proofErr w:type="spellEnd"/>
      <w:r>
        <w:rPr>
          <w:rFonts w:ascii="Times New Roman" w:eastAsia="SimSun" w:hAnsi="Times New Roman" w:cs="Times New Roman"/>
          <w:sz w:val="24"/>
          <w:szCs w:val="24"/>
          <w:lang w:bidi="ar"/>
        </w:rPr>
        <w:t xml:space="preserve"> juga </w:t>
      </w:r>
      <w:proofErr w:type="spellStart"/>
      <w:r>
        <w:rPr>
          <w:rFonts w:ascii="Times New Roman" w:eastAsia="SimSun" w:hAnsi="Times New Roman" w:cs="Times New Roman"/>
          <w:sz w:val="24"/>
          <w:szCs w:val="24"/>
          <w:lang w:bidi="ar"/>
        </w:rPr>
        <w:t>didukung</w:t>
      </w:r>
      <w:proofErr w:type="spellEnd"/>
      <w:r>
        <w:rPr>
          <w:rFonts w:ascii="Times New Roman" w:eastAsia="SimSun" w:hAnsi="Times New Roman" w:cs="Times New Roman"/>
          <w:sz w:val="24"/>
          <w:szCs w:val="24"/>
          <w:lang w:bidi="ar"/>
        </w:rPr>
        <w:t xml:space="preserve"> oleh </w:t>
      </w:r>
      <w:proofErr w:type="spellStart"/>
      <w:r w:rsidR="00986E11">
        <w:rPr>
          <w:rFonts w:ascii="Times New Roman" w:eastAsia="SimSun" w:hAnsi="Times New Roman" w:cs="Times New Roman"/>
          <w:sz w:val="24"/>
          <w:szCs w:val="24"/>
          <w:lang w:bidi="ar"/>
        </w:rPr>
        <w:t>peneliti</w:t>
      </w:r>
      <w:proofErr w:type="spellEnd"/>
      <w:r w:rsidR="00986E11">
        <w:rPr>
          <w:rFonts w:ascii="Times New Roman" w:eastAsia="SimSun" w:hAnsi="Times New Roman" w:cs="Times New Roman"/>
          <w:sz w:val="24"/>
          <w:szCs w:val="24"/>
          <w:lang w:bidi="ar"/>
        </w:rPr>
        <w:t xml:space="preserve"> lain </w:t>
      </w:r>
      <w:proofErr w:type="spellStart"/>
      <w:r w:rsidR="00986E11">
        <w:rPr>
          <w:rFonts w:ascii="Times New Roman" w:eastAsia="SimSun" w:hAnsi="Times New Roman" w:cs="Times New Roman"/>
          <w:sz w:val="24"/>
          <w:szCs w:val="24"/>
          <w:lang w:bidi="ar"/>
        </w:rPr>
        <w:t>dimana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bahwa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norma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subyektif</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berpengaruh</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positif</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terhadap</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perilaku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seseorang</w:t>
      </w:r>
      <w:proofErr w:type="spellEnd"/>
      <w:r>
        <w:rPr>
          <w:rFonts w:ascii="Times New Roman" w:eastAsia="SimSun" w:hAnsi="Times New Roman" w:cs="Times New Roman"/>
          <w:sz w:val="24"/>
          <w:szCs w:val="24"/>
          <w:lang w:bidi="ar"/>
        </w:rPr>
        <w:t>.</w:t>
      </w:r>
      <w:r w:rsidR="006F4794">
        <w:rPr>
          <w:rStyle w:val="FootnoteReference"/>
          <w:rFonts w:ascii="Times New Roman" w:eastAsia="SimSun" w:hAnsi="Times New Roman" w:cs="Times New Roman"/>
          <w:sz w:val="24"/>
          <w:szCs w:val="24"/>
          <w:lang w:bidi="ar"/>
        </w:rPr>
        <w:footnoteReference w:id="37"/>
      </w:r>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Untuk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itu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berdasarkan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penjelasan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tersebut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maka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dirumuskan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hipotesis</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kedua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sebagai</w:t>
      </w:r>
      <w:proofErr w:type="spellEnd"/>
      <w:r>
        <w:rPr>
          <w:rFonts w:ascii="Times New Roman" w:eastAsia="SimSun" w:hAnsi="Times New Roman" w:cs="Times New Roman"/>
          <w:sz w:val="24"/>
          <w:szCs w:val="24"/>
          <w:lang w:bidi="ar"/>
        </w:rPr>
        <w:t xml:space="preserve"> </w:t>
      </w:r>
      <w:proofErr w:type="spellStart"/>
      <w:proofErr w:type="gramStart"/>
      <w:r>
        <w:rPr>
          <w:rFonts w:ascii="Times New Roman" w:eastAsia="SimSun" w:hAnsi="Times New Roman" w:cs="Times New Roman"/>
          <w:sz w:val="24"/>
          <w:szCs w:val="24"/>
          <w:lang w:bidi="ar"/>
        </w:rPr>
        <w:t>berikut</w:t>
      </w:r>
      <w:proofErr w:type="spellEnd"/>
      <w:r>
        <w:rPr>
          <w:rFonts w:ascii="Times New Roman" w:eastAsia="SimSun" w:hAnsi="Times New Roman" w:cs="Times New Roman"/>
          <w:sz w:val="24"/>
          <w:szCs w:val="24"/>
          <w:lang w:bidi="ar"/>
        </w:rPr>
        <w:t xml:space="preserve"> :</w:t>
      </w:r>
      <w:proofErr w:type="gramEnd"/>
    </w:p>
    <w:p w14:paraId="6AD43F1E" w14:textId="77777777" w:rsidR="00AE77B5" w:rsidRDefault="00AE77B5">
      <w:pPr>
        <w:widowControl w:val="0"/>
        <w:autoSpaceDE w:val="0"/>
        <w:autoSpaceDN w:val="0"/>
        <w:jc w:val="both"/>
        <w:rPr>
          <w:rFonts w:ascii="Times New Roman" w:eastAsia="SimSun" w:hAnsi="Times New Roman" w:cs="Times New Roman"/>
          <w:sz w:val="24"/>
          <w:szCs w:val="24"/>
        </w:rPr>
      </w:pPr>
    </w:p>
    <w:p w14:paraId="6B866445" w14:textId="77777777" w:rsidR="00AE77B5" w:rsidRDefault="009E2C6D">
      <w:pPr>
        <w:widowControl w:val="0"/>
        <w:autoSpaceDE w:val="0"/>
        <w:autoSpaceDN w:val="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H2. Perceived Subjective Norm </w:t>
      </w:r>
      <w:proofErr w:type="spellStart"/>
      <w:r>
        <w:rPr>
          <w:rFonts w:ascii="Times New Roman" w:eastAsia="SimSun" w:hAnsi="Times New Roman" w:cs="Times New Roman"/>
          <w:sz w:val="24"/>
          <w:szCs w:val="24"/>
          <w:lang w:bidi="ar"/>
        </w:rPr>
        <w:t>berpengaruh</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positif</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terhadap</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perilaku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konsumsi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jamu</w:t>
      </w:r>
      <w:proofErr w:type="spellEnd"/>
    </w:p>
    <w:p w14:paraId="1DC1AD5E" w14:textId="77777777" w:rsidR="00AE77B5" w:rsidRDefault="00AE77B5">
      <w:pPr>
        <w:widowControl w:val="0"/>
        <w:autoSpaceDE w:val="0"/>
        <w:autoSpaceDN w:val="0"/>
        <w:jc w:val="both"/>
        <w:rPr>
          <w:rFonts w:ascii="Times New Roman" w:eastAsia="SimSun" w:hAnsi="Times New Roman" w:cs="Times New Roman"/>
          <w:sz w:val="24"/>
          <w:szCs w:val="24"/>
          <w:lang w:bidi="ar"/>
        </w:rPr>
      </w:pPr>
    </w:p>
    <w:p w14:paraId="2A24C432" w14:textId="77777777" w:rsidR="00AE77B5" w:rsidRDefault="00AE77B5">
      <w:pPr>
        <w:widowControl w:val="0"/>
        <w:autoSpaceDE w:val="0"/>
        <w:autoSpaceDN w:val="0"/>
        <w:jc w:val="both"/>
        <w:rPr>
          <w:rFonts w:ascii="Times New Roman" w:eastAsia="SimSun" w:hAnsi="Times New Roman" w:cs="Times New Roman"/>
          <w:sz w:val="24"/>
          <w:szCs w:val="24"/>
        </w:rPr>
      </w:pPr>
    </w:p>
    <w:p w14:paraId="5F876BDB" w14:textId="77777777" w:rsidR="00AE77B5" w:rsidRDefault="009E2C6D">
      <w:pPr>
        <w:widowControl w:val="0"/>
        <w:autoSpaceDE w:val="0"/>
        <w:autoSpaceDN w:val="0"/>
        <w:jc w:val="both"/>
        <w:rPr>
          <w:rFonts w:ascii="Times New Roman" w:eastAsia="SimSun" w:hAnsi="Times New Roman" w:cs="Times New Roman"/>
          <w:b/>
          <w:bCs/>
          <w:sz w:val="24"/>
          <w:szCs w:val="24"/>
        </w:rPr>
      </w:pPr>
      <w:proofErr w:type="spellStart"/>
      <w:r>
        <w:rPr>
          <w:rFonts w:ascii="Times New Roman" w:eastAsia="SimSun" w:hAnsi="Times New Roman" w:cs="Times New Roman"/>
          <w:b/>
          <w:bCs/>
          <w:sz w:val="24"/>
          <w:szCs w:val="24"/>
          <w:lang w:bidi="ar"/>
        </w:rPr>
        <w:t>Pengetahuan</w:t>
      </w:r>
      <w:proofErr w:type="spellEnd"/>
      <w:r>
        <w:rPr>
          <w:rFonts w:ascii="Times New Roman" w:eastAsia="SimSun" w:hAnsi="Times New Roman" w:cs="Times New Roman"/>
          <w:b/>
          <w:bCs/>
          <w:sz w:val="24"/>
          <w:szCs w:val="24"/>
          <w:lang w:bidi="ar"/>
        </w:rPr>
        <w:t xml:space="preserve"> </w:t>
      </w:r>
    </w:p>
    <w:p w14:paraId="6941AB84" w14:textId="77777777" w:rsidR="00AE77B5" w:rsidRDefault="00AE77B5">
      <w:pPr>
        <w:widowControl w:val="0"/>
        <w:autoSpaceDE w:val="0"/>
        <w:autoSpaceDN w:val="0"/>
        <w:jc w:val="both"/>
        <w:rPr>
          <w:rFonts w:ascii="Times New Roman" w:eastAsia="SimSun" w:hAnsi="Times New Roman" w:cs="Times New Roman"/>
          <w:b/>
          <w:bCs/>
          <w:sz w:val="24"/>
          <w:szCs w:val="24"/>
        </w:rPr>
      </w:pPr>
    </w:p>
    <w:p w14:paraId="175DC391" w14:textId="2A9D6D3E" w:rsidR="00AE77B5" w:rsidRDefault="009E2C6D">
      <w:pPr>
        <w:widowControl w:val="0"/>
        <w:autoSpaceDE w:val="0"/>
        <w:autoSpaceDN w:val="0"/>
        <w:spacing w:line="360" w:lineRule="auto"/>
        <w:ind w:firstLine="720"/>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lang w:bidi="ar"/>
        </w:rPr>
        <w:t>Fenomena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masyarakat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dalam</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konsumsi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jamu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selama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pandemi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dapat</w:t>
      </w:r>
      <w:proofErr w:type="spellEnd"/>
      <w:r>
        <w:rPr>
          <w:rFonts w:ascii="Times New Roman" w:eastAsia="SimSun" w:hAnsi="Times New Roman" w:cs="Times New Roman"/>
          <w:sz w:val="24"/>
          <w:szCs w:val="24"/>
          <w:lang w:bidi="ar"/>
        </w:rPr>
        <w:t xml:space="preserve"> juga </w:t>
      </w:r>
      <w:proofErr w:type="spellStart"/>
      <w:r>
        <w:rPr>
          <w:rFonts w:ascii="Times New Roman" w:eastAsia="SimSun" w:hAnsi="Times New Roman" w:cs="Times New Roman"/>
          <w:sz w:val="24"/>
          <w:szCs w:val="24"/>
          <w:lang w:bidi="ar"/>
        </w:rPr>
        <w:t>disebabkan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karena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tingkat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pengetahuan</w:t>
      </w:r>
      <w:proofErr w:type="spellEnd"/>
      <w:r>
        <w:rPr>
          <w:rFonts w:ascii="Times New Roman" w:eastAsia="SimSun" w:hAnsi="Times New Roman" w:cs="Times New Roman"/>
          <w:sz w:val="24"/>
          <w:szCs w:val="24"/>
          <w:lang w:bidi="ar"/>
        </w:rPr>
        <w:t xml:space="preserve"> dan </w:t>
      </w:r>
      <w:proofErr w:type="spellStart"/>
      <w:r>
        <w:rPr>
          <w:rFonts w:ascii="Times New Roman" w:eastAsia="SimSun" w:hAnsi="Times New Roman" w:cs="Times New Roman"/>
          <w:sz w:val="24"/>
          <w:szCs w:val="24"/>
          <w:lang w:bidi="ar"/>
        </w:rPr>
        <w:t>sikap</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masyarakat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terhadap</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jamu</w:t>
      </w:r>
      <w:proofErr w:type="spellEnd"/>
      <w:r w:rsidR="00986E11">
        <w:rPr>
          <w:rFonts w:ascii="Times New Roman" w:eastAsia="SimSun" w:hAnsi="Times New Roman" w:cs="Times New Roman"/>
          <w:sz w:val="24"/>
          <w:szCs w:val="24"/>
          <w:lang w:bidi="ar"/>
        </w:rPr>
        <w:t>.</w:t>
      </w:r>
      <w:r w:rsidR="006F4794">
        <w:rPr>
          <w:rFonts w:ascii="Times New Roman" w:eastAsia="SimSun" w:hAnsi="Times New Roman" w:cs="Times New Roman"/>
          <w:sz w:val="24"/>
          <w:szCs w:val="24"/>
          <w:lang w:bidi="ar"/>
        </w:rPr>
        <w:t xml:space="preserve"> </w:t>
      </w:r>
      <w:r w:rsidR="006F4794">
        <w:rPr>
          <w:rStyle w:val="FootnoteReference"/>
          <w:rFonts w:ascii="Times New Roman" w:eastAsia="SimSun" w:hAnsi="Times New Roman" w:cs="Times New Roman"/>
          <w:sz w:val="24"/>
          <w:szCs w:val="24"/>
          <w:lang w:bidi="ar"/>
        </w:rPr>
        <w:footnoteReference w:id="38"/>
      </w:r>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Pengetahuan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konsumen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suatu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produk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bisa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didapatkan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dari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sebuah</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pembelajaran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kognitif</w:t>
      </w:r>
      <w:proofErr w:type="spellEnd"/>
      <w:r w:rsidR="006F4794">
        <w:rPr>
          <w:rFonts w:ascii="Times New Roman" w:eastAsia="SimSun" w:hAnsi="Times New Roman" w:cs="Times New Roman"/>
          <w:sz w:val="24"/>
          <w:szCs w:val="24"/>
          <w:lang w:bidi="ar"/>
        </w:rPr>
        <w:t xml:space="preserve">. </w:t>
      </w:r>
      <w:r w:rsidR="006F4794">
        <w:rPr>
          <w:rStyle w:val="FootnoteReference"/>
          <w:rFonts w:ascii="Times New Roman" w:eastAsia="SimSun" w:hAnsi="Times New Roman" w:cs="Times New Roman"/>
          <w:sz w:val="24"/>
          <w:szCs w:val="24"/>
          <w:lang w:bidi="ar"/>
        </w:rPr>
        <w:footnoteReference w:id="39"/>
      </w:r>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Konsumen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bisa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memiliki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perbedaan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tingkat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pengetahuan</w:t>
      </w:r>
      <w:proofErr w:type="spellEnd"/>
      <w:r>
        <w:rPr>
          <w:rFonts w:ascii="Times New Roman" w:eastAsia="SimSun" w:hAnsi="Times New Roman" w:cs="Times New Roman"/>
          <w:sz w:val="24"/>
          <w:szCs w:val="24"/>
          <w:lang w:bidi="ar"/>
        </w:rPr>
        <w:t xml:space="preserve"> dan </w:t>
      </w:r>
      <w:proofErr w:type="spellStart"/>
      <w:r>
        <w:rPr>
          <w:rFonts w:ascii="Times New Roman" w:eastAsia="SimSun" w:hAnsi="Times New Roman" w:cs="Times New Roman"/>
          <w:sz w:val="24"/>
          <w:szCs w:val="24"/>
          <w:lang w:bidi="ar"/>
        </w:rPr>
        <w:t>tipe</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pengetahuan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suatu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produk</w:t>
      </w:r>
      <w:proofErr w:type="spellEnd"/>
      <w:r w:rsidR="00986E11">
        <w:rPr>
          <w:rFonts w:ascii="Times New Roman" w:eastAsia="SimSun" w:hAnsi="Times New Roman" w:cs="Times New Roman"/>
          <w:sz w:val="24"/>
          <w:szCs w:val="24"/>
          <w:lang w:bidi="ar"/>
        </w:rPr>
        <w:t>.</w:t>
      </w:r>
      <w:r>
        <w:rPr>
          <w:rFonts w:ascii="Times New Roman" w:eastAsia="SimSun" w:hAnsi="Times New Roman" w:cs="Times New Roman"/>
          <w:sz w:val="24"/>
          <w:szCs w:val="24"/>
          <w:lang w:bidi="ar"/>
        </w:rPr>
        <w:t xml:space="preserve"> </w:t>
      </w:r>
      <w:r w:rsidR="006F4794">
        <w:rPr>
          <w:rStyle w:val="FootnoteReference"/>
          <w:rFonts w:ascii="Times New Roman" w:eastAsia="SimSun" w:hAnsi="Times New Roman" w:cs="Times New Roman"/>
          <w:sz w:val="24"/>
          <w:szCs w:val="24"/>
          <w:lang w:bidi="ar"/>
        </w:rPr>
        <w:footnoteReference w:id="40"/>
      </w:r>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Tipe</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pengetahuan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suatu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produk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konsumen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bisa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mengetahaui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atribut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produk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manfaat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atau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konsekuensi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positif</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maupun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negatif</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nilai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suatu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produk</w:t>
      </w:r>
      <w:proofErr w:type="spellEnd"/>
      <w:r>
        <w:rPr>
          <w:rFonts w:ascii="Times New Roman" w:eastAsia="SimSun" w:hAnsi="Times New Roman" w:cs="Times New Roman"/>
          <w:sz w:val="24"/>
          <w:szCs w:val="24"/>
          <w:lang w:bidi="ar"/>
        </w:rPr>
        <w:t>.</w:t>
      </w:r>
    </w:p>
    <w:p w14:paraId="032458A3" w14:textId="18E0AC80" w:rsidR="00AE77B5" w:rsidRDefault="009E2C6D">
      <w:pPr>
        <w:widowControl w:val="0"/>
        <w:autoSpaceDE w:val="0"/>
        <w:autoSpaceDN w:val="0"/>
        <w:spacing w:line="360" w:lineRule="auto"/>
        <w:ind w:firstLine="720"/>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lang w:bidi="ar"/>
        </w:rPr>
        <w:t>Secara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empiris</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beberapa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peneliti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telah</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melakukan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pengujian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pengaruh</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pengetahuan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terhadap</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perilaku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konsumsi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jamu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Misalkan</w:t>
      </w:r>
      <w:proofErr w:type="spellEnd"/>
      <w:r>
        <w:rPr>
          <w:rFonts w:ascii="Times New Roman" w:eastAsia="SimSun" w:hAnsi="Times New Roman" w:cs="Times New Roman"/>
          <w:sz w:val="24"/>
          <w:szCs w:val="24"/>
          <w:lang w:bidi="ar"/>
        </w:rPr>
        <w:t xml:space="preserve"> </w:t>
      </w:r>
      <w:r w:rsidR="006F4794">
        <w:rPr>
          <w:rStyle w:val="FootnoteReference"/>
          <w:rFonts w:ascii="Times New Roman" w:eastAsia="SimSun" w:hAnsi="Times New Roman" w:cs="Times New Roman"/>
          <w:sz w:val="24"/>
          <w:szCs w:val="24"/>
          <w:lang w:bidi="ar"/>
        </w:rPr>
        <w:footnoteReference w:id="41"/>
      </w:r>
      <w:r w:rsidR="00986E11">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menemukan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pengaruh</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positif</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hubungan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antara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pengetahuan</w:t>
      </w:r>
      <w:proofErr w:type="spellEnd"/>
      <w:r>
        <w:rPr>
          <w:rFonts w:ascii="Times New Roman" w:eastAsia="SimSun" w:hAnsi="Times New Roman" w:cs="Times New Roman"/>
          <w:sz w:val="24"/>
          <w:szCs w:val="24"/>
          <w:lang w:bidi="ar"/>
        </w:rPr>
        <w:t xml:space="preserve"> dan </w:t>
      </w:r>
      <w:proofErr w:type="spellStart"/>
      <w:r>
        <w:rPr>
          <w:rFonts w:ascii="Times New Roman" w:eastAsia="SimSun" w:hAnsi="Times New Roman" w:cs="Times New Roman"/>
          <w:sz w:val="24"/>
          <w:szCs w:val="24"/>
          <w:lang w:bidi="ar"/>
        </w:rPr>
        <w:t>perilaku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Temuan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mereka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didukung</w:t>
      </w:r>
      <w:proofErr w:type="spellEnd"/>
      <w:r>
        <w:rPr>
          <w:rFonts w:ascii="Times New Roman" w:eastAsia="SimSun" w:hAnsi="Times New Roman" w:cs="Times New Roman"/>
          <w:sz w:val="24"/>
          <w:szCs w:val="24"/>
          <w:lang w:bidi="ar"/>
        </w:rPr>
        <w:t xml:space="preserve"> juga oleh</w:t>
      </w:r>
      <w:r w:rsidR="00986E11">
        <w:rPr>
          <w:rFonts w:ascii="Times New Roman" w:eastAsia="SimSun" w:hAnsi="Times New Roman" w:cs="Times New Roman"/>
          <w:sz w:val="24"/>
          <w:szCs w:val="24"/>
          <w:lang w:bidi="ar"/>
        </w:rPr>
        <w:t xml:space="preserve"> </w:t>
      </w:r>
      <w:proofErr w:type="spellStart"/>
      <w:r w:rsidR="00986E11">
        <w:rPr>
          <w:rFonts w:ascii="Times New Roman" w:eastAsia="SimSun" w:hAnsi="Times New Roman" w:cs="Times New Roman"/>
          <w:sz w:val="24"/>
          <w:szCs w:val="24"/>
          <w:lang w:bidi="ar"/>
        </w:rPr>
        <w:t>peneliti</w:t>
      </w:r>
      <w:proofErr w:type="spellEnd"/>
      <w:r w:rsidR="00986E11">
        <w:rPr>
          <w:rFonts w:ascii="Times New Roman" w:eastAsia="SimSun" w:hAnsi="Times New Roman" w:cs="Times New Roman"/>
          <w:sz w:val="24"/>
          <w:szCs w:val="24"/>
          <w:lang w:bidi="ar"/>
        </w:rPr>
        <w:t xml:space="preserve"> </w:t>
      </w:r>
      <w:proofErr w:type="spellStart"/>
      <w:r w:rsidR="00986E11">
        <w:rPr>
          <w:rFonts w:ascii="Times New Roman" w:eastAsia="SimSun" w:hAnsi="Times New Roman" w:cs="Times New Roman"/>
          <w:sz w:val="24"/>
          <w:szCs w:val="24"/>
          <w:lang w:bidi="ar"/>
        </w:rPr>
        <w:t>lain</w:t>
      </w:r>
      <w:proofErr w:type="spellEnd"/>
      <w:r>
        <w:rPr>
          <w:rFonts w:ascii="Times New Roman" w:eastAsia="SimSun" w:hAnsi="Times New Roman" w:cs="Times New Roman"/>
          <w:sz w:val="24"/>
          <w:szCs w:val="24"/>
          <w:lang w:bidi="ar"/>
        </w:rPr>
        <w:t xml:space="preserve"> </w:t>
      </w:r>
      <w:r w:rsidR="006F4794">
        <w:rPr>
          <w:rStyle w:val="FootnoteReference"/>
          <w:rFonts w:ascii="Times New Roman" w:eastAsia="SimSun" w:hAnsi="Times New Roman" w:cs="Times New Roman"/>
          <w:sz w:val="24"/>
          <w:szCs w:val="24"/>
          <w:lang w:bidi="ar"/>
        </w:rPr>
        <w:footnoteReference w:id="42"/>
      </w:r>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Berdasarkan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penjelasan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tersebut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maka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dirumuskan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hipotesis</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lastRenderedPageBreak/>
        <w:t>ketiga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sebagai</w:t>
      </w:r>
      <w:proofErr w:type="spellEnd"/>
      <w:r>
        <w:rPr>
          <w:rFonts w:ascii="Times New Roman" w:eastAsia="SimSun" w:hAnsi="Times New Roman" w:cs="Times New Roman"/>
          <w:sz w:val="24"/>
          <w:szCs w:val="24"/>
          <w:lang w:bidi="ar"/>
        </w:rPr>
        <w:t xml:space="preserve"> </w:t>
      </w:r>
      <w:proofErr w:type="spellStart"/>
      <w:proofErr w:type="gramStart"/>
      <w:r>
        <w:rPr>
          <w:rFonts w:ascii="Times New Roman" w:eastAsia="SimSun" w:hAnsi="Times New Roman" w:cs="Times New Roman"/>
          <w:sz w:val="24"/>
          <w:szCs w:val="24"/>
          <w:lang w:bidi="ar"/>
        </w:rPr>
        <w:t>berikut</w:t>
      </w:r>
      <w:proofErr w:type="spellEnd"/>
      <w:r>
        <w:rPr>
          <w:rFonts w:ascii="Times New Roman" w:eastAsia="SimSun" w:hAnsi="Times New Roman" w:cs="Times New Roman"/>
          <w:sz w:val="24"/>
          <w:szCs w:val="24"/>
          <w:lang w:bidi="ar"/>
        </w:rPr>
        <w:t xml:space="preserve"> :</w:t>
      </w:r>
      <w:proofErr w:type="gramEnd"/>
    </w:p>
    <w:p w14:paraId="24691938" w14:textId="77777777" w:rsidR="00AE77B5" w:rsidRDefault="00AE77B5">
      <w:pPr>
        <w:widowControl w:val="0"/>
        <w:autoSpaceDE w:val="0"/>
        <w:autoSpaceDN w:val="0"/>
        <w:jc w:val="both"/>
        <w:rPr>
          <w:rFonts w:ascii="Times New Roman" w:eastAsia="SimSun" w:hAnsi="Times New Roman" w:cs="Times New Roman"/>
          <w:sz w:val="24"/>
          <w:szCs w:val="24"/>
        </w:rPr>
      </w:pPr>
    </w:p>
    <w:p w14:paraId="6EF92F11" w14:textId="77777777" w:rsidR="00AE77B5" w:rsidRDefault="009E2C6D">
      <w:pPr>
        <w:widowControl w:val="0"/>
        <w:autoSpaceDE w:val="0"/>
        <w:autoSpaceDN w:val="0"/>
        <w:jc w:val="both"/>
        <w:rPr>
          <w:rFonts w:ascii="Times New Roman" w:eastAsia="SimSun" w:hAnsi="Times New Roman" w:cs="Times New Roman"/>
          <w:b/>
          <w:bCs/>
          <w:sz w:val="24"/>
          <w:szCs w:val="24"/>
        </w:rPr>
      </w:pPr>
      <w:r>
        <w:rPr>
          <w:rFonts w:ascii="Times New Roman" w:eastAsia="SimSun" w:hAnsi="Times New Roman" w:cs="Times New Roman"/>
          <w:sz w:val="24"/>
          <w:szCs w:val="24"/>
          <w:lang w:bidi="ar"/>
        </w:rPr>
        <w:t xml:space="preserve">H3. </w:t>
      </w:r>
      <w:proofErr w:type="spellStart"/>
      <w:r>
        <w:rPr>
          <w:rFonts w:ascii="Times New Roman" w:eastAsia="SimSun" w:hAnsi="Times New Roman" w:cs="Times New Roman"/>
          <w:sz w:val="24"/>
          <w:szCs w:val="24"/>
          <w:lang w:bidi="ar"/>
        </w:rPr>
        <w:t>Pengetahuan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berpengaruh</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positif</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terhadap</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perilaku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konsumsi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jamu</w:t>
      </w:r>
      <w:proofErr w:type="spellEnd"/>
    </w:p>
    <w:p w14:paraId="688F9915" w14:textId="77777777" w:rsidR="00AE77B5" w:rsidRDefault="00AE77B5">
      <w:pPr>
        <w:widowControl w:val="0"/>
        <w:autoSpaceDE w:val="0"/>
        <w:autoSpaceDN w:val="0"/>
        <w:jc w:val="both"/>
        <w:rPr>
          <w:rFonts w:ascii="Times New Roman" w:eastAsia="SimSun" w:hAnsi="Times New Roman" w:cs="Times New Roman"/>
          <w:b/>
          <w:bCs/>
          <w:sz w:val="24"/>
          <w:szCs w:val="24"/>
        </w:rPr>
      </w:pPr>
    </w:p>
    <w:p w14:paraId="67F0A8D9" w14:textId="77777777" w:rsidR="00AE77B5" w:rsidRDefault="00AE77B5">
      <w:pPr>
        <w:widowControl w:val="0"/>
        <w:autoSpaceDE w:val="0"/>
        <w:autoSpaceDN w:val="0"/>
        <w:jc w:val="both"/>
        <w:rPr>
          <w:rFonts w:ascii="Times New Roman" w:eastAsia="SimSun" w:hAnsi="Times New Roman" w:cs="Times New Roman"/>
          <w:b/>
          <w:bCs/>
          <w:sz w:val="24"/>
          <w:szCs w:val="24"/>
        </w:rPr>
      </w:pPr>
    </w:p>
    <w:p w14:paraId="168A6E18" w14:textId="6E35EE53" w:rsidR="00AE77B5" w:rsidRDefault="009E2C6D">
      <w:pPr>
        <w:widowControl w:val="0"/>
        <w:autoSpaceDE w:val="0"/>
        <w:autoSpaceDN w:val="0"/>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Gambar 1</w:t>
      </w:r>
      <w:r w:rsidR="009B0B90">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Konseptual</w:t>
      </w:r>
      <w:proofErr w:type="spellEnd"/>
      <w:r>
        <w:rPr>
          <w:rFonts w:ascii="Times New Roman" w:eastAsia="SimSun" w:hAnsi="Times New Roman" w:cs="Times New Roman"/>
          <w:sz w:val="24"/>
          <w:szCs w:val="24"/>
          <w:lang w:bidi="ar"/>
        </w:rPr>
        <w:t xml:space="preserve"> Model</w:t>
      </w:r>
    </w:p>
    <w:p w14:paraId="57AE395A" w14:textId="77777777" w:rsidR="00AE77B5" w:rsidRDefault="00AE77B5">
      <w:pPr>
        <w:widowControl w:val="0"/>
        <w:autoSpaceDE w:val="0"/>
        <w:autoSpaceDN w:val="0"/>
        <w:jc w:val="center"/>
        <w:rPr>
          <w:rFonts w:ascii="Times New Roman" w:eastAsia="SimSun" w:hAnsi="Times New Roman" w:cs="Times New Roman"/>
          <w:sz w:val="24"/>
          <w:szCs w:val="24"/>
          <w:lang w:bidi="ar"/>
        </w:rPr>
      </w:pPr>
    </w:p>
    <w:p w14:paraId="51DB1918" w14:textId="77777777" w:rsidR="00AE77B5" w:rsidRDefault="009E2C6D">
      <w:pPr>
        <w:widowControl w:val="0"/>
        <w:autoSpaceDE w:val="0"/>
        <w:autoSpaceDN w:val="0"/>
        <w:jc w:val="center"/>
        <w:rPr>
          <w:rFonts w:ascii="Times New Roman" w:eastAsia="SimSun" w:hAnsi="Times New Roman" w:cs="Times New Roman"/>
          <w:sz w:val="24"/>
          <w:szCs w:val="24"/>
          <w:lang w:bidi="ar"/>
        </w:rPr>
      </w:pPr>
      <w:r>
        <w:rPr>
          <w:noProof/>
          <w:sz w:val="24"/>
        </w:rPr>
        <mc:AlternateContent>
          <mc:Choice Requires="wpg">
            <w:drawing>
              <wp:anchor distT="0" distB="0" distL="114300" distR="114300" simplePos="0" relativeHeight="251664384" behindDoc="0" locked="0" layoutInCell="1" allowOverlap="1" wp14:anchorId="5B1A6A4D" wp14:editId="1F6CF88C">
                <wp:simplePos x="0" y="0"/>
                <wp:positionH relativeFrom="column">
                  <wp:posOffset>132080</wp:posOffset>
                </wp:positionH>
                <wp:positionV relativeFrom="paragraph">
                  <wp:posOffset>30480</wp:posOffset>
                </wp:positionV>
                <wp:extent cx="5647690" cy="2098040"/>
                <wp:effectExtent l="6350" t="6350" r="22860" b="10160"/>
                <wp:wrapNone/>
                <wp:docPr id="16" name="Group 16"/>
                <wp:cNvGraphicFramePr/>
                <a:graphic xmlns:a="http://schemas.openxmlformats.org/drawingml/2006/main">
                  <a:graphicData uri="http://schemas.microsoft.com/office/word/2010/wordprocessingGroup">
                    <wpg:wgp>
                      <wpg:cNvGrpSpPr/>
                      <wpg:grpSpPr>
                        <a:xfrm>
                          <a:off x="0" y="0"/>
                          <a:ext cx="5647690" cy="2098040"/>
                          <a:chOff x="4200" y="122721"/>
                          <a:chExt cx="8894" cy="3304"/>
                        </a:xfrm>
                      </wpg:grpSpPr>
                      <wps:wsp>
                        <wps:cNvPr id="7" name="Straight Arrow Connector 7"/>
                        <wps:cNvCnPr/>
                        <wps:spPr>
                          <a:xfrm>
                            <a:off x="6890" y="123248"/>
                            <a:ext cx="3735" cy="930"/>
                          </a:xfrm>
                          <a:prstGeom prst="straightConnector1">
                            <a:avLst/>
                          </a:prstGeom>
                          <a:ln w="25400" cap="flat" cmpd="sng">
                            <a:solidFill>
                              <a:srgbClr val="000000"/>
                            </a:solidFill>
                            <a:prstDash val="solid"/>
                            <a:headEnd type="none" w="med" len="med"/>
                            <a:tailEnd type="arrow" w="med" len="med"/>
                          </a:ln>
                          <a:effectLst>
                            <a:outerShdw dist="20000" dir="5400000" rotWithShape="0">
                              <a:srgbClr val="000000">
                                <a:alpha val="37999"/>
                              </a:srgbClr>
                            </a:outerShdw>
                          </a:effectLst>
                        </wps:spPr>
                        <wps:bodyPr/>
                      </wps:wsp>
                      <wps:wsp>
                        <wps:cNvPr id="8" name="Straight Arrow Connector 8"/>
                        <wps:cNvCnPr>
                          <a:stCxn id="12" idx="6"/>
                        </wps:cNvCnPr>
                        <wps:spPr>
                          <a:xfrm flipV="1">
                            <a:off x="7050" y="124178"/>
                            <a:ext cx="3575" cy="161"/>
                          </a:xfrm>
                          <a:prstGeom prst="straightConnector1">
                            <a:avLst/>
                          </a:prstGeom>
                          <a:ln w="25400" cap="flat" cmpd="sng">
                            <a:solidFill>
                              <a:srgbClr val="000000"/>
                            </a:solidFill>
                            <a:prstDash val="solid"/>
                            <a:headEnd type="none" w="med" len="med"/>
                            <a:tailEnd type="arrow" w="med" len="med"/>
                          </a:ln>
                          <a:effectLst>
                            <a:outerShdw dist="20000" dir="5400000" rotWithShape="0">
                              <a:srgbClr val="000000">
                                <a:alpha val="37999"/>
                              </a:srgbClr>
                            </a:outerShdw>
                          </a:effectLst>
                        </wps:spPr>
                        <wps:bodyPr/>
                      </wps:wsp>
                      <wps:wsp>
                        <wps:cNvPr id="9" name="Straight Arrow Connector 9"/>
                        <wps:cNvCnPr>
                          <a:stCxn id="13" idx="6"/>
                        </wps:cNvCnPr>
                        <wps:spPr>
                          <a:xfrm flipV="1">
                            <a:off x="6975" y="124178"/>
                            <a:ext cx="3650" cy="1406"/>
                          </a:xfrm>
                          <a:prstGeom prst="straightConnector1">
                            <a:avLst/>
                          </a:prstGeom>
                          <a:ln w="25400" cap="flat" cmpd="sng">
                            <a:solidFill>
                              <a:srgbClr val="000000"/>
                            </a:solidFill>
                            <a:prstDash val="solid"/>
                            <a:headEnd type="none" w="med" len="med"/>
                            <a:tailEnd type="arrow" w="med" len="med"/>
                          </a:ln>
                          <a:effectLst>
                            <a:outerShdw dist="20000" dir="5400000" rotWithShape="0">
                              <a:srgbClr val="000000">
                                <a:alpha val="37999"/>
                              </a:srgbClr>
                            </a:outerShdw>
                          </a:effectLst>
                        </wps:spPr>
                        <wps:bodyPr/>
                      </wps:wsp>
                      <wps:wsp>
                        <wps:cNvPr id="11" name="Oval 11"/>
                        <wps:cNvSpPr/>
                        <wps:spPr>
                          <a:xfrm>
                            <a:off x="4515" y="122721"/>
                            <a:ext cx="2400" cy="914"/>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CAF465" w14:textId="77777777" w:rsidR="00AE77B5" w:rsidRDefault="009E2C6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Sikap</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 name="Oval 12"/>
                        <wps:cNvSpPr/>
                        <wps:spPr>
                          <a:xfrm>
                            <a:off x="4200" y="123747"/>
                            <a:ext cx="2850" cy="1183"/>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B990565" w14:textId="77777777" w:rsidR="00AE77B5" w:rsidRDefault="009E2C6D">
                              <w:pPr>
                                <w:jc w:val="both"/>
                                <w:rPr>
                                  <w:color w:val="000000" w:themeColor="text1"/>
                                </w:rPr>
                              </w:pPr>
                              <w:r>
                                <w:rPr>
                                  <w:rFonts w:ascii="Times New Roman" w:eastAsia="SimSun" w:hAnsi="Times New Roman" w:cs="Times New Roman"/>
                                  <w:color w:val="000000" w:themeColor="text1"/>
                                  <w:sz w:val="24"/>
                                  <w:szCs w:val="24"/>
                                  <w:lang w:bidi="ar"/>
                                </w:rPr>
                                <w:t>Perceived Subjective Norm</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 name="Oval 13"/>
                        <wps:cNvSpPr/>
                        <wps:spPr>
                          <a:xfrm>
                            <a:off x="4409" y="125141"/>
                            <a:ext cx="2566" cy="8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414CC8" w14:textId="77777777" w:rsidR="00AE77B5" w:rsidRDefault="009E2C6D">
                              <w:pPr>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Pengetahuan</w:t>
                              </w:r>
                              <w:proofErr w:type="spellEnd"/>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 name="Oval 15"/>
                        <wps:cNvSpPr/>
                        <wps:spPr>
                          <a:xfrm>
                            <a:off x="10500" y="123636"/>
                            <a:ext cx="2595" cy="137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2F5053" w14:textId="77777777" w:rsidR="00AE77B5" w:rsidRDefault="009E2C6D">
                              <w:pPr>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Perilaku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Konsumsi</w:t>
                              </w:r>
                              <w:proofErr w:type="spellEnd"/>
                              <w:r>
                                <w:rPr>
                                  <w:rFonts w:ascii="Times New Roman" w:hAnsi="Times New Roman" w:cs="Times New Roman"/>
                                  <w:color w:val="000000" w:themeColor="text1"/>
                                  <w:sz w:val="24"/>
                                  <w:szCs w:val="24"/>
                                </w:rPr>
                                <w:t xml:space="preserve"> Jamu</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5B1A6A4D" id="Group 16" o:spid="_x0000_s1026" style="position:absolute;left:0;text-align:left;margin-left:10.4pt;margin-top:2.4pt;width:444.7pt;height:165.2pt;z-index:251664384" coordorigin="4200,122721" coordsize="8894,3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">
                <v:shapetype id="_x0000_t32" coordsize="21600,21600" o:spt="32" o:oned="t" path="m,l21600,21600e" filled="f">
                  <v:path arrowok="t" fillok="f" o:connecttype="none"/>
                  <o:lock v:ext="edit" shapetype="t"/>
                </v:shapetype>
                <v:shape id="Straight Arrow Connector 7" o:spid="_x0000_s1027" type="#_x0000_t32" style="position:absolute;left:6890;top:123248;width:3735;height:9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" strokeweight="2pt">
                  <v:stroke endarrow="open"/>
                  <v:shadow on="t" color="black" opacity="24903f" origin=",.5" offset="0,.55556mm"/>
                </v:shape>
                <v:shape id="Straight Arrow Connector 8" o:spid="_x0000_s1028" type="#_x0000_t32" style="position:absolute;left:7050;top:124178;width:3575;height:1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" strokeweight="2pt">
                  <v:stroke endarrow="open"/>
                  <v:shadow on="t" color="black" opacity="24903f" origin=",.5" offset="0,.55556mm"/>
                </v:shape>
                <v:shape id="Straight Arrow Connector 9" o:spid="_x0000_s1029" type="#_x0000_t32" style="position:absolute;left:6975;top:124178;width:3650;height:14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" strokeweight="2pt">
                  <v:stroke endarrow="open"/>
                  <v:shadow on="t" color="black" opacity="24903f" origin=",.5" offset="0,.55556mm"/>
                </v:shape>
                <v:oval id="Oval 11" o:spid="_x0000_s1030" style="position:absolute;left:4515;top:122721;width:2400;height: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" fillcolor="#5b9bd5 [3204]" strokecolor="#1f4d78 [1604]" strokeweight="1pt">
                  <v:stroke joinstyle="miter"/>
                  <v:textbox>
                    <w:txbxContent>
                      <w:p w14:paraId="47CAF465" w14:textId="77777777" w:rsidR="00AE77B5" w:rsidRDefault="009E2C6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Sikap</w:t>
                        </w:r>
                      </w:p>
                    </w:txbxContent>
                  </v:textbox>
                </v:oval>
                <v:oval id="Oval 12" o:spid="_x0000_s1031" style="position:absolute;left:4200;top:123747;width:2850;height:1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" fillcolor="#5b9bd5 [3204]" strokecolor="#1f4d78 [1604]" strokeweight="1pt">
                  <v:stroke joinstyle="miter"/>
                  <v:textbox>
                    <w:txbxContent>
                      <w:p w14:paraId="5B990565" w14:textId="77777777" w:rsidR="00AE77B5" w:rsidRDefault="009E2C6D">
                        <w:pPr>
                          <w:jc w:val="both"/>
                          <w:rPr>
                            <w:color w:val="000000" w:themeColor="text1"/>
                          </w:rPr>
                        </w:pPr>
                        <w:r>
                          <w:rPr>
                            <w:rFonts w:ascii="Times New Roman" w:eastAsia="SimSun" w:hAnsi="Times New Roman" w:cs="Times New Roman"/>
                            <w:color w:val="000000" w:themeColor="text1"/>
                            <w:sz w:val="24"/>
                            <w:szCs w:val="24"/>
                            <w:lang w:bidi="ar"/>
                          </w:rPr>
                          <w:t>Perceived Subjective Norm</w:t>
                        </w:r>
                      </w:p>
                    </w:txbxContent>
                  </v:textbox>
                </v:oval>
                <v:oval id="Oval 13" o:spid="_x0000_s1032" style="position:absolute;left:4409;top:125141;width:2566;height: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" fillcolor="#5b9bd5 [3204]" strokecolor="#1f4d78 [1604]" strokeweight="1pt">
                  <v:stroke joinstyle="miter"/>
                  <v:textbox>
                    <w:txbxContent>
                      <w:p w14:paraId="3D414CC8" w14:textId="77777777" w:rsidR="00AE77B5" w:rsidRDefault="009E2C6D">
                        <w:pPr>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Pengetahuan</w:t>
                        </w:r>
                        <w:proofErr w:type="spellEnd"/>
                      </w:p>
                    </w:txbxContent>
                  </v:textbox>
                </v:oval>
                <v:oval id="Oval 15" o:spid="_x0000_s1033" style="position:absolute;left:10500;top:123636;width:2595;height:1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" fillcolor="#5b9bd5 [3204]" strokecolor="#1f4d78 [1604]" strokeweight="1pt">
                  <v:stroke joinstyle="miter"/>
                  <v:textbox>
                    <w:txbxContent>
                      <w:p w14:paraId="562F5053" w14:textId="77777777" w:rsidR="00AE77B5" w:rsidRDefault="009E2C6D">
                        <w:pPr>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Perilaku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Konsumsi</w:t>
                        </w:r>
                        <w:proofErr w:type="spellEnd"/>
                        <w:r>
                          <w:rPr>
                            <w:rFonts w:ascii="Times New Roman" w:hAnsi="Times New Roman" w:cs="Times New Roman"/>
                            <w:color w:val="000000" w:themeColor="text1"/>
                            <w:sz w:val="24"/>
                            <w:szCs w:val="24"/>
                          </w:rPr>
                          <w:t xml:space="preserve"> Jamu</w:t>
                        </w:r>
                      </w:p>
                    </w:txbxContent>
                  </v:textbox>
                </v:oval>
              </v:group>
            </w:pict>
          </mc:Fallback>
        </mc:AlternateContent>
      </w:r>
    </w:p>
    <w:p w14:paraId="5D5EA108" w14:textId="77777777" w:rsidR="00AE77B5" w:rsidRDefault="00AE77B5">
      <w:pPr>
        <w:widowControl w:val="0"/>
        <w:autoSpaceDE w:val="0"/>
        <w:autoSpaceDN w:val="0"/>
        <w:jc w:val="both"/>
        <w:rPr>
          <w:rFonts w:ascii="Times New Roman" w:eastAsia="SimSun" w:hAnsi="Times New Roman" w:cs="Times New Roman"/>
          <w:b/>
          <w:bCs/>
          <w:sz w:val="24"/>
          <w:szCs w:val="24"/>
        </w:rPr>
      </w:pPr>
    </w:p>
    <w:p w14:paraId="12549EA7" w14:textId="77777777" w:rsidR="00AE77B5" w:rsidRDefault="00AE77B5">
      <w:pPr>
        <w:widowControl w:val="0"/>
        <w:autoSpaceDE w:val="0"/>
        <w:autoSpaceDN w:val="0"/>
        <w:jc w:val="both"/>
        <w:rPr>
          <w:rFonts w:ascii="Times New Roman" w:eastAsia="SimSun" w:hAnsi="Times New Roman" w:cs="Times New Roman"/>
          <w:b/>
          <w:bCs/>
          <w:sz w:val="24"/>
          <w:szCs w:val="24"/>
        </w:rPr>
      </w:pPr>
    </w:p>
    <w:p w14:paraId="535731FA" w14:textId="77777777" w:rsidR="00AE77B5" w:rsidRDefault="00AE77B5">
      <w:pPr>
        <w:widowControl w:val="0"/>
        <w:autoSpaceDE w:val="0"/>
        <w:autoSpaceDN w:val="0"/>
        <w:jc w:val="both"/>
        <w:rPr>
          <w:rFonts w:ascii="Times New Roman" w:eastAsia="SimSun" w:hAnsi="Times New Roman" w:cs="Times New Roman"/>
          <w:b/>
          <w:bCs/>
          <w:sz w:val="24"/>
          <w:szCs w:val="24"/>
        </w:rPr>
      </w:pPr>
    </w:p>
    <w:p w14:paraId="53251E55" w14:textId="77777777" w:rsidR="00AE77B5" w:rsidRDefault="00AE77B5">
      <w:pPr>
        <w:widowControl w:val="0"/>
        <w:autoSpaceDE w:val="0"/>
        <w:autoSpaceDN w:val="0"/>
        <w:jc w:val="both"/>
        <w:rPr>
          <w:rFonts w:ascii="Times New Roman" w:eastAsia="SimSun" w:hAnsi="Times New Roman" w:cs="Times New Roman"/>
          <w:b/>
          <w:bCs/>
          <w:sz w:val="24"/>
          <w:szCs w:val="24"/>
        </w:rPr>
      </w:pPr>
    </w:p>
    <w:p w14:paraId="52098CE7" w14:textId="77777777" w:rsidR="00AE77B5" w:rsidRDefault="00AE77B5">
      <w:pPr>
        <w:widowControl w:val="0"/>
        <w:autoSpaceDE w:val="0"/>
        <w:autoSpaceDN w:val="0"/>
        <w:jc w:val="both"/>
        <w:rPr>
          <w:rFonts w:ascii="Times New Roman" w:eastAsia="SimSun" w:hAnsi="Times New Roman" w:cs="Times New Roman"/>
          <w:b/>
          <w:bCs/>
          <w:sz w:val="24"/>
          <w:szCs w:val="24"/>
        </w:rPr>
      </w:pPr>
    </w:p>
    <w:p w14:paraId="536F5495" w14:textId="77777777" w:rsidR="00AE77B5" w:rsidRDefault="00AE77B5">
      <w:pPr>
        <w:widowControl w:val="0"/>
        <w:autoSpaceDE w:val="0"/>
        <w:autoSpaceDN w:val="0"/>
        <w:jc w:val="both"/>
        <w:rPr>
          <w:rFonts w:ascii="Times New Roman" w:eastAsia="SimSun" w:hAnsi="Times New Roman" w:cs="Times New Roman"/>
          <w:b/>
          <w:bCs/>
          <w:sz w:val="24"/>
          <w:szCs w:val="24"/>
        </w:rPr>
      </w:pPr>
    </w:p>
    <w:p w14:paraId="710CA9B9" w14:textId="77777777" w:rsidR="00AE77B5" w:rsidRDefault="00AE77B5">
      <w:pPr>
        <w:widowControl w:val="0"/>
        <w:autoSpaceDE w:val="0"/>
        <w:autoSpaceDN w:val="0"/>
        <w:jc w:val="both"/>
        <w:rPr>
          <w:rFonts w:ascii="Times New Roman" w:eastAsia="SimSun" w:hAnsi="Times New Roman" w:cs="Times New Roman"/>
          <w:b/>
          <w:bCs/>
          <w:sz w:val="24"/>
          <w:szCs w:val="24"/>
        </w:rPr>
      </w:pPr>
    </w:p>
    <w:p w14:paraId="0DD816FF" w14:textId="77777777" w:rsidR="00AE77B5" w:rsidRDefault="00AE77B5">
      <w:pPr>
        <w:widowControl w:val="0"/>
        <w:autoSpaceDE w:val="0"/>
        <w:autoSpaceDN w:val="0"/>
        <w:jc w:val="both"/>
        <w:rPr>
          <w:rFonts w:ascii="Times New Roman" w:eastAsia="SimSun" w:hAnsi="Times New Roman" w:cs="Times New Roman"/>
          <w:b/>
          <w:bCs/>
          <w:sz w:val="24"/>
          <w:szCs w:val="24"/>
          <w:lang w:bidi="ar"/>
        </w:rPr>
      </w:pPr>
    </w:p>
    <w:p w14:paraId="35F6E09F" w14:textId="77777777" w:rsidR="00AE77B5" w:rsidRDefault="00AE77B5">
      <w:pPr>
        <w:widowControl w:val="0"/>
        <w:autoSpaceDE w:val="0"/>
        <w:autoSpaceDN w:val="0"/>
        <w:jc w:val="both"/>
        <w:rPr>
          <w:rFonts w:ascii="Times New Roman" w:eastAsia="SimSun" w:hAnsi="Times New Roman" w:cs="Times New Roman"/>
          <w:b/>
          <w:bCs/>
          <w:sz w:val="24"/>
          <w:szCs w:val="24"/>
          <w:lang w:bidi="ar"/>
        </w:rPr>
      </w:pPr>
    </w:p>
    <w:p w14:paraId="5B13FF23" w14:textId="77777777" w:rsidR="00AE77B5" w:rsidRDefault="00AE77B5">
      <w:pPr>
        <w:widowControl w:val="0"/>
        <w:autoSpaceDE w:val="0"/>
        <w:autoSpaceDN w:val="0"/>
        <w:jc w:val="both"/>
        <w:rPr>
          <w:rFonts w:ascii="Times New Roman" w:eastAsia="SimSun" w:hAnsi="Times New Roman" w:cs="Times New Roman"/>
          <w:b/>
          <w:bCs/>
          <w:sz w:val="24"/>
          <w:szCs w:val="24"/>
          <w:lang w:bidi="ar"/>
        </w:rPr>
      </w:pPr>
    </w:p>
    <w:p w14:paraId="292FD794" w14:textId="77777777" w:rsidR="00AE77B5" w:rsidRDefault="00AE77B5">
      <w:pPr>
        <w:widowControl w:val="0"/>
        <w:autoSpaceDE w:val="0"/>
        <w:autoSpaceDN w:val="0"/>
        <w:jc w:val="both"/>
        <w:rPr>
          <w:rFonts w:ascii="Times New Roman" w:eastAsia="SimSun" w:hAnsi="Times New Roman" w:cs="Times New Roman"/>
          <w:b/>
          <w:bCs/>
          <w:sz w:val="24"/>
          <w:szCs w:val="24"/>
          <w:lang w:bidi="ar"/>
        </w:rPr>
      </w:pPr>
    </w:p>
    <w:p w14:paraId="2B6E17E4" w14:textId="77777777" w:rsidR="00AE77B5" w:rsidRDefault="00AE77B5">
      <w:pPr>
        <w:widowControl w:val="0"/>
        <w:autoSpaceDE w:val="0"/>
        <w:autoSpaceDN w:val="0"/>
        <w:jc w:val="both"/>
        <w:rPr>
          <w:rFonts w:ascii="Times New Roman" w:eastAsia="SimSun" w:hAnsi="Times New Roman" w:cs="Times New Roman"/>
          <w:b/>
          <w:bCs/>
          <w:sz w:val="24"/>
          <w:szCs w:val="24"/>
          <w:lang w:bidi="ar"/>
        </w:rPr>
      </w:pPr>
    </w:p>
    <w:p w14:paraId="3997587A" w14:textId="77777777" w:rsidR="00AE77B5" w:rsidRDefault="00AE77B5">
      <w:pPr>
        <w:widowControl w:val="0"/>
        <w:autoSpaceDE w:val="0"/>
        <w:autoSpaceDN w:val="0"/>
        <w:jc w:val="both"/>
        <w:rPr>
          <w:rFonts w:ascii="Times New Roman" w:eastAsia="SimSun" w:hAnsi="Times New Roman" w:cs="Times New Roman"/>
          <w:b/>
          <w:bCs/>
          <w:sz w:val="24"/>
          <w:szCs w:val="24"/>
          <w:lang w:bidi="ar"/>
        </w:rPr>
      </w:pPr>
    </w:p>
    <w:p w14:paraId="7E2A0134" w14:textId="77777777" w:rsidR="00AE77B5" w:rsidRDefault="00AE77B5">
      <w:pPr>
        <w:widowControl w:val="0"/>
        <w:autoSpaceDE w:val="0"/>
        <w:autoSpaceDN w:val="0"/>
        <w:jc w:val="both"/>
        <w:rPr>
          <w:rFonts w:ascii="Times New Roman" w:eastAsia="SimSun" w:hAnsi="Times New Roman" w:cs="Times New Roman"/>
          <w:b/>
          <w:bCs/>
          <w:sz w:val="24"/>
          <w:szCs w:val="24"/>
          <w:lang w:bidi="ar"/>
        </w:rPr>
      </w:pPr>
    </w:p>
    <w:p w14:paraId="2C7D33A2" w14:textId="77777777" w:rsidR="00AE77B5" w:rsidRDefault="009E2C6D">
      <w:pPr>
        <w:widowControl w:val="0"/>
        <w:autoSpaceDE w:val="0"/>
        <w:autoSpaceDN w:val="0"/>
        <w:jc w:val="both"/>
        <w:rPr>
          <w:rFonts w:ascii="Times New Roman" w:eastAsia="SimSun" w:hAnsi="Times New Roman" w:cs="Times New Roman"/>
          <w:b/>
          <w:bCs/>
          <w:sz w:val="24"/>
          <w:szCs w:val="24"/>
          <w:lang w:bidi="ar"/>
        </w:rPr>
      </w:pPr>
      <w:proofErr w:type="spellStart"/>
      <w:r>
        <w:rPr>
          <w:rFonts w:ascii="Times New Roman" w:eastAsia="SimSun" w:hAnsi="Times New Roman" w:cs="Times New Roman"/>
          <w:b/>
          <w:bCs/>
          <w:sz w:val="24"/>
          <w:szCs w:val="24"/>
          <w:lang w:bidi="ar"/>
        </w:rPr>
        <w:t>Perilaku</w:t>
      </w:r>
      <w:proofErr w:type="spellEnd"/>
      <w:r>
        <w:rPr>
          <w:rFonts w:ascii="Times New Roman" w:eastAsia="SimSun" w:hAnsi="Times New Roman" w:cs="Times New Roman"/>
          <w:b/>
          <w:bCs/>
          <w:sz w:val="24"/>
          <w:szCs w:val="24"/>
          <w:lang w:bidi="ar"/>
        </w:rPr>
        <w:t xml:space="preserve"> </w:t>
      </w:r>
      <w:proofErr w:type="spellStart"/>
      <w:r>
        <w:rPr>
          <w:rFonts w:ascii="Times New Roman" w:eastAsia="SimSun" w:hAnsi="Times New Roman" w:cs="Times New Roman"/>
          <w:b/>
          <w:bCs/>
          <w:sz w:val="24"/>
          <w:szCs w:val="24"/>
          <w:lang w:bidi="ar"/>
        </w:rPr>
        <w:t>Konsumsi</w:t>
      </w:r>
      <w:proofErr w:type="spellEnd"/>
      <w:r>
        <w:rPr>
          <w:rFonts w:ascii="Times New Roman" w:eastAsia="SimSun" w:hAnsi="Times New Roman" w:cs="Times New Roman"/>
          <w:b/>
          <w:bCs/>
          <w:sz w:val="24"/>
          <w:szCs w:val="24"/>
          <w:lang w:bidi="ar"/>
        </w:rPr>
        <w:t xml:space="preserve"> Dalam Islam</w:t>
      </w:r>
    </w:p>
    <w:p w14:paraId="62F952C0" w14:textId="77777777" w:rsidR="00AE77B5" w:rsidRDefault="00AE77B5">
      <w:pPr>
        <w:widowControl w:val="0"/>
        <w:autoSpaceDE w:val="0"/>
        <w:autoSpaceDN w:val="0"/>
        <w:jc w:val="both"/>
        <w:rPr>
          <w:rFonts w:ascii="SimSun" w:eastAsia="SimSun" w:hAnsi="SimSun" w:cs="SimSun"/>
          <w:sz w:val="24"/>
          <w:szCs w:val="24"/>
        </w:rPr>
      </w:pPr>
    </w:p>
    <w:p w14:paraId="1CB19152" w14:textId="253B2B14" w:rsidR="00AE77B5" w:rsidRPr="00986E11" w:rsidRDefault="009E2C6D" w:rsidP="00986E11">
      <w:pPr>
        <w:spacing w:line="360" w:lineRule="auto"/>
        <w:jc w:val="both"/>
      </w:pPr>
      <w:proofErr w:type="spellStart"/>
      <w:r>
        <w:rPr>
          <w:rFonts w:ascii="Times New Roman" w:eastAsia="SimSun" w:hAnsi="Times New Roman" w:cs="Times New Roman"/>
          <w:color w:val="000000"/>
          <w:sz w:val="24"/>
          <w:szCs w:val="24"/>
          <w:lang w:bidi="ar"/>
        </w:rPr>
        <w:t>Secara</w:t>
      </w:r>
      <w:proofErr w:type="spellEnd"/>
      <w:r>
        <w:rPr>
          <w:rFonts w:ascii="Times New Roman" w:eastAsia="SimSun" w:hAnsi="Times New Roman" w:cs="Times New Roman"/>
          <w:color w:val="000000"/>
          <w:sz w:val="24"/>
          <w:szCs w:val="24"/>
          <w:lang w:bidi="ar"/>
        </w:rPr>
        <w:t xml:space="preserve"> garis </w:t>
      </w:r>
      <w:proofErr w:type="spellStart"/>
      <w:r>
        <w:rPr>
          <w:rFonts w:ascii="Times New Roman" w:eastAsia="SimSun" w:hAnsi="Times New Roman" w:cs="Times New Roman"/>
          <w:color w:val="000000"/>
          <w:sz w:val="24"/>
          <w:szCs w:val="24"/>
          <w:lang w:bidi="ar"/>
        </w:rPr>
        <w:t>besar</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perilaku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konsumsi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dalam</w:t>
      </w:r>
      <w:proofErr w:type="spellEnd"/>
      <w:r>
        <w:rPr>
          <w:rFonts w:ascii="Times New Roman" w:eastAsia="SimSun" w:hAnsi="Times New Roman" w:cs="Times New Roman"/>
          <w:color w:val="000000"/>
          <w:sz w:val="24"/>
          <w:szCs w:val="24"/>
          <w:lang w:bidi="ar"/>
        </w:rPr>
        <w:t xml:space="preserve"> Islam; </w:t>
      </w:r>
      <w:proofErr w:type="spellStart"/>
      <w:r>
        <w:rPr>
          <w:rFonts w:ascii="Times New Roman" w:eastAsia="SimSun" w:hAnsi="Times New Roman" w:cs="Times New Roman"/>
          <w:color w:val="000000"/>
          <w:sz w:val="24"/>
          <w:szCs w:val="24"/>
          <w:lang w:bidi="ar"/>
        </w:rPr>
        <w:t>kepuasan</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perilaku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konsumen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dipengaruhi</w:t>
      </w:r>
      <w:proofErr w:type="spellEnd"/>
      <w:r>
        <w:rPr>
          <w:rFonts w:ascii="Times New Roman" w:eastAsia="SimSun" w:hAnsi="Times New Roman" w:cs="Times New Roman"/>
          <w:color w:val="000000"/>
          <w:sz w:val="24"/>
          <w:szCs w:val="24"/>
          <w:lang w:bidi="ar"/>
        </w:rPr>
        <w:t xml:space="preserve"> oleh: </w:t>
      </w:r>
      <w:r w:rsidR="006F4794">
        <w:rPr>
          <w:rStyle w:val="FootnoteReference"/>
          <w:rFonts w:ascii="Times New Roman" w:eastAsia="SimSun" w:hAnsi="Times New Roman" w:cs="Times New Roman"/>
          <w:color w:val="000000"/>
          <w:sz w:val="24"/>
          <w:szCs w:val="24"/>
          <w:lang w:bidi="ar"/>
        </w:rPr>
        <w:footnoteReference w:id="43"/>
      </w:r>
    </w:p>
    <w:p w14:paraId="6320CA2F" w14:textId="77777777" w:rsidR="00AE77B5" w:rsidRDefault="009E2C6D" w:rsidP="00986E11">
      <w:pPr>
        <w:numPr>
          <w:ilvl w:val="0"/>
          <w:numId w:val="1"/>
        </w:numPr>
        <w:spacing w:line="36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Nilai </w:t>
      </w:r>
      <w:proofErr w:type="spellStart"/>
      <w:r>
        <w:rPr>
          <w:rFonts w:ascii="Times New Roman" w:eastAsia="SimSun" w:hAnsi="Times New Roman" w:cs="Times New Roman"/>
          <w:color w:val="000000"/>
          <w:sz w:val="24"/>
          <w:szCs w:val="24"/>
          <w:lang w:bidi="ar"/>
        </w:rPr>
        <w:t>guna</w:t>
      </w:r>
      <w:proofErr w:type="spellEnd"/>
      <w:r>
        <w:rPr>
          <w:rFonts w:ascii="Times New Roman" w:eastAsia="SimSun" w:hAnsi="Times New Roman" w:cs="Times New Roman"/>
          <w:color w:val="000000"/>
          <w:sz w:val="24"/>
          <w:szCs w:val="24"/>
          <w:lang w:bidi="ar"/>
        </w:rPr>
        <w:t xml:space="preserve"> (</w:t>
      </w:r>
      <w:r>
        <w:rPr>
          <w:rFonts w:ascii="Times New Roman" w:eastAsia="SimSun" w:hAnsi="Times New Roman" w:cs="Times New Roman"/>
          <w:i/>
          <w:iCs/>
          <w:color w:val="000000"/>
          <w:sz w:val="24"/>
          <w:szCs w:val="24"/>
          <w:lang w:bidi="ar"/>
        </w:rPr>
        <w:t>utility</w:t>
      </w:r>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barang</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jasa</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dikonsumsi</w:t>
      </w:r>
      <w:proofErr w:type="spellEnd"/>
      <w:r>
        <w:rPr>
          <w:rFonts w:ascii="Times New Roman" w:eastAsia="SimSun" w:hAnsi="Times New Roman" w:cs="Times New Roman"/>
          <w:color w:val="000000"/>
          <w:sz w:val="24"/>
          <w:szCs w:val="24"/>
          <w:lang w:bidi="ar"/>
        </w:rPr>
        <w:t xml:space="preserve">, </w:t>
      </w:r>
    </w:p>
    <w:p w14:paraId="7BF94D47" w14:textId="77777777" w:rsidR="00AE77B5" w:rsidRDefault="009E2C6D" w:rsidP="00986E11">
      <w:pPr>
        <w:numPr>
          <w:ilvl w:val="0"/>
          <w:numId w:val="1"/>
        </w:numPr>
        <w:spacing w:line="360" w:lineRule="auto"/>
        <w:ind w:left="199" w:hangingChars="83" w:hanging="199"/>
        <w:jc w:val="both"/>
        <w:rPr>
          <w:rFonts w:ascii="Times New Roman" w:hAnsi="Times New Roman" w:cs="Times New Roman"/>
          <w:sz w:val="24"/>
          <w:szCs w:val="24"/>
        </w:rPr>
      </w:pPr>
      <w:proofErr w:type="spellStart"/>
      <w:r>
        <w:rPr>
          <w:rFonts w:ascii="Times New Roman" w:eastAsia="SimSun" w:hAnsi="Times New Roman" w:cs="Times New Roman"/>
          <w:color w:val="000000"/>
          <w:sz w:val="24"/>
          <w:szCs w:val="24"/>
          <w:lang w:bidi="ar"/>
        </w:rPr>
        <w:t>Kemampuan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konsumen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untuk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mendapatkan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barang</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jasa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daya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beli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dari</w:t>
      </w:r>
      <w:proofErr w:type="spellEnd"/>
      <w:r>
        <w:rPr>
          <w:rFonts w:ascii="Times New Roman" w:eastAsia="SimSun" w:hAnsi="Times New Roman" w:cs="Times New Roman"/>
          <w:color w:val="000000"/>
          <w:sz w:val="24"/>
          <w:szCs w:val="24"/>
          <w:lang w:bidi="ar"/>
        </w:rPr>
        <w:t xml:space="preserve"> </w:t>
      </w:r>
      <w:r>
        <w:rPr>
          <w:rFonts w:ascii="Times New Roman" w:eastAsia="SimSun" w:hAnsi="Times New Roman" w:cs="Times New Roman"/>
          <w:i/>
          <w:iCs/>
          <w:color w:val="000000"/>
          <w:sz w:val="24"/>
          <w:szCs w:val="24"/>
          <w:lang w:bidi="ar"/>
        </w:rPr>
        <w:t xml:space="preserve">income </w:t>
      </w:r>
      <w:proofErr w:type="spellStart"/>
      <w:r>
        <w:rPr>
          <w:rFonts w:ascii="Times New Roman" w:eastAsia="SimSun" w:hAnsi="Times New Roman" w:cs="Times New Roman"/>
          <w:color w:val="000000"/>
          <w:sz w:val="24"/>
          <w:szCs w:val="24"/>
          <w:lang w:bidi="ar"/>
        </w:rPr>
        <w:t>konsumen</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ketersediaan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barang</w:t>
      </w:r>
      <w:proofErr w:type="spellEnd"/>
      <w:r>
        <w:rPr>
          <w:rFonts w:ascii="Times New Roman" w:eastAsia="SimSun" w:hAnsi="Times New Roman" w:cs="Times New Roman"/>
          <w:color w:val="000000"/>
          <w:sz w:val="24"/>
          <w:szCs w:val="24"/>
          <w:lang w:bidi="ar"/>
        </w:rPr>
        <w:t xml:space="preserve"> di pasar, </w:t>
      </w:r>
      <w:proofErr w:type="spellStart"/>
      <w:r>
        <w:rPr>
          <w:rFonts w:ascii="Times New Roman" w:eastAsia="SimSun" w:hAnsi="Times New Roman" w:cs="Times New Roman"/>
          <w:color w:val="000000"/>
          <w:sz w:val="24"/>
          <w:szCs w:val="24"/>
          <w:lang w:bidi="ar"/>
        </w:rPr>
        <w:t>serta</w:t>
      </w:r>
      <w:proofErr w:type="spellEnd"/>
      <w:r>
        <w:rPr>
          <w:rFonts w:ascii="Times New Roman" w:eastAsia="SimSun" w:hAnsi="Times New Roman" w:cs="Times New Roman"/>
          <w:color w:val="000000"/>
          <w:sz w:val="24"/>
          <w:szCs w:val="24"/>
          <w:lang w:bidi="ar"/>
        </w:rPr>
        <w:t xml:space="preserve"> </w:t>
      </w:r>
    </w:p>
    <w:p w14:paraId="2616A5B0" w14:textId="421F552C" w:rsidR="00AE77B5" w:rsidRPr="00986E11" w:rsidRDefault="009E2C6D" w:rsidP="00986E11">
      <w:pPr>
        <w:numPr>
          <w:ilvl w:val="0"/>
          <w:numId w:val="1"/>
        </w:numPr>
        <w:spacing w:line="360" w:lineRule="auto"/>
        <w:ind w:left="199" w:hangingChars="83" w:hanging="199"/>
        <w:jc w:val="both"/>
        <w:rPr>
          <w:rFonts w:ascii="Times New Roman" w:hAnsi="Times New Roman" w:cs="Times New Roman"/>
          <w:sz w:val="24"/>
          <w:szCs w:val="24"/>
        </w:rPr>
      </w:pPr>
      <w:proofErr w:type="spellStart"/>
      <w:r>
        <w:rPr>
          <w:rFonts w:ascii="Times New Roman" w:eastAsia="SimSun" w:hAnsi="Times New Roman" w:cs="Times New Roman"/>
          <w:color w:val="000000"/>
          <w:sz w:val="24"/>
          <w:szCs w:val="24"/>
          <w:lang w:bidi="ar"/>
        </w:rPr>
        <w:t>Kecenderungan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konsumen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dalam</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menentukan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pilihan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konsumsi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menyangkut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pengalaman</w:t>
      </w:r>
      <w:proofErr w:type="spellEnd"/>
      <w:r>
        <w:rPr>
          <w:rFonts w:ascii="Times New Roman" w:eastAsia="SimSun" w:hAnsi="Times New Roman" w:cs="Times New Roman"/>
          <w:color w:val="000000"/>
          <w:sz w:val="24"/>
          <w:szCs w:val="24"/>
          <w:lang w:bidi="ar"/>
        </w:rPr>
        <w:t xml:space="preserve"> masa </w:t>
      </w:r>
      <w:proofErr w:type="spellStart"/>
      <w:r>
        <w:rPr>
          <w:rFonts w:ascii="Times New Roman" w:eastAsia="SimSun" w:hAnsi="Times New Roman" w:cs="Times New Roman"/>
          <w:color w:val="000000"/>
          <w:sz w:val="24"/>
          <w:szCs w:val="24"/>
          <w:lang w:bidi="ar"/>
        </w:rPr>
        <w:t>lalu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budaya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selera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serta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nilai-nilai</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dianut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seperti</w:t>
      </w:r>
      <w:proofErr w:type="spellEnd"/>
      <w:r>
        <w:rPr>
          <w:rFonts w:ascii="Times New Roman" w:eastAsia="SimSun" w:hAnsi="Times New Roman" w:cs="Times New Roman"/>
          <w:color w:val="000000"/>
          <w:sz w:val="24"/>
          <w:szCs w:val="24"/>
          <w:lang w:bidi="ar"/>
        </w:rPr>
        <w:t xml:space="preserve"> agama, dan </w:t>
      </w:r>
      <w:proofErr w:type="spellStart"/>
      <w:r>
        <w:rPr>
          <w:rFonts w:ascii="Times New Roman" w:eastAsia="SimSun" w:hAnsi="Times New Roman" w:cs="Times New Roman"/>
          <w:color w:val="000000"/>
          <w:sz w:val="24"/>
          <w:szCs w:val="24"/>
          <w:lang w:bidi="ar"/>
        </w:rPr>
        <w:t>adat-istiadat</w:t>
      </w:r>
      <w:proofErr w:type="spellEnd"/>
      <w:r>
        <w:rPr>
          <w:rFonts w:ascii="Times New Roman" w:eastAsia="SimSun" w:hAnsi="Times New Roman" w:cs="Times New Roman"/>
          <w:color w:val="000000"/>
          <w:sz w:val="24"/>
          <w:szCs w:val="24"/>
          <w:lang w:bidi="ar"/>
        </w:rPr>
        <w:t>.</w:t>
      </w:r>
    </w:p>
    <w:p w14:paraId="4713493C" w14:textId="5D407F4F" w:rsidR="00986E11" w:rsidRDefault="00986E11" w:rsidP="00986E11">
      <w:pPr>
        <w:spacing w:line="360" w:lineRule="auto"/>
        <w:ind w:left="199"/>
        <w:jc w:val="both"/>
        <w:rPr>
          <w:rFonts w:ascii="Times New Roman" w:hAnsi="Times New Roman" w:cs="Times New Roman"/>
          <w:sz w:val="24"/>
          <w:szCs w:val="24"/>
        </w:rPr>
      </w:pPr>
    </w:p>
    <w:p w14:paraId="0E60EF6A" w14:textId="37CD76B2" w:rsidR="009B0B90" w:rsidRDefault="009B0B90" w:rsidP="00986E11">
      <w:pPr>
        <w:spacing w:line="360" w:lineRule="auto"/>
        <w:ind w:left="199"/>
        <w:jc w:val="both"/>
        <w:rPr>
          <w:rFonts w:ascii="Times New Roman" w:hAnsi="Times New Roman" w:cs="Times New Roman"/>
          <w:sz w:val="24"/>
          <w:szCs w:val="24"/>
        </w:rPr>
      </w:pPr>
    </w:p>
    <w:p w14:paraId="604F658D" w14:textId="60F7B8B9" w:rsidR="009B0B90" w:rsidRDefault="009B0B90" w:rsidP="00986E11">
      <w:pPr>
        <w:spacing w:line="360" w:lineRule="auto"/>
        <w:ind w:left="199"/>
        <w:jc w:val="both"/>
        <w:rPr>
          <w:rFonts w:ascii="Times New Roman" w:hAnsi="Times New Roman" w:cs="Times New Roman"/>
          <w:sz w:val="24"/>
          <w:szCs w:val="24"/>
        </w:rPr>
      </w:pPr>
    </w:p>
    <w:p w14:paraId="1A767DA2" w14:textId="4EBE5CF5" w:rsidR="009B0B90" w:rsidRDefault="009B0B90" w:rsidP="00986E11">
      <w:pPr>
        <w:spacing w:line="360" w:lineRule="auto"/>
        <w:ind w:left="199"/>
        <w:jc w:val="both"/>
        <w:rPr>
          <w:rFonts w:ascii="Times New Roman" w:hAnsi="Times New Roman" w:cs="Times New Roman"/>
          <w:sz w:val="24"/>
          <w:szCs w:val="24"/>
        </w:rPr>
      </w:pPr>
    </w:p>
    <w:p w14:paraId="78010A2D" w14:textId="77777777" w:rsidR="009B0B90" w:rsidRDefault="009B0B90" w:rsidP="00986E11">
      <w:pPr>
        <w:spacing w:line="360" w:lineRule="auto"/>
        <w:ind w:left="199"/>
        <w:jc w:val="both"/>
        <w:rPr>
          <w:rFonts w:ascii="Times New Roman" w:hAnsi="Times New Roman" w:cs="Times New Roman"/>
          <w:sz w:val="24"/>
          <w:szCs w:val="24"/>
        </w:rPr>
      </w:pPr>
    </w:p>
    <w:p w14:paraId="4DDF2562" w14:textId="77777777" w:rsidR="00AE77B5" w:rsidRDefault="00AE77B5">
      <w:pPr>
        <w:widowControl w:val="0"/>
        <w:autoSpaceDE w:val="0"/>
        <w:autoSpaceDN w:val="0"/>
        <w:jc w:val="both"/>
        <w:rPr>
          <w:rFonts w:ascii="Times New Roman" w:eastAsia="SimSun" w:hAnsi="Times New Roman" w:cs="Times New Roman"/>
          <w:b/>
          <w:bCs/>
          <w:sz w:val="24"/>
          <w:szCs w:val="24"/>
          <w:lang w:bidi="ar"/>
        </w:rPr>
      </w:pPr>
    </w:p>
    <w:p w14:paraId="04A9EF48" w14:textId="77777777" w:rsidR="00AE77B5" w:rsidRDefault="009E2C6D">
      <w:pPr>
        <w:widowControl w:val="0"/>
        <w:autoSpaceDE w:val="0"/>
        <w:autoSpaceDN w:val="0"/>
        <w:jc w:val="both"/>
        <w:rPr>
          <w:rFonts w:ascii="Times New Roman" w:eastAsia="SimSun" w:hAnsi="Times New Roman" w:cs="Times New Roman"/>
          <w:b/>
          <w:bCs/>
          <w:sz w:val="24"/>
          <w:szCs w:val="24"/>
          <w:lang w:bidi="ar"/>
        </w:rPr>
      </w:pPr>
      <w:r>
        <w:rPr>
          <w:rFonts w:ascii="Times New Roman" w:eastAsia="SimSun" w:hAnsi="Times New Roman" w:cs="Times New Roman"/>
          <w:b/>
          <w:bCs/>
          <w:sz w:val="24"/>
          <w:szCs w:val="24"/>
          <w:lang w:bidi="ar"/>
        </w:rPr>
        <w:t xml:space="preserve">Strategi </w:t>
      </w:r>
      <w:proofErr w:type="spellStart"/>
      <w:r>
        <w:rPr>
          <w:rFonts w:ascii="Times New Roman" w:eastAsia="SimSun" w:hAnsi="Times New Roman" w:cs="Times New Roman"/>
          <w:b/>
          <w:bCs/>
          <w:sz w:val="24"/>
          <w:szCs w:val="24"/>
          <w:lang w:bidi="ar"/>
        </w:rPr>
        <w:t>Pemasaran</w:t>
      </w:r>
      <w:proofErr w:type="spellEnd"/>
    </w:p>
    <w:p w14:paraId="064D45FF" w14:textId="77777777" w:rsidR="00AE77B5" w:rsidRDefault="00AE77B5">
      <w:pPr>
        <w:widowControl w:val="0"/>
        <w:autoSpaceDE w:val="0"/>
        <w:autoSpaceDN w:val="0"/>
        <w:jc w:val="both"/>
        <w:rPr>
          <w:rFonts w:ascii="Times New Roman" w:eastAsia="SimSun" w:hAnsi="Times New Roman" w:cs="Times New Roman"/>
          <w:b/>
          <w:bCs/>
          <w:sz w:val="24"/>
          <w:szCs w:val="24"/>
          <w:lang w:bidi="ar"/>
        </w:rPr>
      </w:pPr>
    </w:p>
    <w:p w14:paraId="5D82FAE3" w14:textId="77777777" w:rsidR="00AE77B5" w:rsidRDefault="009E2C6D">
      <w:pPr>
        <w:spacing w:line="360" w:lineRule="auto"/>
        <w:ind w:firstLine="72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Buku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iconik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pemasaran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memperluas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konsep</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pemasaran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untuk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mendefinisikan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bidang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pemasaran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tiga</w:t>
      </w:r>
      <w:proofErr w:type="spellEnd"/>
      <w:r>
        <w:rPr>
          <w:rFonts w:ascii="Times New Roman" w:eastAsia="Calibri" w:hAnsi="Times New Roman" w:cs="Times New Roman"/>
          <w:sz w:val="24"/>
          <w:szCs w:val="24"/>
        </w:rPr>
        <w:t xml:space="preserve"> domain: </w:t>
      </w:r>
      <w:r>
        <w:rPr>
          <w:rStyle w:val="FootnoteReference"/>
          <w:rFonts w:ascii="Times New Roman" w:eastAsia="Calibri" w:hAnsi="Times New Roman" w:cs="Times New Roman"/>
          <w:sz w:val="24"/>
          <w:szCs w:val="24"/>
        </w:rPr>
        <w:footnoteReference w:id="44"/>
      </w:r>
    </w:p>
    <w:p w14:paraId="04DFB999" w14:textId="77777777" w:rsidR="00AE77B5" w:rsidRDefault="009E2C6D">
      <w:pPr>
        <w:numPr>
          <w:ilvl w:val="0"/>
          <w:numId w:val="2"/>
        </w:numPr>
        <w:spacing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Wawasan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menjadi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pelanggan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perusahaan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pesaing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perantara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pemasaran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serta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sosial</w:t>
      </w:r>
      <w:proofErr w:type="spellEnd"/>
      <w:r>
        <w:rPr>
          <w:rFonts w:ascii="Times New Roman" w:eastAsia="Calibri" w:hAnsi="Times New Roman" w:cs="Times New Roman"/>
          <w:sz w:val="24"/>
          <w:szCs w:val="24"/>
        </w:rPr>
        <w:t xml:space="preserve">, </w:t>
      </w:r>
      <w:proofErr w:type="spellStart"/>
      <w:proofErr w:type="gramStart"/>
      <w:r>
        <w:rPr>
          <w:rFonts w:ascii="Times New Roman" w:eastAsia="Calibri" w:hAnsi="Times New Roman" w:cs="Times New Roman"/>
          <w:sz w:val="24"/>
          <w:szCs w:val="24"/>
        </w:rPr>
        <w:t>politik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budaya</w:t>
      </w:r>
      <w:proofErr w:type="spellEnd"/>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ekonomi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faktor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lingkungan</w:t>
      </w:r>
      <w:proofErr w:type="spellEnd"/>
      <w:r>
        <w:rPr>
          <w:rFonts w:ascii="Times New Roman" w:eastAsia="Calibri" w:hAnsi="Times New Roman" w:cs="Times New Roman"/>
          <w:sz w:val="24"/>
          <w:szCs w:val="24"/>
        </w:rPr>
        <w:t xml:space="preserve">, dan </w:t>
      </w:r>
      <w:proofErr w:type="spellStart"/>
      <w:r>
        <w:rPr>
          <w:rFonts w:ascii="Times New Roman" w:eastAsia="Calibri" w:hAnsi="Times New Roman" w:cs="Times New Roman"/>
          <w:sz w:val="24"/>
          <w:szCs w:val="24"/>
        </w:rPr>
        <w:t>teknologi</w:t>
      </w:r>
      <w:proofErr w:type="spellEnd"/>
      <w:r>
        <w:rPr>
          <w:rFonts w:ascii="Times New Roman" w:eastAsia="Calibri" w:hAnsi="Times New Roman" w:cs="Times New Roman"/>
          <w:sz w:val="24"/>
          <w:szCs w:val="24"/>
        </w:rPr>
        <w:t xml:space="preserve">), </w:t>
      </w:r>
    </w:p>
    <w:p w14:paraId="15DFE1F9" w14:textId="77777777" w:rsidR="00AE77B5" w:rsidRDefault="009E2C6D">
      <w:pPr>
        <w:numPr>
          <w:ilvl w:val="0"/>
          <w:numId w:val="2"/>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Strategi (</w:t>
      </w:r>
      <w:proofErr w:type="spellStart"/>
      <w:r>
        <w:rPr>
          <w:rFonts w:ascii="Times New Roman" w:eastAsia="Calibri" w:hAnsi="Times New Roman" w:cs="Times New Roman"/>
          <w:sz w:val="24"/>
          <w:szCs w:val="24"/>
        </w:rPr>
        <w:t>segmentasi</w:t>
      </w:r>
      <w:proofErr w:type="spellEnd"/>
      <w:r>
        <w:rPr>
          <w:rFonts w:ascii="Times New Roman" w:eastAsia="Calibri" w:hAnsi="Times New Roman" w:cs="Times New Roman"/>
          <w:sz w:val="24"/>
          <w:szCs w:val="24"/>
        </w:rPr>
        <w:t xml:space="preserve">, </w:t>
      </w:r>
      <w:proofErr w:type="spellStart"/>
      <w:proofErr w:type="gramStart"/>
      <w:r>
        <w:rPr>
          <w:rFonts w:ascii="Times New Roman" w:eastAsia="Calibri" w:hAnsi="Times New Roman" w:cs="Times New Roman"/>
          <w:sz w:val="24"/>
          <w:szCs w:val="24"/>
        </w:rPr>
        <w:t>penargetan,positioning</w:t>
      </w:r>
      <w:proofErr w:type="spellEnd"/>
      <w:proofErr w:type="gramEnd"/>
      <w:r>
        <w:rPr>
          <w:rFonts w:ascii="Times New Roman" w:eastAsia="Calibri" w:hAnsi="Times New Roman" w:cs="Times New Roman"/>
          <w:sz w:val="24"/>
          <w:szCs w:val="24"/>
        </w:rPr>
        <w:t xml:space="preserve">, dan </w:t>
      </w:r>
      <w:proofErr w:type="spellStart"/>
      <w:r>
        <w:rPr>
          <w:rFonts w:ascii="Times New Roman" w:eastAsia="Calibri" w:hAnsi="Times New Roman" w:cs="Times New Roman"/>
          <w:sz w:val="24"/>
          <w:szCs w:val="24"/>
        </w:rPr>
        <w:t>diferensiasi</w:t>
      </w:r>
      <w:proofErr w:type="spellEnd"/>
      <w:r>
        <w:rPr>
          <w:rFonts w:ascii="Times New Roman" w:eastAsia="Calibri" w:hAnsi="Times New Roman" w:cs="Times New Roman"/>
          <w:sz w:val="24"/>
          <w:szCs w:val="24"/>
        </w:rPr>
        <w:t xml:space="preserve">), </w:t>
      </w:r>
    </w:p>
    <w:p w14:paraId="48ECDA8F" w14:textId="77777777" w:rsidR="00AE77B5" w:rsidRDefault="009E2C6D">
      <w:pPr>
        <w:numPr>
          <w:ilvl w:val="0"/>
          <w:numId w:val="2"/>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Dan </w:t>
      </w:r>
      <w:proofErr w:type="spellStart"/>
      <w:r>
        <w:rPr>
          <w:rFonts w:ascii="Times New Roman" w:eastAsia="Calibri" w:hAnsi="Times New Roman" w:cs="Times New Roman"/>
          <w:sz w:val="24"/>
          <w:szCs w:val="24"/>
        </w:rPr>
        <w:t>eksekusi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bauran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pemasaran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produk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harga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tempat</w:t>
      </w:r>
      <w:proofErr w:type="spellEnd"/>
      <w:r>
        <w:rPr>
          <w:rFonts w:ascii="Times New Roman" w:eastAsia="Calibri" w:hAnsi="Times New Roman" w:cs="Times New Roman"/>
          <w:sz w:val="24"/>
          <w:szCs w:val="24"/>
        </w:rPr>
        <w:t xml:space="preserve">, dan </w:t>
      </w:r>
      <w:proofErr w:type="spellStart"/>
      <w:r>
        <w:rPr>
          <w:rFonts w:ascii="Times New Roman" w:eastAsia="Calibri" w:hAnsi="Times New Roman" w:cs="Times New Roman"/>
          <w:sz w:val="24"/>
          <w:szCs w:val="24"/>
        </w:rPr>
        <w:t>promosi</w:t>
      </w:r>
      <w:proofErr w:type="spellEnd"/>
      <w:r>
        <w:rPr>
          <w:rFonts w:ascii="Times New Roman" w:eastAsia="Calibri" w:hAnsi="Times New Roman" w:cs="Times New Roman"/>
          <w:sz w:val="24"/>
          <w:szCs w:val="24"/>
        </w:rPr>
        <w:t>).</w:t>
      </w:r>
    </w:p>
    <w:p w14:paraId="41897644" w14:textId="77777777" w:rsidR="00AE77B5" w:rsidRDefault="009E2C6D">
      <w:pPr>
        <w:spacing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Strategi </w:t>
      </w:r>
      <w:proofErr w:type="spellStart"/>
      <w:r>
        <w:rPr>
          <w:rFonts w:ascii="Times New Roman" w:eastAsia="Calibri" w:hAnsi="Times New Roman" w:cs="Times New Roman"/>
          <w:sz w:val="24"/>
          <w:szCs w:val="24"/>
        </w:rPr>
        <w:t>pemasaran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didefinisikan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sebagai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logika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pemasaran</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digunakan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perusahaan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untuk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menciptakan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nilai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pelanggan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guna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mencapai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tujuan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bisnis</w:t>
      </w:r>
      <w:proofErr w:type="spellEnd"/>
      <w:r>
        <w:rPr>
          <w:rFonts w:ascii="Times New Roman" w:eastAsia="Calibri" w:hAnsi="Times New Roman" w:cs="Times New Roman"/>
          <w:sz w:val="24"/>
          <w:szCs w:val="24"/>
        </w:rPr>
        <w:t xml:space="preserve">. Logika </w:t>
      </w:r>
      <w:proofErr w:type="spellStart"/>
      <w:r>
        <w:rPr>
          <w:rFonts w:ascii="Times New Roman" w:eastAsia="Calibri" w:hAnsi="Times New Roman" w:cs="Times New Roman"/>
          <w:sz w:val="24"/>
          <w:szCs w:val="24"/>
        </w:rPr>
        <w:t>ini</w:t>
      </w:r>
      <w:proofErr w:type="spellEnd"/>
      <w:r>
        <w:rPr>
          <w:rFonts w:ascii="Times New Roman" w:eastAsia="Calibri" w:hAnsi="Times New Roman" w:cs="Times New Roman"/>
          <w:sz w:val="24"/>
          <w:szCs w:val="24"/>
        </w:rPr>
        <w:t xml:space="preserve"> </w:t>
      </w:r>
      <w:proofErr w:type="spellStart"/>
      <w:proofErr w:type="gramStart"/>
      <w:r>
        <w:rPr>
          <w:rFonts w:ascii="Times New Roman" w:eastAsia="Calibri" w:hAnsi="Times New Roman" w:cs="Times New Roman"/>
          <w:sz w:val="24"/>
          <w:szCs w:val="24"/>
        </w:rPr>
        <w:t>menjelaskan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pelanggan</w:t>
      </w:r>
      <w:proofErr w:type="spellEnd"/>
      <w:proofErr w:type="gramEnd"/>
      <w:r>
        <w:rPr>
          <w:rFonts w:ascii="Times New Roman" w:eastAsia="Calibri" w:hAnsi="Times New Roman" w:cs="Times New Roman"/>
          <w:sz w:val="24"/>
          <w:szCs w:val="24"/>
        </w:rPr>
        <w:t xml:space="preserve">  mana yang </w:t>
      </w:r>
      <w:proofErr w:type="spellStart"/>
      <w:r>
        <w:rPr>
          <w:rFonts w:ascii="Times New Roman" w:eastAsia="Calibri" w:hAnsi="Times New Roman" w:cs="Times New Roman"/>
          <w:sz w:val="24"/>
          <w:szCs w:val="24"/>
        </w:rPr>
        <w:t>untuk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dilayani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segmentasi</w:t>
      </w:r>
      <w:proofErr w:type="spellEnd"/>
      <w:r>
        <w:rPr>
          <w:rFonts w:ascii="Times New Roman" w:eastAsia="Calibri" w:hAnsi="Times New Roman" w:cs="Times New Roman"/>
          <w:sz w:val="24"/>
          <w:szCs w:val="24"/>
        </w:rPr>
        <w:t xml:space="preserve"> dan </w:t>
      </w:r>
      <w:proofErr w:type="spellStart"/>
      <w:r>
        <w:rPr>
          <w:rFonts w:ascii="Times New Roman" w:eastAsia="Calibri" w:hAnsi="Times New Roman" w:cs="Times New Roman"/>
          <w:sz w:val="24"/>
          <w:szCs w:val="24"/>
        </w:rPr>
        <w:t>penargetan</w:t>
      </w:r>
      <w:proofErr w:type="spellEnd"/>
      <w:r>
        <w:rPr>
          <w:rFonts w:ascii="Times New Roman" w:eastAsia="Calibri" w:hAnsi="Times New Roman" w:cs="Times New Roman"/>
          <w:sz w:val="24"/>
          <w:szCs w:val="24"/>
        </w:rPr>
        <w:t xml:space="preserve">) dan </w:t>
      </w:r>
      <w:proofErr w:type="spellStart"/>
      <w:r>
        <w:rPr>
          <w:rFonts w:ascii="Times New Roman" w:eastAsia="Calibri" w:hAnsi="Times New Roman" w:cs="Times New Roman"/>
          <w:sz w:val="24"/>
          <w:szCs w:val="24"/>
        </w:rPr>
        <w:t>bagaimana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melayani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mereka</w:t>
      </w:r>
      <w:proofErr w:type="spellEnd"/>
      <w:r>
        <w:rPr>
          <w:rFonts w:ascii="Times New Roman" w:eastAsia="Calibri" w:hAnsi="Times New Roman" w:cs="Times New Roman"/>
          <w:sz w:val="24"/>
          <w:szCs w:val="24"/>
        </w:rPr>
        <w:t xml:space="preserve"> (positioning dan </w:t>
      </w:r>
      <w:proofErr w:type="spellStart"/>
      <w:r>
        <w:rPr>
          <w:rFonts w:ascii="Times New Roman" w:eastAsia="Calibri" w:hAnsi="Times New Roman" w:cs="Times New Roman"/>
          <w:sz w:val="24"/>
          <w:szCs w:val="24"/>
        </w:rPr>
        <w:t>diferensiasi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untuk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menghasilkan</w:t>
      </w:r>
      <w:proofErr w:type="spellEnd"/>
      <w:r>
        <w:rPr>
          <w:rFonts w:ascii="Times New Roman" w:eastAsia="Calibri" w:hAnsi="Times New Roman" w:cs="Times New Roman"/>
          <w:sz w:val="24"/>
          <w:szCs w:val="24"/>
        </w:rPr>
        <w:t xml:space="preserve"> dan </w:t>
      </w:r>
      <w:proofErr w:type="spellStart"/>
      <w:r>
        <w:rPr>
          <w:rFonts w:ascii="Times New Roman" w:eastAsia="Calibri" w:hAnsi="Times New Roman" w:cs="Times New Roman"/>
          <w:sz w:val="24"/>
          <w:szCs w:val="24"/>
        </w:rPr>
        <w:t>mempertahankan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keunggulan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kompetitif</w:t>
      </w:r>
      <w:proofErr w:type="spellEnd"/>
      <w:r>
        <w:rPr>
          <w:rFonts w:ascii="Times New Roman" w:eastAsia="Calibri" w:hAnsi="Times New Roman" w:cs="Times New Roman"/>
          <w:sz w:val="24"/>
          <w:szCs w:val="24"/>
        </w:rPr>
        <w:t xml:space="preserve">. Strategi </w:t>
      </w:r>
      <w:proofErr w:type="spellStart"/>
      <w:r>
        <w:rPr>
          <w:rFonts w:ascii="Times New Roman" w:eastAsia="Calibri" w:hAnsi="Times New Roman" w:cs="Times New Roman"/>
          <w:sz w:val="24"/>
          <w:szCs w:val="24"/>
        </w:rPr>
        <w:t>pemasaran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dilakukan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bauran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pemasaran</w:t>
      </w:r>
      <w:proofErr w:type="spellEnd"/>
      <w:r>
        <w:rPr>
          <w:rFonts w:ascii="Times New Roman" w:eastAsia="Calibri" w:hAnsi="Times New Roman" w:cs="Times New Roman"/>
          <w:sz w:val="24"/>
          <w:szCs w:val="24"/>
        </w:rPr>
        <w:t>.</w:t>
      </w:r>
      <w:r>
        <w:rPr>
          <w:rStyle w:val="FootnoteReference"/>
          <w:rFonts w:ascii="Times New Roman" w:eastAsia="Calibri" w:hAnsi="Times New Roman" w:cs="Times New Roman"/>
          <w:sz w:val="24"/>
          <w:szCs w:val="24"/>
        </w:rPr>
        <w:footnoteReference w:id="45"/>
      </w:r>
    </w:p>
    <w:p w14:paraId="518AF222" w14:textId="49ED4AE1" w:rsidR="00AE77B5" w:rsidRDefault="009E2C6D">
      <w:pPr>
        <w:spacing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Banyak </w:t>
      </w:r>
      <w:proofErr w:type="spellStart"/>
      <w:r>
        <w:rPr>
          <w:rFonts w:ascii="Times New Roman" w:eastAsia="Calibri" w:hAnsi="Times New Roman" w:cs="Times New Roman"/>
          <w:sz w:val="24"/>
          <w:szCs w:val="24"/>
        </w:rPr>
        <w:t>cendekiawan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berkontribusi</w:t>
      </w:r>
      <w:proofErr w:type="spellEnd"/>
      <w:r>
        <w:rPr>
          <w:rFonts w:ascii="Times New Roman" w:eastAsia="Calibri" w:hAnsi="Times New Roman" w:cs="Times New Roman"/>
          <w:sz w:val="24"/>
          <w:szCs w:val="24"/>
        </w:rPr>
        <w:t xml:space="preserve"> pada </w:t>
      </w:r>
      <w:proofErr w:type="spellStart"/>
      <w:r>
        <w:rPr>
          <w:rFonts w:ascii="Times New Roman" w:eastAsia="Calibri" w:hAnsi="Times New Roman" w:cs="Times New Roman"/>
          <w:sz w:val="24"/>
          <w:szCs w:val="24"/>
        </w:rPr>
        <w:t>bidang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pemula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dipenelitian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bidang</w:t>
      </w:r>
      <w:proofErr w:type="spellEnd"/>
      <w:r>
        <w:rPr>
          <w:rFonts w:ascii="Times New Roman" w:eastAsia="Calibri" w:hAnsi="Times New Roman" w:cs="Times New Roman"/>
          <w:sz w:val="24"/>
          <w:szCs w:val="24"/>
        </w:rPr>
        <w:t xml:space="preserve"> strategi </w:t>
      </w:r>
      <w:proofErr w:type="spellStart"/>
      <w:r>
        <w:rPr>
          <w:rFonts w:ascii="Times New Roman" w:eastAsia="Calibri" w:hAnsi="Times New Roman" w:cs="Times New Roman"/>
          <w:sz w:val="24"/>
          <w:szCs w:val="24"/>
        </w:rPr>
        <w:t>pemasaran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Mereka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mengembangkan</w:t>
      </w:r>
      <w:proofErr w:type="spellEnd"/>
      <w:r>
        <w:rPr>
          <w:rFonts w:ascii="Times New Roman" w:eastAsia="Calibri" w:hAnsi="Times New Roman" w:cs="Times New Roman"/>
          <w:sz w:val="24"/>
          <w:szCs w:val="24"/>
        </w:rPr>
        <w:t xml:space="preserve"> model </w:t>
      </w:r>
      <w:proofErr w:type="spellStart"/>
      <w:r>
        <w:rPr>
          <w:rFonts w:ascii="Times New Roman" w:eastAsia="Calibri" w:hAnsi="Times New Roman" w:cs="Times New Roman"/>
          <w:sz w:val="24"/>
          <w:szCs w:val="24"/>
        </w:rPr>
        <w:t>untuk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menangkap</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keputusan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pelanggan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individu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atau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segmen</w:t>
      </w:r>
      <w:proofErr w:type="spellEnd"/>
      <w:r>
        <w:rPr>
          <w:rFonts w:ascii="Times New Roman" w:eastAsia="Calibri" w:hAnsi="Times New Roman" w:cs="Times New Roman"/>
          <w:sz w:val="24"/>
          <w:szCs w:val="24"/>
        </w:rPr>
        <w:t xml:space="preserve"> pasar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kerangka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kerja</w:t>
      </w:r>
      <w:proofErr w:type="spellEnd"/>
      <w:r>
        <w:rPr>
          <w:rFonts w:ascii="Times New Roman" w:eastAsia="Calibri" w:hAnsi="Times New Roman" w:cs="Times New Roman"/>
          <w:sz w:val="24"/>
          <w:szCs w:val="24"/>
        </w:rPr>
        <w:t xml:space="preserve"> multi-</w:t>
      </w:r>
      <w:proofErr w:type="spellStart"/>
      <w:r>
        <w:rPr>
          <w:rFonts w:ascii="Times New Roman" w:eastAsia="Calibri" w:hAnsi="Times New Roman" w:cs="Times New Roman"/>
          <w:sz w:val="24"/>
          <w:szCs w:val="24"/>
        </w:rPr>
        <w:t>atribut</w:t>
      </w:r>
      <w:proofErr w:type="spellEnd"/>
      <w:r>
        <w:rPr>
          <w:rFonts w:ascii="Times New Roman" w:eastAsia="Calibri" w:hAnsi="Times New Roman" w:cs="Times New Roman"/>
          <w:sz w:val="24"/>
          <w:szCs w:val="24"/>
        </w:rPr>
        <w:t xml:space="preserve"> </w:t>
      </w:r>
      <w:r>
        <w:rPr>
          <w:rStyle w:val="FootnoteReference"/>
          <w:rFonts w:ascii="Times New Roman" w:eastAsia="Calibri" w:hAnsi="Times New Roman" w:cs="Times New Roman"/>
          <w:sz w:val="24"/>
          <w:szCs w:val="24"/>
        </w:rPr>
        <w:footnoteReference w:id="46"/>
      </w:r>
      <w:r>
        <w:rPr>
          <w:rFonts w:ascii="Times New Roman" w:eastAsia="Calibri" w:hAnsi="Times New Roman" w:cs="Times New Roman"/>
          <w:sz w:val="24"/>
          <w:szCs w:val="24"/>
        </w:rPr>
        <w:t xml:space="preserve"> Sebagian </w:t>
      </w:r>
      <w:proofErr w:type="spellStart"/>
      <w:r>
        <w:rPr>
          <w:rFonts w:ascii="Times New Roman" w:eastAsia="Calibri" w:hAnsi="Times New Roman" w:cs="Times New Roman"/>
          <w:sz w:val="24"/>
          <w:szCs w:val="24"/>
        </w:rPr>
        <w:t>besar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studi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awal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berfokus</w:t>
      </w:r>
      <w:proofErr w:type="spellEnd"/>
      <w:r>
        <w:rPr>
          <w:rFonts w:ascii="Times New Roman" w:eastAsia="Calibri" w:hAnsi="Times New Roman" w:cs="Times New Roman"/>
          <w:sz w:val="24"/>
          <w:szCs w:val="24"/>
        </w:rPr>
        <w:t xml:space="preserve"> pada </w:t>
      </w:r>
      <w:proofErr w:type="spellStart"/>
      <w:r>
        <w:rPr>
          <w:rFonts w:ascii="Times New Roman" w:eastAsia="Calibri" w:hAnsi="Times New Roman" w:cs="Times New Roman"/>
          <w:sz w:val="24"/>
          <w:szCs w:val="24"/>
        </w:rPr>
        <w:t>efek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jangka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pendek</w:t>
      </w:r>
      <w:proofErr w:type="spellEnd"/>
      <w:r>
        <w:rPr>
          <w:rFonts w:ascii="Times New Roman" w:eastAsia="Calibri" w:hAnsi="Times New Roman" w:cs="Times New Roman"/>
          <w:sz w:val="24"/>
          <w:szCs w:val="24"/>
        </w:rPr>
        <w:t xml:space="preserve"> </w:t>
      </w:r>
      <w:r>
        <w:rPr>
          <w:rStyle w:val="FootnoteReference"/>
          <w:rFonts w:ascii="Times New Roman" w:eastAsia="Calibri" w:hAnsi="Times New Roman" w:cs="Times New Roman"/>
          <w:sz w:val="24"/>
          <w:szCs w:val="24"/>
        </w:rPr>
        <w:footnoteReference w:id="47"/>
      </w:r>
      <w:r>
        <w:rPr>
          <w:rFonts w:ascii="Times New Roman" w:eastAsia="Calibri" w:hAnsi="Times New Roman" w:cs="Times New Roman"/>
          <w:sz w:val="24"/>
          <w:szCs w:val="24"/>
        </w:rPr>
        <w:t xml:space="preserve"> dan </w:t>
      </w:r>
      <w:proofErr w:type="spellStart"/>
      <w:r>
        <w:rPr>
          <w:rFonts w:ascii="Times New Roman" w:eastAsia="Calibri" w:hAnsi="Times New Roman" w:cs="Times New Roman"/>
          <w:sz w:val="24"/>
          <w:szCs w:val="24"/>
        </w:rPr>
        <w:t>jangka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menengah</w:t>
      </w:r>
      <w:proofErr w:type="spellEnd"/>
      <w:r>
        <w:rPr>
          <w:rFonts w:ascii="Times New Roman" w:eastAsia="Calibri" w:hAnsi="Times New Roman" w:cs="Times New Roman"/>
          <w:sz w:val="24"/>
          <w:szCs w:val="24"/>
        </w:rPr>
        <w:t>.</w:t>
      </w:r>
      <w:r>
        <w:rPr>
          <w:rStyle w:val="FootnoteReference"/>
          <w:rFonts w:ascii="Times New Roman" w:eastAsia="Calibri" w:hAnsi="Times New Roman" w:cs="Times New Roman"/>
          <w:sz w:val="24"/>
          <w:szCs w:val="24"/>
        </w:rPr>
        <w:footnoteReference w:id="48"/>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tindakan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pemasaran</w:t>
      </w:r>
      <w:proofErr w:type="spellEnd"/>
      <w:r>
        <w:rPr>
          <w:rFonts w:ascii="Times New Roman" w:eastAsia="Calibri" w:hAnsi="Times New Roman" w:cs="Times New Roman"/>
          <w:sz w:val="24"/>
          <w:szCs w:val="24"/>
        </w:rPr>
        <w:t>.</w:t>
      </w:r>
      <w:r>
        <w:rPr>
          <w:rStyle w:val="FootnoteReference"/>
          <w:rFonts w:ascii="Times New Roman" w:eastAsia="Calibri" w:hAnsi="Times New Roman" w:cs="Times New Roman"/>
          <w:sz w:val="24"/>
          <w:szCs w:val="24"/>
        </w:rPr>
        <w:footnoteReference w:id="49"/>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mengukur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dampak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jangka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panjang</w:t>
      </w:r>
      <w:proofErr w:type="spellEnd"/>
      <w:r>
        <w:rPr>
          <w:rFonts w:ascii="Times New Roman" w:eastAsia="Calibri" w:hAnsi="Times New Roman" w:cs="Times New Roman"/>
          <w:sz w:val="24"/>
          <w:szCs w:val="24"/>
        </w:rPr>
        <w:t xml:space="preserve"> strategi </w:t>
      </w:r>
      <w:proofErr w:type="spellStart"/>
      <w:r>
        <w:rPr>
          <w:rFonts w:ascii="Times New Roman" w:eastAsia="Calibri" w:hAnsi="Times New Roman" w:cs="Times New Roman"/>
          <w:sz w:val="24"/>
          <w:szCs w:val="24"/>
        </w:rPr>
        <w:t>pemasaran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membantu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mendorong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pekerjaan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terkait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mengukur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nilai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berbagai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tindakan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pemasaran</w:t>
      </w:r>
      <w:proofErr w:type="spellEnd"/>
      <w:r>
        <w:rPr>
          <w:rFonts w:ascii="Times New Roman" w:eastAsia="Calibri" w:hAnsi="Times New Roman" w:cs="Times New Roman"/>
          <w:sz w:val="24"/>
          <w:szCs w:val="24"/>
        </w:rPr>
        <w:t xml:space="preserve"> dan </w:t>
      </w:r>
      <w:proofErr w:type="spellStart"/>
      <w:r>
        <w:rPr>
          <w:rFonts w:ascii="Times New Roman" w:eastAsia="Calibri" w:hAnsi="Times New Roman" w:cs="Times New Roman"/>
          <w:sz w:val="24"/>
          <w:szCs w:val="24"/>
        </w:rPr>
        <w:t>aset</w:t>
      </w:r>
      <w:proofErr w:type="spellEnd"/>
      <w:r>
        <w:rPr>
          <w:rFonts w:ascii="Times New Roman" w:eastAsia="Calibri" w:hAnsi="Times New Roman" w:cs="Times New Roman"/>
          <w:sz w:val="24"/>
          <w:szCs w:val="24"/>
        </w:rPr>
        <w:t xml:space="preserve"> di </w:t>
      </w:r>
      <w:proofErr w:type="spellStart"/>
      <w:r>
        <w:rPr>
          <w:rFonts w:ascii="Times New Roman" w:eastAsia="Calibri" w:hAnsi="Times New Roman" w:cs="Times New Roman"/>
          <w:sz w:val="24"/>
          <w:szCs w:val="24"/>
        </w:rPr>
        <w:t>tahun-tahun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berikutnya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Peneliti</w:t>
      </w:r>
      <w:proofErr w:type="spellEnd"/>
      <w:r>
        <w:rPr>
          <w:rFonts w:ascii="Times New Roman" w:eastAsia="Calibri" w:hAnsi="Times New Roman" w:cs="Times New Roman"/>
          <w:sz w:val="24"/>
          <w:szCs w:val="24"/>
        </w:rPr>
        <w:t xml:space="preserve"> juga </w:t>
      </w:r>
      <w:proofErr w:type="spellStart"/>
      <w:r>
        <w:rPr>
          <w:rFonts w:ascii="Times New Roman" w:eastAsia="Calibri" w:hAnsi="Times New Roman" w:cs="Times New Roman"/>
          <w:sz w:val="24"/>
          <w:szCs w:val="24"/>
        </w:rPr>
        <w:t>menyelidiki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mekanisme</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memberdayakan</w:t>
      </w:r>
      <w:proofErr w:type="spellEnd"/>
      <w:r>
        <w:rPr>
          <w:rFonts w:ascii="Times New Roman" w:eastAsia="Calibri" w:hAnsi="Times New Roman" w:cs="Times New Roman"/>
          <w:sz w:val="24"/>
          <w:szCs w:val="24"/>
        </w:rPr>
        <w:t xml:space="preserve"> strategi </w:t>
      </w:r>
      <w:proofErr w:type="spellStart"/>
      <w:r>
        <w:rPr>
          <w:rFonts w:ascii="Times New Roman" w:eastAsia="Calibri" w:hAnsi="Times New Roman" w:cs="Times New Roman"/>
          <w:sz w:val="24"/>
          <w:szCs w:val="24"/>
        </w:rPr>
        <w:t>pemasaran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Misalnya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mereka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lastRenderedPageBreak/>
        <w:t>mempertimbangkan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peran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kompetisi</w:t>
      </w:r>
      <w:proofErr w:type="spellEnd"/>
      <w:r>
        <w:rPr>
          <w:rFonts w:ascii="Times New Roman" w:eastAsia="Calibri" w:hAnsi="Times New Roman" w:cs="Times New Roman"/>
          <w:sz w:val="24"/>
          <w:szCs w:val="24"/>
        </w:rPr>
        <w:t xml:space="preserve"> </w:t>
      </w:r>
      <w:r>
        <w:rPr>
          <w:rStyle w:val="FootnoteReference"/>
          <w:rFonts w:ascii="Times New Roman" w:eastAsia="Calibri" w:hAnsi="Times New Roman" w:cs="Times New Roman"/>
          <w:sz w:val="24"/>
          <w:szCs w:val="24"/>
        </w:rPr>
        <w:footnoteReference w:id="50"/>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perintis</w:t>
      </w:r>
      <w:proofErr w:type="spellEnd"/>
      <w:r>
        <w:rPr>
          <w:rFonts w:ascii="Times New Roman" w:eastAsia="Calibri" w:hAnsi="Times New Roman" w:cs="Times New Roman"/>
          <w:sz w:val="24"/>
          <w:szCs w:val="24"/>
        </w:rPr>
        <w:t xml:space="preserve"> pasar</w:t>
      </w:r>
      <w:r>
        <w:rPr>
          <w:rStyle w:val="FootnoteReference"/>
          <w:rFonts w:ascii="Times New Roman" w:eastAsia="Calibri" w:hAnsi="Times New Roman" w:cs="Times New Roman"/>
          <w:sz w:val="24"/>
          <w:szCs w:val="24"/>
        </w:rPr>
        <w:footnoteReference w:id="51"/>
      </w:r>
      <w:r>
        <w:rPr>
          <w:rFonts w:ascii="Times New Roman" w:eastAsia="Calibri" w:hAnsi="Times New Roman" w:cs="Times New Roman"/>
          <w:sz w:val="24"/>
          <w:szCs w:val="24"/>
        </w:rPr>
        <w:t xml:space="preserve">, dan </w:t>
      </w:r>
      <w:proofErr w:type="spellStart"/>
      <w:r>
        <w:rPr>
          <w:rFonts w:ascii="Times New Roman" w:eastAsia="Calibri" w:hAnsi="Times New Roman" w:cs="Times New Roman"/>
          <w:sz w:val="24"/>
          <w:szCs w:val="24"/>
        </w:rPr>
        <w:t>struktur</w:t>
      </w:r>
      <w:proofErr w:type="spellEnd"/>
      <w:r>
        <w:rPr>
          <w:rFonts w:ascii="Times New Roman" w:eastAsia="Calibri" w:hAnsi="Times New Roman" w:cs="Times New Roman"/>
          <w:sz w:val="24"/>
          <w:szCs w:val="24"/>
        </w:rPr>
        <w:t xml:space="preserve"> pasar (Moore et al. 1986 *; Lehmann dan Pan 1994)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mengarahkan</w:t>
      </w:r>
      <w:proofErr w:type="spellEnd"/>
      <w:r>
        <w:rPr>
          <w:rFonts w:ascii="Times New Roman" w:eastAsia="Calibri" w:hAnsi="Times New Roman" w:cs="Times New Roman"/>
          <w:sz w:val="24"/>
          <w:szCs w:val="24"/>
        </w:rPr>
        <w:t xml:space="preserve"> strategi </w:t>
      </w:r>
      <w:proofErr w:type="spellStart"/>
      <w:r>
        <w:rPr>
          <w:rFonts w:ascii="Times New Roman" w:eastAsia="Calibri" w:hAnsi="Times New Roman" w:cs="Times New Roman"/>
          <w:sz w:val="24"/>
          <w:szCs w:val="24"/>
        </w:rPr>
        <w:t>pemasaran</w:t>
      </w:r>
      <w:proofErr w:type="spellEnd"/>
      <w:r>
        <w:rPr>
          <w:rFonts w:ascii="Times New Roman" w:eastAsia="Calibri" w:hAnsi="Times New Roman" w:cs="Times New Roman"/>
          <w:sz w:val="24"/>
          <w:szCs w:val="24"/>
        </w:rPr>
        <w:t>.</w:t>
      </w:r>
      <w:r w:rsidR="00986E11">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Begitu</w:t>
      </w:r>
      <w:proofErr w:type="spellEnd"/>
      <w:r>
        <w:rPr>
          <w:rFonts w:ascii="Times New Roman" w:eastAsia="Calibri" w:hAnsi="Times New Roman" w:cs="Times New Roman"/>
          <w:sz w:val="24"/>
          <w:szCs w:val="24"/>
        </w:rPr>
        <w:t xml:space="preserve"> juga, </w:t>
      </w:r>
      <w:proofErr w:type="spellStart"/>
      <w:r>
        <w:rPr>
          <w:rFonts w:ascii="Times New Roman" w:eastAsia="Calibri" w:hAnsi="Times New Roman" w:cs="Times New Roman"/>
          <w:sz w:val="24"/>
          <w:szCs w:val="24"/>
        </w:rPr>
        <w:t>mereka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menyelidiki</w:t>
      </w:r>
      <w:proofErr w:type="spellEnd"/>
      <w:r>
        <w:rPr>
          <w:rFonts w:ascii="Times New Roman" w:eastAsia="Calibri" w:hAnsi="Times New Roman" w:cs="Times New Roman"/>
          <w:sz w:val="24"/>
          <w:szCs w:val="24"/>
        </w:rPr>
        <w:t xml:space="preserve"> proses di mana para </w:t>
      </w:r>
      <w:proofErr w:type="spellStart"/>
      <w:r>
        <w:rPr>
          <w:rFonts w:ascii="Times New Roman" w:eastAsia="Calibri" w:hAnsi="Times New Roman" w:cs="Times New Roman"/>
          <w:sz w:val="24"/>
          <w:szCs w:val="24"/>
        </w:rPr>
        <w:t>manajer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menetapkan</w:t>
      </w:r>
      <w:proofErr w:type="spellEnd"/>
      <w:r>
        <w:rPr>
          <w:rFonts w:ascii="Times New Roman" w:eastAsia="Calibri" w:hAnsi="Times New Roman" w:cs="Times New Roman"/>
          <w:sz w:val="24"/>
          <w:szCs w:val="24"/>
        </w:rPr>
        <w:t xml:space="preserve"> strategi </w:t>
      </w:r>
      <w:proofErr w:type="spellStart"/>
      <w:r>
        <w:rPr>
          <w:rFonts w:ascii="Times New Roman" w:eastAsia="Calibri" w:hAnsi="Times New Roman" w:cs="Times New Roman"/>
          <w:sz w:val="24"/>
          <w:szCs w:val="24"/>
        </w:rPr>
        <w:t>pemasaran</w:t>
      </w:r>
      <w:proofErr w:type="spellEnd"/>
      <w:r>
        <w:rPr>
          <w:rFonts w:ascii="Times New Roman" w:eastAsia="Calibri" w:hAnsi="Times New Roman" w:cs="Times New Roman"/>
          <w:sz w:val="24"/>
          <w:szCs w:val="24"/>
        </w:rPr>
        <w:t xml:space="preserve">. </w:t>
      </w:r>
      <w:r>
        <w:rPr>
          <w:rStyle w:val="FootnoteReference"/>
          <w:rFonts w:ascii="Times New Roman" w:eastAsia="Calibri" w:hAnsi="Times New Roman" w:cs="Times New Roman"/>
          <w:sz w:val="24"/>
          <w:szCs w:val="24"/>
        </w:rPr>
        <w:footnoteReference w:id="52"/>
      </w:r>
    </w:p>
    <w:p w14:paraId="437DB304" w14:textId="77777777" w:rsidR="00AE77B5" w:rsidRDefault="00AE77B5">
      <w:pPr>
        <w:widowControl w:val="0"/>
        <w:autoSpaceDE w:val="0"/>
        <w:autoSpaceDN w:val="0"/>
        <w:jc w:val="both"/>
        <w:rPr>
          <w:rFonts w:ascii="Times New Roman" w:eastAsia="SimSun" w:hAnsi="Times New Roman" w:cs="Times New Roman"/>
          <w:b/>
          <w:bCs/>
          <w:sz w:val="24"/>
          <w:szCs w:val="24"/>
          <w:lang w:bidi="ar"/>
        </w:rPr>
      </w:pPr>
    </w:p>
    <w:p w14:paraId="48497845" w14:textId="77777777" w:rsidR="00AE77B5" w:rsidRDefault="00AE77B5">
      <w:pPr>
        <w:widowControl w:val="0"/>
        <w:autoSpaceDE w:val="0"/>
        <w:autoSpaceDN w:val="0"/>
        <w:jc w:val="both"/>
        <w:rPr>
          <w:rFonts w:ascii="Times New Roman" w:eastAsia="SimSun" w:hAnsi="Times New Roman" w:cs="Times New Roman"/>
          <w:b/>
          <w:bCs/>
          <w:sz w:val="24"/>
          <w:szCs w:val="24"/>
          <w:lang w:bidi="ar"/>
        </w:rPr>
      </w:pPr>
    </w:p>
    <w:p w14:paraId="4597C469" w14:textId="77777777" w:rsidR="00AE77B5" w:rsidRDefault="009E2C6D">
      <w:pPr>
        <w:widowControl w:val="0"/>
        <w:autoSpaceDE w:val="0"/>
        <w:autoSpaceDN w:val="0"/>
        <w:jc w:val="both"/>
        <w:rPr>
          <w:rFonts w:ascii="Times New Roman" w:eastAsia="SimSun" w:hAnsi="Times New Roman" w:cs="Times New Roman"/>
          <w:b/>
          <w:bCs/>
          <w:sz w:val="24"/>
          <w:szCs w:val="24"/>
          <w:lang w:bidi="ar"/>
        </w:rPr>
      </w:pPr>
      <w:r>
        <w:rPr>
          <w:rFonts w:ascii="Times New Roman" w:eastAsia="SimSun" w:hAnsi="Times New Roman" w:cs="Times New Roman"/>
          <w:b/>
          <w:bCs/>
          <w:sz w:val="24"/>
          <w:szCs w:val="24"/>
          <w:lang w:bidi="ar"/>
        </w:rPr>
        <w:t>METODOLOGI PENELITIAN</w:t>
      </w:r>
    </w:p>
    <w:p w14:paraId="6A56C5B6" w14:textId="77777777" w:rsidR="00AE77B5" w:rsidRDefault="00AE77B5">
      <w:pPr>
        <w:widowControl w:val="0"/>
        <w:autoSpaceDE w:val="0"/>
        <w:autoSpaceDN w:val="0"/>
        <w:jc w:val="both"/>
        <w:rPr>
          <w:rFonts w:ascii="Times New Roman" w:eastAsia="SimSun" w:hAnsi="Times New Roman" w:cs="Times New Roman"/>
          <w:b/>
          <w:bCs/>
          <w:sz w:val="24"/>
          <w:szCs w:val="24"/>
          <w:lang w:bidi="ar"/>
        </w:rPr>
      </w:pPr>
    </w:p>
    <w:p w14:paraId="1DEBC198" w14:textId="77777777" w:rsidR="00AE77B5" w:rsidRDefault="009E2C6D">
      <w:pPr>
        <w:widowControl w:val="0"/>
        <w:autoSpaceDE w:val="0"/>
        <w:autoSpaceDN w:val="0"/>
        <w:jc w:val="both"/>
        <w:rPr>
          <w:rFonts w:ascii="Times New Roman" w:eastAsia="SimSun" w:hAnsi="Times New Roman" w:cs="Times New Roman"/>
          <w:b/>
          <w:bCs/>
          <w:sz w:val="24"/>
          <w:szCs w:val="24"/>
        </w:rPr>
      </w:pPr>
      <w:r>
        <w:rPr>
          <w:rFonts w:ascii="Times New Roman" w:eastAsia="SimSun" w:hAnsi="Times New Roman" w:cs="Times New Roman"/>
          <w:b/>
          <w:bCs/>
          <w:sz w:val="24"/>
          <w:szCs w:val="24"/>
          <w:lang w:bidi="ar"/>
        </w:rPr>
        <w:t xml:space="preserve">Desain </w:t>
      </w:r>
      <w:proofErr w:type="spellStart"/>
      <w:r>
        <w:rPr>
          <w:rFonts w:ascii="Times New Roman" w:eastAsia="SimSun" w:hAnsi="Times New Roman" w:cs="Times New Roman"/>
          <w:b/>
          <w:bCs/>
          <w:sz w:val="24"/>
          <w:szCs w:val="24"/>
          <w:lang w:bidi="ar"/>
        </w:rPr>
        <w:t>Penelitian</w:t>
      </w:r>
      <w:proofErr w:type="spellEnd"/>
    </w:p>
    <w:p w14:paraId="786E9BF6" w14:textId="77777777" w:rsidR="00AE77B5" w:rsidRDefault="00AE77B5">
      <w:pPr>
        <w:widowControl w:val="0"/>
        <w:autoSpaceDE w:val="0"/>
        <w:autoSpaceDN w:val="0"/>
        <w:jc w:val="both"/>
        <w:rPr>
          <w:rFonts w:ascii="Times New Roman" w:eastAsia="SimSun" w:hAnsi="Times New Roman" w:cs="Times New Roman"/>
          <w:b/>
          <w:bCs/>
          <w:sz w:val="24"/>
          <w:szCs w:val="24"/>
        </w:rPr>
      </w:pPr>
    </w:p>
    <w:p w14:paraId="466231F7" w14:textId="7D070883" w:rsidR="00AE77B5" w:rsidRDefault="009E2C6D">
      <w:pPr>
        <w:widowControl w:val="0"/>
        <w:autoSpaceDE w:val="0"/>
        <w:autoSpaceDN w:val="0"/>
        <w:spacing w:line="360" w:lineRule="auto"/>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lang w:bidi="ar"/>
        </w:rPr>
        <w:t>Penelitian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ini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menggunakan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metode</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kuantitatif</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dengan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menggunakan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metode</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survei</w:t>
      </w:r>
      <w:proofErr w:type="spellEnd"/>
      <w:r>
        <w:rPr>
          <w:rFonts w:ascii="Times New Roman" w:eastAsia="SimSun" w:hAnsi="Times New Roman" w:cs="Times New Roman"/>
          <w:sz w:val="24"/>
          <w:szCs w:val="24"/>
          <w:lang w:bidi="ar"/>
        </w:rPr>
        <w:t>.</w:t>
      </w:r>
      <w:r w:rsidR="00986E11">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t xml:space="preserve">Metode </w:t>
      </w:r>
      <w:proofErr w:type="spellStart"/>
      <w:r>
        <w:rPr>
          <w:rFonts w:ascii="Times New Roman" w:eastAsia="SimSun" w:hAnsi="Times New Roman" w:cs="Times New Roman"/>
          <w:sz w:val="24"/>
          <w:szCs w:val="24"/>
          <w:lang w:bidi="ar"/>
        </w:rPr>
        <w:t>kuantitatif</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dapat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diartikan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sebagai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metode</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penelitian</w:t>
      </w:r>
      <w:proofErr w:type="spellEnd"/>
      <w:r>
        <w:rPr>
          <w:rFonts w:ascii="Times New Roman" w:eastAsia="SimSun" w:hAnsi="Times New Roman" w:cs="Times New Roman"/>
          <w:sz w:val="24"/>
          <w:szCs w:val="24"/>
          <w:lang w:bidi="ar"/>
        </w:rPr>
        <w:t xml:space="preserve"> yang </w:t>
      </w:r>
      <w:proofErr w:type="spellStart"/>
      <w:r>
        <w:rPr>
          <w:rFonts w:ascii="Times New Roman" w:eastAsia="SimSun" w:hAnsi="Times New Roman" w:cs="Times New Roman"/>
          <w:sz w:val="24"/>
          <w:szCs w:val="24"/>
          <w:lang w:bidi="ar"/>
        </w:rPr>
        <w:t>berlandaskan</w:t>
      </w:r>
      <w:proofErr w:type="spellEnd"/>
      <w:r>
        <w:rPr>
          <w:rFonts w:ascii="Times New Roman" w:eastAsia="SimSun" w:hAnsi="Times New Roman" w:cs="Times New Roman"/>
          <w:sz w:val="24"/>
          <w:szCs w:val="24"/>
          <w:lang w:bidi="ar"/>
        </w:rPr>
        <w:t xml:space="preserve"> pada </w:t>
      </w:r>
      <w:proofErr w:type="spellStart"/>
      <w:r>
        <w:rPr>
          <w:rFonts w:ascii="Times New Roman" w:eastAsia="SimSun" w:hAnsi="Times New Roman" w:cs="Times New Roman"/>
          <w:sz w:val="24"/>
          <w:szCs w:val="24"/>
          <w:lang w:bidi="ar"/>
        </w:rPr>
        <w:t>filsafat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positivisme</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digunakan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untuk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meneliti</w:t>
      </w:r>
      <w:proofErr w:type="spellEnd"/>
      <w:r>
        <w:rPr>
          <w:rFonts w:ascii="Times New Roman" w:eastAsia="SimSun" w:hAnsi="Times New Roman" w:cs="Times New Roman"/>
          <w:sz w:val="24"/>
          <w:szCs w:val="24"/>
          <w:lang w:bidi="ar"/>
        </w:rPr>
        <w:t xml:space="preserve"> pada </w:t>
      </w:r>
      <w:proofErr w:type="spellStart"/>
      <w:r>
        <w:rPr>
          <w:rFonts w:ascii="Times New Roman" w:eastAsia="SimSun" w:hAnsi="Times New Roman" w:cs="Times New Roman"/>
          <w:sz w:val="24"/>
          <w:szCs w:val="24"/>
          <w:lang w:bidi="ar"/>
        </w:rPr>
        <w:t>populasi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atau</w:t>
      </w:r>
      <w:proofErr w:type="spellEnd"/>
      <w:r>
        <w:rPr>
          <w:rFonts w:ascii="Times New Roman" w:eastAsia="SimSun" w:hAnsi="Times New Roman" w:cs="Times New Roman"/>
          <w:sz w:val="24"/>
          <w:szCs w:val="24"/>
          <w:lang w:bidi="ar"/>
        </w:rPr>
        <w:t xml:space="preserve"> sample </w:t>
      </w:r>
      <w:proofErr w:type="spellStart"/>
      <w:r>
        <w:rPr>
          <w:rFonts w:ascii="Times New Roman" w:eastAsia="SimSun" w:hAnsi="Times New Roman" w:cs="Times New Roman"/>
          <w:sz w:val="24"/>
          <w:szCs w:val="24"/>
          <w:lang w:bidi="ar"/>
        </w:rPr>
        <w:t>tertentu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Pengumpulan</w:t>
      </w:r>
      <w:proofErr w:type="spellEnd"/>
      <w:r>
        <w:rPr>
          <w:rFonts w:ascii="Times New Roman" w:eastAsia="SimSun" w:hAnsi="Times New Roman" w:cs="Times New Roman"/>
          <w:sz w:val="24"/>
          <w:szCs w:val="24"/>
          <w:lang w:bidi="ar"/>
        </w:rPr>
        <w:t xml:space="preserve"> data </w:t>
      </w:r>
      <w:proofErr w:type="spellStart"/>
      <w:r>
        <w:rPr>
          <w:rFonts w:ascii="Times New Roman" w:eastAsia="SimSun" w:hAnsi="Times New Roman" w:cs="Times New Roman"/>
          <w:sz w:val="24"/>
          <w:szCs w:val="24"/>
          <w:lang w:bidi="ar"/>
        </w:rPr>
        <w:t>menggunakan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instrumen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penelitian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analisa</w:t>
      </w:r>
      <w:proofErr w:type="spellEnd"/>
      <w:r>
        <w:rPr>
          <w:rFonts w:ascii="Times New Roman" w:eastAsia="SimSun" w:hAnsi="Times New Roman" w:cs="Times New Roman"/>
          <w:sz w:val="24"/>
          <w:szCs w:val="24"/>
          <w:lang w:bidi="ar"/>
        </w:rPr>
        <w:t xml:space="preserve"> data </w:t>
      </w:r>
      <w:proofErr w:type="spellStart"/>
      <w:r>
        <w:rPr>
          <w:rFonts w:ascii="Times New Roman" w:eastAsia="SimSun" w:hAnsi="Times New Roman" w:cs="Times New Roman"/>
          <w:sz w:val="24"/>
          <w:szCs w:val="24"/>
          <w:lang w:bidi="ar"/>
        </w:rPr>
        <w:t>bersifat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kuantitatif</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dengan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tujuan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untuk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menguji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hipotesis</w:t>
      </w:r>
      <w:proofErr w:type="spellEnd"/>
      <w:r>
        <w:rPr>
          <w:rFonts w:ascii="Times New Roman" w:eastAsia="SimSun" w:hAnsi="Times New Roman" w:cs="Times New Roman"/>
          <w:sz w:val="24"/>
          <w:szCs w:val="24"/>
          <w:lang w:bidi="ar"/>
        </w:rPr>
        <w:t xml:space="preserve"> yang </w:t>
      </w:r>
      <w:proofErr w:type="spellStart"/>
      <w:r>
        <w:rPr>
          <w:rFonts w:ascii="Times New Roman" w:eastAsia="SimSun" w:hAnsi="Times New Roman" w:cs="Times New Roman"/>
          <w:sz w:val="24"/>
          <w:szCs w:val="24"/>
          <w:lang w:bidi="ar"/>
        </w:rPr>
        <w:t>telah</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ditetapkan</w:t>
      </w:r>
      <w:proofErr w:type="spellEnd"/>
      <w:r>
        <w:rPr>
          <w:rFonts w:ascii="Times New Roman" w:eastAsia="SimSun" w:hAnsi="Times New Roman" w:cs="Times New Roman"/>
          <w:sz w:val="24"/>
          <w:szCs w:val="24"/>
          <w:lang w:bidi="ar"/>
        </w:rPr>
        <w:t xml:space="preserve">. </w:t>
      </w:r>
      <w:r w:rsidR="006F4794">
        <w:rPr>
          <w:rStyle w:val="FootnoteReference"/>
          <w:rFonts w:ascii="Times New Roman" w:eastAsia="SimSun" w:hAnsi="Times New Roman" w:cs="Times New Roman"/>
          <w:sz w:val="24"/>
          <w:szCs w:val="24"/>
          <w:lang w:bidi="ar"/>
        </w:rPr>
        <w:footnoteReference w:id="53"/>
      </w:r>
    </w:p>
    <w:p w14:paraId="4023A57A" w14:textId="77777777" w:rsidR="00AE77B5" w:rsidRDefault="00AE77B5">
      <w:pPr>
        <w:widowControl w:val="0"/>
        <w:autoSpaceDE w:val="0"/>
        <w:autoSpaceDN w:val="0"/>
        <w:jc w:val="both"/>
        <w:rPr>
          <w:rFonts w:ascii="Times New Roman" w:eastAsia="SimSun" w:hAnsi="Times New Roman" w:cs="Times New Roman"/>
          <w:b/>
          <w:bCs/>
          <w:sz w:val="24"/>
          <w:szCs w:val="24"/>
        </w:rPr>
      </w:pPr>
    </w:p>
    <w:p w14:paraId="328FFD82" w14:textId="77777777" w:rsidR="00AE77B5" w:rsidRDefault="00AE77B5">
      <w:pPr>
        <w:widowControl w:val="0"/>
        <w:autoSpaceDE w:val="0"/>
        <w:autoSpaceDN w:val="0"/>
        <w:jc w:val="both"/>
        <w:rPr>
          <w:rFonts w:ascii="Times New Roman" w:eastAsia="SimSun" w:hAnsi="Times New Roman" w:cs="Times New Roman"/>
          <w:sz w:val="24"/>
          <w:szCs w:val="24"/>
        </w:rPr>
      </w:pPr>
    </w:p>
    <w:p w14:paraId="58FD22F1" w14:textId="77777777" w:rsidR="00AE77B5" w:rsidRDefault="009E2C6D">
      <w:pPr>
        <w:widowControl w:val="0"/>
        <w:autoSpaceDE w:val="0"/>
        <w:autoSpaceDN w:val="0"/>
        <w:jc w:val="both"/>
        <w:rPr>
          <w:rFonts w:ascii="Times New Roman" w:eastAsia="SimSun" w:hAnsi="Times New Roman" w:cs="Times New Roman"/>
          <w:b/>
          <w:bCs/>
          <w:sz w:val="24"/>
          <w:szCs w:val="24"/>
        </w:rPr>
      </w:pPr>
      <w:proofErr w:type="spellStart"/>
      <w:r>
        <w:rPr>
          <w:rFonts w:ascii="Times New Roman" w:eastAsia="SimSun" w:hAnsi="Times New Roman" w:cs="Times New Roman"/>
          <w:b/>
          <w:bCs/>
          <w:sz w:val="24"/>
          <w:szCs w:val="24"/>
          <w:lang w:bidi="ar"/>
        </w:rPr>
        <w:t>Variabel</w:t>
      </w:r>
      <w:proofErr w:type="spellEnd"/>
      <w:r>
        <w:rPr>
          <w:rFonts w:ascii="Times New Roman" w:eastAsia="SimSun" w:hAnsi="Times New Roman" w:cs="Times New Roman"/>
          <w:b/>
          <w:bCs/>
          <w:sz w:val="24"/>
          <w:szCs w:val="24"/>
          <w:lang w:bidi="ar"/>
        </w:rPr>
        <w:t xml:space="preserve"> </w:t>
      </w:r>
      <w:proofErr w:type="spellStart"/>
      <w:r>
        <w:rPr>
          <w:rFonts w:ascii="Times New Roman" w:eastAsia="SimSun" w:hAnsi="Times New Roman" w:cs="Times New Roman"/>
          <w:b/>
          <w:bCs/>
          <w:sz w:val="24"/>
          <w:szCs w:val="24"/>
          <w:lang w:bidi="ar"/>
        </w:rPr>
        <w:t>Kunci</w:t>
      </w:r>
      <w:proofErr w:type="spellEnd"/>
    </w:p>
    <w:p w14:paraId="023252AB" w14:textId="77777777" w:rsidR="00AE77B5" w:rsidRDefault="00AE77B5">
      <w:pPr>
        <w:widowControl w:val="0"/>
        <w:autoSpaceDE w:val="0"/>
        <w:autoSpaceDN w:val="0"/>
        <w:jc w:val="both"/>
        <w:rPr>
          <w:rFonts w:ascii="Times New Roman" w:eastAsia="SimSun" w:hAnsi="Times New Roman" w:cs="Times New Roman"/>
          <w:sz w:val="24"/>
          <w:szCs w:val="24"/>
        </w:rPr>
      </w:pPr>
    </w:p>
    <w:p w14:paraId="5F9A18CD" w14:textId="4069EFD3" w:rsidR="00AE77B5" w:rsidRDefault="009E2C6D">
      <w:pPr>
        <w:widowControl w:val="0"/>
        <w:autoSpaceDE w:val="0"/>
        <w:autoSpaceDN w:val="0"/>
        <w:spacing w:line="360" w:lineRule="auto"/>
        <w:jc w:val="both"/>
        <w:rPr>
          <w:rFonts w:ascii="Times New Roman" w:eastAsia="SimSun" w:hAnsi="Times New Roman" w:cs="Times New Roman"/>
          <w:sz w:val="24"/>
          <w:szCs w:val="24"/>
          <w:lang w:bidi="ar"/>
        </w:rPr>
      </w:pPr>
      <w:proofErr w:type="spellStart"/>
      <w:r>
        <w:rPr>
          <w:rFonts w:ascii="Times New Roman" w:eastAsia="SimSun" w:hAnsi="Times New Roman" w:cs="Times New Roman"/>
          <w:sz w:val="24"/>
          <w:szCs w:val="24"/>
          <w:lang w:bidi="ar"/>
        </w:rPr>
        <w:t>Penelitian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ini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menggunakan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empat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variabel</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kunci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yaitu</w:t>
      </w:r>
      <w:proofErr w:type="spellEnd"/>
      <w:r>
        <w:rPr>
          <w:rFonts w:ascii="Times New Roman" w:eastAsia="SimSun" w:hAnsi="Times New Roman" w:cs="Times New Roman"/>
          <w:sz w:val="24"/>
          <w:szCs w:val="24"/>
          <w:lang w:bidi="ar"/>
        </w:rPr>
        <w:t xml:space="preserve"> Attitude, Perceive Subjective Norm, </w:t>
      </w:r>
      <w:proofErr w:type="spellStart"/>
      <w:r>
        <w:rPr>
          <w:rFonts w:ascii="Times New Roman" w:eastAsia="SimSun" w:hAnsi="Times New Roman" w:cs="Times New Roman"/>
          <w:sz w:val="24"/>
          <w:szCs w:val="24"/>
          <w:lang w:bidi="ar"/>
        </w:rPr>
        <w:t>Pengetahuan</w:t>
      </w:r>
      <w:proofErr w:type="spellEnd"/>
      <w:r>
        <w:rPr>
          <w:rFonts w:ascii="Times New Roman" w:eastAsia="SimSun" w:hAnsi="Times New Roman" w:cs="Times New Roman"/>
          <w:sz w:val="24"/>
          <w:szCs w:val="24"/>
          <w:lang w:bidi="ar"/>
        </w:rPr>
        <w:t xml:space="preserve"> dan </w:t>
      </w:r>
      <w:proofErr w:type="spellStart"/>
      <w:r>
        <w:rPr>
          <w:rFonts w:ascii="Times New Roman" w:eastAsia="SimSun" w:hAnsi="Times New Roman" w:cs="Times New Roman"/>
          <w:sz w:val="24"/>
          <w:szCs w:val="24"/>
          <w:lang w:bidi="ar"/>
        </w:rPr>
        <w:t>Perilaku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Definisi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Operasional</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dari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variabel</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tersebut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ditampilkan</w:t>
      </w:r>
      <w:proofErr w:type="spellEnd"/>
      <w:r>
        <w:rPr>
          <w:rFonts w:ascii="Times New Roman" w:eastAsia="SimSun" w:hAnsi="Times New Roman" w:cs="Times New Roman"/>
          <w:sz w:val="24"/>
          <w:szCs w:val="24"/>
          <w:lang w:bidi="ar"/>
        </w:rPr>
        <w:t xml:space="preserve"> pada </w:t>
      </w:r>
      <w:proofErr w:type="spellStart"/>
      <w:r>
        <w:rPr>
          <w:rFonts w:ascii="Times New Roman" w:eastAsia="SimSun" w:hAnsi="Times New Roman" w:cs="Times New Roman"/>
          <w:sz w:val="24"/>
          <w:szCs w:val="24"/>
          <w:lang w:bidi="ar"/>
        </w:rPr>
        <w:t>tabel</w:t>
      </w:r>
      <w:proofErr w:type="spellEnd"/>
      <w:r>
        <w:rPr>
          <w:rFonts w:ascii="Times New Roman" w:eastAsia="SimSun" w:hAnsi="Times New Roman" w:cs="Times New Roman"/>
          <w:sz w:val="24"/>
          <w:szCs w:val="24"/>
          <w:lang w:bidi="ar"/>
        </w:rPr>
        <w:t xml:space="preserve"> 1 </w:t>
      </w:r>
      <w:proofErr w:type="spellStart"/>
      <w:r>
        <w:rPr>
          <w:rFonts w:ascii="Times New Roman" w:eastAsia="SimSun" w:hAnsi="Times New Roman" w:cs="Times New Roman"/>
          <w:sz w:val="24"/>
          <w:szCs w:val="24"/>
          <w:lang w:bidi="ar"/>
        </w:rPr>
        <w:t>dibawah</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ini</w:t>
      </w:r>
      <w:proofErr w:type="spellEnd"/>
      <w:r>
        <w:rPr>
          <w:rFonts w:ascii="Times New Roman" w:eastAsia="SimSun" w:hAnsi="Times New Roman" w:cs="Times New Roman"/>
          <w:sz w:val="24"/>
          <w:szCs w:val="24"/>
          <w:lang w:bidi="ar"/>
        </w:rPr>
        <w:t>:</w:t>
      </w:r>
    </w:p>
    <w:p w14:paraId="3B225695" w14:textId="2F605F4E" w:rsidR="009B0B90" w:rsidRDefault="009B0B90">
      <w:pPr>
        <w:widowControl w:val="0"/>
        <w:autoSpaceDE w:val="0"/>
        <w:autoSpaceDN w:val="0"/>
        <w:spacing w:line="360" w:lineRule="auto"/>
        <w:jc w:val="both"/>
        <w:rPr>
          <w:rFonts w:ascii="Times New Roman" w:eastAsia="SimSun" w:hAnsi="Times New Roman" w:cs="Times New Roman"/>
          <w:sz w:val="24"/>
          <w:szCs w:val="24"/>
          <w:lang w:bidi="ar"/>
        </w:rPr>
      </w:pPr>
    </w:p>
    <w:p w14:paraId="1F3510A0" w14:textId="51CB8312" w:rsidR="009B0B90" w:rsidRDefault="009B0B90">
      <w:pPr>
        <w:widowControl w:val="0"/>
        <w:autoSpaceDE w:val="0"/>
        <w:autoSpaceDN w:val="0"/>
        <w:spacing w:line="360" w:lineRule="auto"/>
        <w:jc w:val="both"/>
        <w:rPr>
          <w:rFonts w:ascii="Times New Roman" w:eastAsia="SimSun" w:hAnsi="Times New Roman" w:cs="Times New Roman"/>
          <w:sz w:val="24"/>
          <w:szCs w:val="24"/>
          <w:lang w:bidi="ar"/>
        </w:rPr>
      </w:pPr>
    </w:p>
    <w:p w14:paraId="0770252E" w14:textId="744F0ECE" w:rsidR="009B0B90" w:rsidRDefault="009B0B90">
      <w:pPr>
        <w:widowControl w:val="0"/>
        <w:autoSpaceDE w:val="0"/>
        <w:autoSpaceDN w:val="0"/>
        <w:spacing w:line="360" w:lineRule="auto"/>
        <w:jc w:val="both"/>
        <w:rPr>
          <w:rFonts w:ascii="Times New Roman" w:eastAsia="SimSun" w:hAnsi="Times New Roman" w:cs="Times New Roman"/>
          <w:sz w:val="24"/>
          <w:szCs w:val="24"/>
          <w:lang w:bidi="ar"/>
        </w:rPr>
      </w:pPr>
    </w:p>
    <w:p w14:paraId="17F7DE6A" w14:textId="1B1C3970" w:rsidR="009B0B90" w:rsidRDefault="009B0B90">
      <w:pPr>
        <w:widowControl w:val="0"/>
        <w:autoSpaceDE w:val="0"/>
        <w:autoSpaceDN w:val="0"/>
        <w:spacing w:line="360" w:lineRule="auto"/>
        <w:jc w:val="both"/>
        <w:rPr>
          <w:rFonts w:ascii="Times New Roman" w:eastAsia="SimSun" w:hAnsi="Times New Roman" w:cs="Times New Roman"/>
          <w:sz w:val="24"/>
          <w:szCs w:val="24"/>
          <w:lang w:bidi="ar"/>
        </w:rPr>
      </w:pPr>
    </w:p>
    <w:p w14:paraId="24D4489E" w14:textId="77777777" w:rsidR="009B0B90" w:rsidRDefault="009B0B90">
      <w:pPr>
        <w:widowControl w:val="0"/>
        <w:autoSpaceDE w:val="0"/>
        <w:autoSpaceDN w:val="0"/>
        <w:spacing w:line="360" w:lineRule="auto"/>
        <w:jc w:val="both"/>
        <w:rPr>
          <w:rFonts w:ascii="Times New Roman" w:eastAsia="SimSun" w:hAnsi="Times New Roman" w:cs="Times New Roman"/>
          <w:sz w:val="24"/>
          <w:szCs w:val="24"/>
        </w:rPr>
      </w:pPr>
    </w:p>
    <w:p w14:paraId="35B65089" w14:textId="77777777" w:rsidR="00AE77B5" w:rsidRDefault="00AE77B5">
      <w:pPr>
        <w:widowControl w:val="0"/>
        <w:autoSpaceDE w:val="0"/>
        <w:autoSpaceDN w:val="0"/>
        <w:jc w:val="both"/>
        <w:rPr>
          <w:rFonts w:ascii="Times New Roman" w:eastAsia="SimSun" w:hAnsi="Times New Roman" w:cs="Times New Roman"/>
          <w:sz w:val="24"/>
          <w:szCs w:val="24"/>
        </w:rPr>
      </w:pPr>
    </w:p>
    <w:p w14:paraId="2E3C5D01" w14:textId="5CBF7B88" w:rsidR="00AE77B5" w:rsidRDefault="009E2C6D" w:rsidP="009B0B90">
      <w:pPr>
        <w:pStyle w:val="msolistparagraph0"/>
        <w:widowControl/>
        <w:ind w:left="0" w:hanging="357"/>
        <w:jc w:val="center"/>
        <w:rPr>
          <w:b/>
          <w:sz w:val="24"/>
          <w:szCs w:val="24"/>
        </w:rPr>
      </w:pPr>
      <w:r>
        <w:rPr>
          <w:b/>
          <w:sz w:val="24"/>
          <w:szCs w:val="24"/>
        </w:rPr>
        <w:lastRenderedPageBreak/>
        <w:t>Tabel 1</w:t>
      </w:r>
    </w:p>
    <w:p w14:paraId="5CC8C2E8" w14:textId="508EADC7" w:rsidR="00AE77B5" w:rsidRDefault="009E2C6D" w:rsidP="009B0B90">
      <w:pPr>
        <w:pStyle w:val="msolistparagraph0"/>
        <w:widowControl/>
        <w:ind w:left="0" w:hanging="357"/>
        <w:jc w:val="center"/>
        <w:rPr>
          <w:b/>
          <w:sz w:val="24"/>
          <w:szCs w:val="24"/>
        </w:rPr>
      </w:pPr>
      <w:proofErr w:type="spellStart"/>
      <w:r>
        <w:rPr>
          <w:b/>
          <w:sz w:val="24"/>
          <w:szCs w:val="24"/>
        </w:rPr>
        <w:t>Definisi</w:t>
      </w:r>
      <w:proofErr w:type="spellEnd"/>
      <w:r>
        <w:rPr>
          <w:b/>
          <w:sz w:val="24"/>
          <w:szCs w:val="24"/>
        </w:rPr>
        <w:t xml:space="preserve"> </w:t>
      </w:r>
      <w:proofErr w:type="spellStart"/>
      <w:r>
        <w:rPr>
          <w:b/>
          <w:sz w:val="24"/>
          <w:szCs w:val="24"/>
        </w:rPr>
        <w:t>Operasional</w:t>
      </w:r>
      <w:proofErr w:type="spellEnd"/>
      <w:r>
        <w:rPr>
          <w:b/>
          <w:sz w:val="24"/>
          <w:szCs w:val="24"/>
        </w:rPr>
        <w:t xml:space="preserve"> </w:t>
      </w:r>
      <w:proofErr w:type="spellStart"/>
      <w:r>
        <w:rPr>
          <w:b/>
          <w:sz w:val="24"/>
          <w:szCs w:val="24"/>
        </w:rPr>
        <w:t>Variabel</w:t>
      </w:r>
      <w:proofErr w:type="spellEnd"/>
      <w:r>
        <w:rPr>
          <w:b/>
          <w:sz w:val="24"/>
          <w:szCs w:val="24"/>
        </w:rPr>
        <w:t xml:space="preserve"> </w:t>
      </w:r>
      <w:proofErr w:type="spellStart"/>
      <w:r>
        <w:rPr>
          <w:b/>
          <w:sz w:val="24"/>
          <w:szCs w:val="24"/>
        </w:rPr>
        <w:t>Kunci</w:t>
      </w:r>
      <w:proofErr w:type="spellEnd"/>
    </w:p>
    <w:p w14:paraId="0CAD88A8" w14:textId="77777777" w:rsidR="009B0B90" w:rsidRDefault="009B0B90" w:rsidP="009B0B90">
      <w:pPr>
        <w:pStyle w:val="msolistparagraph0"/>
        <w:widowControl/>
        <w:ind w:left="0" w:hanging="357"/>
        <w:jc w:val="center"/>
        <w:rPr>
          <w:b/>
          <w:sz w:val="24"/>
          <w:szCs w:val="24"/>
        </w:rPr>
      </w:pPr>
    </w:p>
    <w:tbl>
      <w:tblPr>
        <w:tblW w:w="8940" w:type="dxa"/>
        <w:tblInd w:w="320" w:type="dxa"/>
        <w:tblLayout w:type="fixed"/>
        <w:tblCellMar>
          <w:left w:w="100" w:type="dxa"/>
          <w:right w:w="100" w:type="dxa"/>
        </w:tblCellMar>
        <w:tblLook w:val="04A0" w:firstRow="1" w:lastRow="0" w:firstColumn="1" w:lastColumn="0" w:noHBand="0" w:noVBand="1"/>
      </w:tblPr>
      <w:tblGrid>
        <w:gridCol w:w="1523"/>
        <w:gridCol w:w="3829"/>
        <w:gridCol w:w="3588"/>
      </w:tblGrid>
      <w:tr w:rsidR="00AE77B5" w14:paraId="1CEDD328" w14:textId="77777777">
        <w:trPr>
          <w:trHeight w:val="300"/>
        </w:trPr>
        <w:tc>
          <w:tcPr>
            <w:tcW w:w="1520" w:type="dxa"/>
            <w:tcBorders>
              <w:top w:val="single" w:sz="2" w:space="0" w:color="auto"/>
              <w:left w:val="single" w:sz="2" w:space="0" w:color="auto"/>
              <w:bottom w:val="single" w:sz="2" w:space="0" w:color="auto"/>
              <w:right w:val="single" w:sz="2" w:space="0" w:color="auto"/>
            </w:tcBorders>
            <w:shd w:val="clear" w:color="auto" w:fill="auto"/>
            <w:vAlign w:val="center"/>
          </w:tcPr>
          <w:p w14:paraId="1CEA2C6E" w14:textId="77777777" w:rsidR="00AE77B5" w:rsidRDefault="009E2C6D">
            <w:pPr>
              <w:pStyle w:val="msolistparagraph0"/>
              <w:widowControl/>
              <w:spacing w:line="360" w:lineRule="auto"/>
              <w:ind w:left="0"/>
              <w:jc w:val="center"/>
              <w:rPr>
                <w:b/>
                <w:sz w:val="24"/>
                <w:szCs w:val="24"/>
              </w:rPr>
            </w:pPr>
            <w:proofErr w:type="spellStart"/>
            <w:r>
              <w:rPr>
                <w:b/>
                <w:sz w:val="24"/>
                <w:szCs w:val="24"/>
              </w:rPr>
              <w:t>Variabel</w:t>
            </w:r>
            <w:proofErr w:type="spellEnd"/>
          </w:p>
        </w:tc>
        <w:tc>
          <w:tcPr>
            <w:tcW w:w="3820" w:type="dxa"/>
            <w:tcBorders>
              <w:top w:val="single" w:sz="2" w:space="0" w:color="auto"/>
              <w:left w:val="single" w:sz="2" w:space="0" w:color="auto"/>
              <w:bottom w:val="single" w:sz="2" w:space="0" w:color="auto"/>
              <w:right w:val="single" w:sz="2" w:space="0" w:color="auto"/>
            </w:tcBorders>
            <w:shd w:val="clear" w:color="auto" w:fill="auto"/>
          </w:tcPr>
          <w:p w14:paraId="5EB72BE2" w14:textId="77777777" w:rsidR="00AE77B5" w:rsidRDefault="009E2C6D">
            <w:pPr>
              <w:pStyle w:val="msolistparagraph0"/>
              <w:widowControl/>
              <w:spacing w:line="360" w:lineRule="auto"/>
              <w:ind w:left="0"/>
              <w:jc w:val="center"/>
              <w:rPr>
                <w:b/>
                <w:sz w:val="24"/>
                <w:szCs w:val="24"/>
              </w:rPr>
            </w:pPr>
            <w:proofErr w:type="spellStart"/>
            <w:r>
              <w:rPr>
                <w:b/>
                <w:sz w:val="24"/>
                <w:szCs w:val="24"/>
              </w:rPr>
              <w:t>Definisi</w:t>
            </w:r>
            <w:proofErr w:type="spellEnd"/>
            <w:r>
              <w:rPr>
                <w:b/>
                <w:sz w:val="24"/>
                <w:szCs w:val="24"/>
              </w:rPr>
              <w:t xml:space="preserve"> </w:t>
            </w:r>
            <w:proofErr w:type="spellStart"/>
            <w:r>
              <w:rPr>
                <w:b/>
                <w:sz w:val="24"/>
                <w:szCs w:val="24"/>
              </w:rPr>
              <w:t>Variabel</w:t>
            </w:r>
            <w:proofErr w:type="spellEnd"/>
          </w:p>
        </w:tc>
        <w:tc>
          <w:tcPr>
            <w:tcW w:w="3580" w:type="dxa"/>
            <w:tcBorders>
              <w:top w:val="single" w:sz="2" w:space="0" w:color="auto"/>
              <w:left w:val="single" w:sz="2" w:space="0" w:color="auto"/>
              <w:bottom w:val="single" w:sz="2" w:space="0" w:color="auto"/>
              <w:right w:val="single" w:sz="2" w:space="0" w:color="auto"/>
            </w:tcBorders>
            <w:shd w:val="clear" w:color="auto" w:fill="auto"/>
            <w:vAlign w:val="center"/>
          </w:tcPr>
          <w:p w14:paraId="341B7896" w14:textId="77777777" w:rsidR="00AE77B5" w:rsidRDefault="009E2C6D">
            <w:pPr>
              <w:pStyle w:val="msolistparagraph0"/>
              <w:widowControl/>
              <w:spacing w:line="360" w:lineRule="auto"/>
              <w:ind w:left="0"/>
              <w:jc w:val="center"/>
              <w:rPr>
                <w:b/>
                <w:sz w:val="24"/>
                <w:szCs w:val="24"/>
              </w:rPr>
            </w:pPr>
            <w:r>
              <w:rPr>
                <w:b/>
                <w:sz w:val="24"/>
                <w:szCs w:val="24"/>
              </w:rPr>
              <w:t>Referensi (</w:t>
            </w:r>
            <w:proofErr w:type="spellStart"/>
            <w:r>
              <w:rPr>
                <w:b/>
                <w:sz w:val="24"/>
                <w:szCs w:val="24"/>
              </w:rPr>
              <w:t>Adopsi</w:t>
            </w:r>
            <w:proofErr w:type="spellEnd"/>
            <w:r>
              <w:rPr>
                <w:b/>
                <w:sz w:val="24"/>
                <w:szCs w:val="24"/>
              </w:rPr>
              <w:t xml:space="preserve"> Dari)</w:t>
            </w:r>
          </w:p>
        </w:tc>
      </w:tr>
      <w:tr w:rsidR="00AE77B5" w14:paraId="28BD7BF5" w14:textId="77777777">
        <w:tc>
          <w:tcPr>
            <w:tcW w:w="1520" w:type="dxa"/>
            <w:tcBorders>
              <w:top w:val="single" w:sz="2" w:space="0" w:color="auto"/>
              <w:left w:val="single" w:sz="2" w:space="0" w:color="auto"/>
              <w:bottom w:val="single" w:sz="2" w:space="0" w:color="auto"/>
              <w:right w:val="single" w:sz="2" w:space="0" w:color="auto"/>
            </w:tcBorders>
            <w:shd w:val="clear" w:color="auto" w:fill="auto"/>
            <w:vAlign w:val="center"/>
          </w:tcPr>
          <w:p w14:paraId="6ACA7600" w14:textId="77777777" w:rsidR="00AE77B5" w:rsidRDefault="009E2C6D">
            <w:pPr>
              <w:pStyle w:val="msolistparagraph0"/>
              <w:widowControl/>
              <w:ind w:left="0" w:firstLine="0"/>
              <w:jc w:val="both"/>
              <w:rPr>
                <w:sz w:val="24"/>
                <w:szCs w:val="24"/>
              </w:rPr>
            </w:pPr>
            <w:r>
              <w:rPr>
                <w:sz w:val="24"/>
                <w:szCs w:val="24"/>
              </w:rPr>
              <w:t xml:space="preserve">Attitude </w:t>
            </w:r>
          </w:p>
          <w:p w14:paraId="741DE159" w14:textId="77777777" w:rsidR="00AE77B5" w:rsidRDefault="00AE77B5">
            <w:pPr>
              <w:pStyle w:val="msolistparagraph0"/>
              <w:widowControl/>
              <w:ind w:left="0"/>
              <w:jc w:val="center"/>
              <w:rPr>
                <w:sz w:val="24"/>
                <w:szCs w:val="24"/>
              </w:rPr>
            </w:pPr>
          </w:p>
          <w:p w14:paraId="395AFD35" w14:textId="77777777" w:rsidR="00AE77B5" w:rsidRDefault="00AE77B5">
            <w:pPr>
              <w:pStyle w:val="msolistparagraph0"/>
              <w:widowControl/>
              <w:ind w:left="0"/>
              <w:jc w:val="center"/>
              <w:rPr>
                <w:sz w:val="24"/>
                <w:szCs w:val="24"/>
              </w:rPr>
            </w:pPr>
          </w:p>
        </w:tc>
        <w:tc>
          <w:tcPr>
            <w:tcW w:w="3820" w:type="dxa"/>
            <w:tcBorders>
              <w:top w:val="single" w:sz="2" w:space="0" w:color="auto"/>
              <w:left w:val="single" w:sz="2" w:space="0" w:color="auto"/>
              <w:bottom w:val="single" w:sz="2" w:space="0" w:color="auto"/>
              <w:right w:val="single" w:sz="2" w:space="0" w:color="auto"/>
            </w:tcBorders>
            <w:shd w:val="clear" w:color="auto" w:fill="auto"/>
          </w:tcPr>
          <w:p w14:paraId="72B0A70D" w14:textId="09E7D4D1" w:rsidR="00AE77B5" w:rsidRDefault="009E2C6D">
            <w:pPr>
              <w:pStyle w:val="msolistparagraph0"/>
              <w:widowControl/>
              <w:ind w:left="0" w:firstLine="0"/>
              <w:jc w:val="both"/>
              <w:rPr>
                <w:rFonts w:eastAsia="SimSun"/>
                <w:sz w:val="24"/>
                <w:szCs w:val="24"/>
              </w:rPr>
            </w:pPr>
            <w:r>
              <w:rPr>
                <w:rFonts w:eastAsia="SimSun"/>
                <w:sz w:val="24"/>
                <w:szCs w:val="24"/>
              </w:rPr>
              <w:t xml:space="preserve">Sikap </w:t>
            </w:r>
            <w:proofErr w:type="spellStart"/>
            <w:r>
              <w:rPr>
                <w:rFonts w:eastAsia="SimSun"/>
                <w:sz w:val="24"/>
                <w:szCs w:val="24"/>
              </w:rPr>
              <w:t>merupakan</w:t>
            </w:r>
            <w:proofErr w:type="spellEnd"/>
            <w:r>
              <w:rPr>
                <w:rFonts w:eastAsia="SimSun"/>
                <w:sz w:val="24"/>
                <w:szCs w:val="24"/>
              </w:rPr>
              <w:t xml:space="preserve"> </w:t>
            </w:r>
            <w:proofErr w:type="spellStart"/>
            <w:r>
              <w:rPr>
                <w:rFonts w:eastAsia="SimSun"/>
                <w:sz w:val="24"/>
                <w:szCs w:val="24"/>
              </w:rPr>
              <w:t>persepsi</w:t>
            </w:r>
            <w:proofErr w:type="spellEnd"/>
            <w:r>
              <w:rPr>
                <w:rFonts w:eastAsia="SimSun"/>
                <w:sz w:val="24"/>
                <w:szCs w:val="24"/>
              </w:rPr>
              <w:t xml:space="preserve"> dan </w:t>
            </w:r>
            <w:proofErr w:type="spellStart"/>
            <w:r>
              <w:rPr>
                <w:rFonts w:eastAsia="SimSun"/>
                <w:sz w:val="24"/>
                <w:szCs w:val="24"/>
              </w:rPr>
              <w:t>penilaian</w:t>
            </w:r>
            <w:proofErr w:type="spellEnd"/>
            <w:r>
              <w:rPr>
                <w:rFonts w:eastAsia="SimSun"/>
                <w:sz w:val="24"/>
                <w:szCs w:val="24"/>
              </w:rPr>
              <w:t xml:space="preserve"> </w:t>
            </w:r>
            <w:proofErr w:type="spellStart"/>
            <w:r>
              <w:rPr>
                <w:rFonts w:eastAsia="SimSun"/>
                <w:sz w:val="24"/>
                <w:szCs w:val="24"/>
              </w:rPr>
              <w:t>terhadap</w:t>
            </w:r>
            <w:proofErr w:type="spellEnd"/>
            <w:r>
              <w:rPr>
                <w:rFonts w:eastAsia="SimSun"/>
                <w:sz w:val="24"/>
                <w:szCs w:val="24"/>
              </w:rPr>
              <w:t xml:space="preserve"> </w:t>
            </w:r>
            <w:proofErr w:type="spellStart"/>
            <w:r>
              <w:rPr>
                <w:rFonts w:eastAsia="SimSun"/>
                <w:sz w:val="24"/>
                <w:szCs w:val="24"/>
              </w:rPr>
              <w:t>berbagai</w:t>
            </w:r>
            <w:proofErr w:type="spellEnd"/>
            <w:r>
              <w:rPr>
                <w:rFonts w:eastAsia="SimSun"/>
                <w:sz w:val="24"/>
                <w:szCs w:val="24"/>
              </w:rPr>
              <w:t xml:space="preserve"> </w:t>
            </w:r>
            <w:proofErr w:type="spellStart"/>
            <w:r>
              <w:rPr>
                <w:rFonts w:eastAsia="SimSun"/>
                <w:sz w:val="24"/>
                <w:szCs w:val="24"/>
              </w:rPr>
              <w:t>atribut</w:t>
            </w:r>
            <w:proofErr w:type="spellEnd"/>
            <w:r>
              <w:rPr>
                <w:rFonts w:eastAsia="SimSun"/>
                <w:sz w:val="24"/>
                <w:szCs w:val="24"/>
              </w:rPr>
              <w:t xml:space="preserve"> </w:t>
            </w:r>
            <w:proofErr w:type="spellStart"/>
            <w:r>
              <w:rPr>
                <w:rFonts w:eastAsia="SimSun"/>
                <w:sz w:val="24"/>
                <w:szCs w:val="24"/>
              </w:rPr>
              <w:t>dari</w:t>
            </w:r>
            <w:proofErr w:type="spellEnd"/>
            <w:r>
              <w:rPr>
                <w:rFonts w:eastAsia="SimSun"/>
                <w:sz w:val="24"/>
                <w:szCs w:val="24"/>
              </w:rPr>
              <w:t xml:space="preserve"> </w:t>
            </w:r>
            <w:proofErr w:type="spellStart"/>
            <w:r>
              <w:rPr>
                <w:rFonts w:eastAsia="SimSun"/>
                <w:sz w:val="24"/>
                <w:szCs w:val="24"/>
              </w:rPr>
              <w:t>obyek</w:t>
            </w:r>
            <w:proofErr w:type="spellEnd"/>
            <w:r>
              <w:rPr>
                <w:rFonts w:eastAsia="SimSun"/>
                <w:sz w:val="24"/>
                <w:szCs w:val="24"/>
              </w:rPr>
              <w:t xml:space="preserve"> </w:t>
            </w:r>
            <w:proofErr w:type="spellStart"/>
            <w:r>
              <w:rPr>
                <w:rFonts w:eastAsia="SimSun"/>
                <w:sz w:val="24"/>
                <w:szCs w:val="24"/>
              </w:rPr>
              <w:t>atau</w:t>
            </w:r>
            <w:proofErr w:type="spellEnd"/>
            <w:r>
              <w:rPr>
                <w:rFonts w:eastAsia="SimSun"/>
                <w:sz w:val="24"/>
                <w:szCs w:val="24"/>
              </w:rPr>
              <w:t xml:space="preserve"> </w:t>
            </w:r>
            <w:proofErr w:type="spellStart"/>
            <w:r>
              <w:rPr>
                <w:rFonts w:eastAsia="SimSun"/>
                <w:sz w:val="24"/>
                <w:szCs w:val="24"/>
              </w:rPr>
              <w:t>individu</w:t>
            </w:r>
            <w:proofErr w:type="spellEnd"/>
            <w:r>
              <w:rPr>
                <w:rFonts w:eastAsia="SimSun"/>
                <w:sz w:val="24"/>
                <w:szCs w:val="24"/>
              </w:rPr>
              <w:t xml:space="preserve"> </w:t>
            </w:r>
            <w:proofErr w:type="spellStart"/>
            <w:r>
              <w:rPr>
                <w:rFonts w:eastAsia="SimSun"/>
                <w:sz w:val="24"/>
                <w:szCs w:val="24"/>
              </w:rPr>
              <w:t>baik</w:t>
            </w:r>
            <w:proofErr w:type="spellEnd"/>
            <w:r>
              <w:rPr>
                <w:rFonts w:eastAsia="SimSun"/>
                <w:sz w:val="24"/>
                <w:szCs w:val="24"/>
              </w:rPr>
              <w:t xml:space="preserve"> </w:t>
            </w:r>
            <w:proofErr w:type="spellStart"/>
            <w:r>
              <w:rPr>
                <w:rFonts w:eastAsia="SimSun"/>
                <w:sz w:val="24"/>
                <w:szCs w:val="24"/>
              </w:rPr>
              <w:t>positif</w:t>
            </w:r>
            <w:proofErr w:type="spellEnd"/>
            <w:r>
              <w:rPr>
                <w:rFonts w:eastAsia="SimSun"/>
                <w:sz w:val="24"/>
                <w:szCs w:val="24"/>
              </w:rPr>
              <w:t xml:space="preserve"> </w:t>
            </w:r>
            <w:proofErr w:type="spellStart"/>
            <w:r>
              <w:rPr>
                <w:rFonts w:eastAsia="SimSun"/>
                <w:sz w:val="24"/>
                <w:szCs w:val="24"/>
              </w:rPr>
              <w:t>maupun</w:t>
            </w:r>
            <w:proofErr w:type="spellEnd"/>
            <w:r>
              <w:rPr>
                <w:rFonts w:eastAsia="SimSun"/>
                <w:sz w:val="24"/>
                <w:szCs w:val="24"/>
              </w:rPr>
              <w:t xml:space="preserve"> </w:t>
            </w:r>
            <w:proofErr w:type="spellStart"/>
            <w:r>
              <w:rPr>
                <w:rFonts w:eastAsia="SimSun"/>
                <w:sz w:val="24"/>
                <w:szCs w:val="24"/>
              </w:rPr>
              <w:t>negatif</w:t>
            </w:r>
            <w:proofErr w:type="spellEnd"/>
            <w:r>
              <w:rPr>
                <w:rFonts w:eastAsia="SimSun"/>
                <w:sz w:val="24"/>
                <w:szCs w:val="24"/>
              </w:rPr>
              <w:t xml:space="preserve"> </w:t>
            </w:r>
            <w:proofErr w:type="spellStart"/>
            <w:r>
              <w:rPr>
                <w:rFonts w:eastAsia="SimSun"/>
                <w:sz w:val="24"/>
                <w:szCs w:val="24"/>
              </w:rPr>
              <w:t>dalam</w:t>
            </w:r>
            <w:proofErr w:type="spellEnd"/>
            <w:r>
              <w:rPr>
                <w:rFonts w:eastAsia="SimSun"/>
                <w:sz w:val="24"/>
                <w:szCs w:val="24"/>
              </w:rPr>
              <w:t xml:space="preserve"> </w:t>
            </w:r>
            <w:proofErr w:type="spellStart"/>
            <w:r>
              <w:rPr>
                <w:rFonts w:eastAsia="SimSun"/>
                <w:sz w:val="24"/>
                <w:szCs w:val="24"/>
              </w:rPr>
              <w:t>melakukan</w:t>
            </w:r>
            <w:proofErr w:type="spellEnd"/>
            <w:r>
              <w:rPr>
                <w:rFonts w:eastAsia="SimSun"/>
                <w:sz w:val="24"/>
                <w:szCs w:val="24"/>
              </w:rPr>
              <w:t xml:space="preserve"> </w:t>
            </w:r>
            <w:proofErr w:type="spellStart"/>
            <w:r>
              <w:rPr>
                <w:rFonts w:eastAsia="SimSun"/>
                <w:sz w:val="24"/>
                <w:szCs w:val="24"/>
              </w:rPr>
              <w:t>suatu</w:t>
            </w:r>
            <w:proofErr w:type="spellEnd"/>
            <w:r>
              <w:rPr>
                <w:rFonts w:eastAsia="SimSun"/>
                <w:sz w:val="24"/>
                <w:szCs w:val="24"/>
              </w:rPr>
              <w:t xml:space="preserve"> </w:t>
            </w:r>
            <w:proofErr w:type="spellStart"/>
            <w:r>
              <w:rPr>
                <w:rFonts w:eastAsia="SimSun"/>
                <w:sz w:val="24"/>
                <w:szCs w:val="24"/>
              </w:rPr>
              <w:t>perilaku</w:t>
            </w:r>
            <w:proofErr w:type="spellEnd"/>
            <w:r w:rsidR="00986E11">
              <w:rPr>
                <w:rFonts w:eastAsia="SimSun"/>
                <w:sz w:val="24"/>
                <w:szCs w:val="24"/>
              </w:rPr>
              <w:t>.</w:t>
            </w:r>
            <w:r>
              <w:rPr>
                <w:rFonts w:eastAsia="SimSun"/>
                <w:sz w:val="24"/>
                <w:szCs w:val="24"/>
              </w:rPr>
              <w:t xml:space="preserve"> </w:t>
            </w:r>
            <w:r w:rsidR="006F4794">
              <w:rPr>
                <w:rStyle w:val="FootnoteReference"/>
                <w:rFonts w:eastAsia="SimSun"/>
                <w:sz w:val="24"/>
                <w:szCs w:val="24"/>
              </w:rPr>
              <w:footnoteReference w:id="54"/>
            </w:r>
          </w:p>
          <w:p w14:paraId="7E05A4E4" w14:textId="77777777" w:rsidR="00AE77B5" w:rsidRDefault="00AE77B5">
            <w:pPr>
              <w:pStyle w:val="msolistparagraph0"/>
              <w:widowControl/>
              <w:ind w:left="0" w:firstLine="0"/>
              <w:jc w:val="both"/>
              <w:rPr>
                <w:rFonts w:eastAsia="SimSun"/>
                <w:sz w:val="24"/>
                <w:szCs w:val="24"/>
              </w:rPr>
            </w:pPr>
          </w:p>
          <w:p w14:paraId="3993B2BE" w14:textId="77777777" w:rsidR="00AE77B5" w:rsidRDefault="00AE77B5">
            <w:pPr>
              <w:pStyle w:val="msolistparagraph0"/>
              <w:widowControl/>
              <w:ind w:left="0" w:firstLine="0"/>
              <w:jc w:val="both"/>
              <w:rPr>
                <w:sz w:val="24"/>
                <w:szCs w:val="24"/>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723CFCDC" w14:textId="77777777" w:rsidR="00AE77B5" w:rsidRDefault="009E2C6D">
            <w:pPr>
              <w:pStyle w:val="msolistparagraph0"/>
              <w:widowControl/>
              <w:ind w:left="20" w:firstLine="0"/>
              <w:jc w:val="both"/>
              <w:rPr>
                <w:sz w:val="24"/>
                <w:szCs w:val="24"/>
              </w:rPr>
            </w:pPr>
            <w:r>
              <w:rPr>
                <w:sz w:val="24"/>
                <w:szCs w:val="24"/>
              </w:rPr>
              <w:t>(Ajzen,1980)</w:t>
            </w:r>
          </w:p>
        </w:tc>
      </w:tr>
      <w:tr w:rsidR="00AE77B5" w14:paraId="010835CE" w14:textId="77777777">
        <w:tc>
          <w:tcPr>
            <w:tcW w:w="1520" w:type="dxa"/>
            <w:tcBorders>
              <w:top w:val="single" w:sz="2" w:space="0" w:color="auto"/>
              <w:left w:val="single" w:sz="2" w:space="0" w:color="auto"/>
              <w:bottom w:val="single" w:sz="2" w:space="0" w:color="auto"/>
              <w:right w:val="single" w:sz="2" w:space="0" w:color="auto"/>
            </w:tcBorders>
            <w:shd w:val="clear" w:color="auto" w:fill="auto"/>
            <w:vAlign w:val="center"/>
          </w:tcPr>
          <w:p w14:paraId="08493F8C" w14:textId="77777777" w:rsidR="00AE77B5" w:rsidRDefault="009E2C6D">
            <w:pPr>
              <w:pStyle w:val="msolistparagraph0"/>
              <w:widowControl/>
              <w:ind w:left="0" w:firstLine="0"/>
              <w:jc w:val="both"/>
              <w:rPr>
                <w:sz w:val="24"/>
                <w:szCs w:val="24"/>
              </w:rPr>
            </w:pPr>
            <w:r>
              <w:rPr>
                <w:sz w:val="24"/>
                <w:szCs w:val="24"/>
              </w:rPr>
              <w:t>Perceived Subjective Norm</w:t>
            </w:r>
          </w:p>
        </w:tc>
        <w:tc>
          <w:tcPr>
            <w:tcW w:w="3820" w:type="dxa"/>
            <w:tcBorders>
              <w:top w:val="single" w:sz="2" w:space="0" w:color="auto"/>
              <w:left w:val="single" w:sz="2" w:space="0" w:color="auto"/>
              <w:bottom w:val="single" w:sz="2" w:space="0" w:color="auto"/>
              <w:right w:val="single" w:sz="2" w:space="0" w:color="auto"/>
            </w:tcBorders>
            <w:shd w:val="clear" w:color="auto" w:fill="auto"/>
          </w:tcPr>
          <w:p w14:paraId="7D1793A8" w14:textId="7FD0D77D" w:rsidR="00AE77B5" w:rsidRDefault="009E2C6D">
            <w:pPr>
              <w:pStyle w:val="msolistparagraph0"/>
              <w:widowControl/>
              <w:ind w:left="0" w:firstLine="0"/>
              <w:jc w:val="both"/>
              <w:rPr>
                <w:sz w:val="24"/>
                <w:szCs w:val="24"/>
              </w:rPr>
            </w:pPr>
            <w:r>
              <w:rPr>
                <w:sz w:val="24"/>
                <w:szCs w:val="24"/>
              </w:rPr>
              <w:t xml:space="preserve">Perceived Subjective Norm </w:t>
            </w:r>
            <w:proofErr w:type="spellStart"/>
            <w:r>
              <w:rPr>
                <w:sz w:val="24"/>
                <w:szCs w:val="24"/>
              </w:rPr>
              <w:t>merupakan</w:t>
            </w:r>
            <w:proofErr w:type="spellEnd"/>
            <w:r>
              <w:rPr>
                <w:sz w:val="24"/>
                <w:szCs w:val="24"/>
              </w:rPr>
              <w:t xml:space="preserve"> Persepsi </w:t>
            </w:r>
            <w:proofErr w:type="spellStart"/>
            <w:r>
              <w:rPr>
                <w:sz w:val="24"/>
                <w:szCs w:val="24"/>
              </w:rPr>
              <w:t>individu</w:t>
            </w:r>
            <w:proofErr w:type="spellEnd"/>
            <w:r>
              <w:rPr>
                <w:sz w:val="24"/>
                <w:szCs w:val="24"/>
              </w:rPr>
              <w:t xml:space="preserve"> </w:t>
            </w:r>
            <w:proofErr w:type="spellStart"/>
            <w:r>
              <w:rPr>
                <w:sz w:val="24"/>
                <w:szCs w:val="24"/>
              </w:rPr>
              <w:t>tentang</w:t>
            </w:r>
            <w:proofErr w:type="spellEnd"/>
            <w:r>
              <w:rPr>
                <w:sz w:val="24"/>
                <w:szCs w:val="24"/>
              </w:rPr>
              <w:t xml:space="preserve"> </w:t>
            </w:r>
            <w:proofErr w:type="spellStart"/>
            <w:r>
              <w:rPr>
                <w:sz w:val="24"/>
                <w:szCs w:val="24"/>
              </w:rPr>
              <w:t>perilaku</w:t>
            </w:r>
            <w:proofErr w:type="spellEnd"/>
            <w:r>
              <w:rPr>
                <w:sz w:val="24"/>
                <w:szCs w:val="24"/>
              </w:rPr>
              <w:t xml:space="preserve"> </w:t>
            </w:r>
            <w:proofErr w:type="spellStart"/>
            <w:r>
              <w:rPr>
                <w:sz w:val="24"/>
                <w:szCs w:val="24"/>
              </w:rPr>
              <w:t>tertentu</w:t>
            </w:r>
            <w:proofErr w:type="spellEnd"/>
            <w:r>
              <w:rPr>
                <w:sz w:val="24"/>
                <w:szCs w:val="24"/>
              </w:rPr>
              <w:t xml:space="preserve"> dan </w:t>
            </w:r>
            <w:proofErr w:type="spellStart"/>
            <w:r>
              <w:rPr>
                <w:sz w:val="24"/>
                <w:szCs w:val="24"/>
              </w:rPr>
              <w:t>kekuatan</w:t>
            </w:r>
            <w:proofErr w:type="spellEnd"/>
            <w:r>
              <w:rPr>
                <w:sz w:val="24"/>
                <w:szCs w:val="24"/>
              </w:rPr>
              <w:t xml:space="preserve"> </w:t>
            </w:r>
            <w:proofErr w:type="spellStart"/>
            <w:r>
              <w:rPr>
                <w:sz w:val="24"/>
                <w:szCs w:val="24"/>
              </w:rPr>
              <w:t>motivasi</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mematuhi</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menyesuaikan</w:t>
            </w:r>
            <w:proofErr w:type="spellEnd"/>
            <w:r>
              <w:rPr>
                <w:sz w:val="24"/>
                <w:szCs w:val="24"/>
              </w:rPr>
              <w:t xml:space="preserve"> </w:t>
            </w:r>
            <w:proofErr w:type="spellStart"/>
            <w:r>
              <w:rPr>
                <w:sz w:val="24"/>
                <w:szCs w:val="24"/>
              </w:rPr>
              <w:t>diri</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keyakinan</w:t>
            </w:r>
            <w:proofErr w:type="spellEnd"/>
            <w:r>
              <w:rPr>
                <w:sz w:val="24"/>
                <w:szCs w:val="24"/>
              </w:rPr>
              <w:t xml:space="preserve"> orang lain.</w:t>
            </w:r>
            <w:r w:rsidR="006F4794">
              <w:rPr>
                <w:rStyle w:val="FootnoteReference"/>
                <w:sz w:val="24"/>
                <w:szCs w:val="24"/>
              </w:rPr>
              <w:footnoteReference w:id="55"/>
            </w:r>
          </w:p>
          <w:p w14:paraId="0C887DE9" w14:textId="77777777" w:rsidR="00AE77B5" w:rsidRDefault="00AE77B5">
            <w:pPr>
              <w:pStyle w:val="msolistparagraph0"/>
              <w:widowControl/>
              <w:ind w:left="0"/>
              <w:jc w:val="both"/>
              <w:rPr>
                <w:sz w:val="24"/>
                <w:szCs w:val="24"/>
              </w:rPr>
            </w:pPr>
          </w:p>
          <w:p w14:paraId="6B52FA15" w14:textId="77777777" w:rsidR="00AE77B5" w:rsidRDefault="00AE77B5">
            <w:pPr>
              <w:pStyle w:val="msolistparagraph0"/>
              <w:widowControl/>
              <w:ind w:left="0"/>
              <w:jc w:val="both"/>
              <w:rPr>
                <w:sz w:val="24"/>
                <w:szCs w:val="24"/>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6950D86F" w14:textId="77777777" w:rsidR="00AE77B5" w:rsidRDefault="00AE77B5">
            <w:pPr>
              <w:pStyle w:val="msolistparagraph0"/>
              <w:widowControl/>
              <w:ind w:left="0" w:firstLine="0"/>
              <w:jc w:val="both"/>
              <w:rPr>
                <w:sz w:val="24"/>
                <w:szCs w:val="24"/>
              </w:rPr>
            </w:pPr>
          </w:p>
          <w:p w14:paraId="5D8C0E3D" w14:textId="77777777" w:rsidR="00AE77B5" w:rsidRDefault="009E2C6D">
            <w:pPr>
              <w:pStyle w:val="msolistparagraph0"/>
              <w:widowControl/>
              <w:ind w:left="0" w:firstLine="0"/>
              <w:jc w:val="both"/>
              <w:rPr>
                <w:sz w:val="24"/>
                <w:szCs w:val="24"/>
              </w:rPr>
            </w:pPr>
            <w:r>
              <w:rPr>
                <w:sz w:val="24"/>
                <w:szCs w:val="24"/>
              </w:rPr>
              <w:t>(Ajzen,2011)</w:t>
            </w:r>
          </w:p>
          <w:p w14:paraId="610B13EC" w14:textId="77777777" w:rsidR="00AE77B5" w:rsidRDefault="00AE77B5">
            <w:pPr>
              <w:pStyle w:val="msolistparagraph0"/>
              <w:widowControl/>
              <w:ind w:left="0" w:firstLine="0"/>
              <w:jc w:val="both"/>
              <w:rPr>
                <w:sz w:val="24"/>
                <w:szCs w:val="24"/>
              </w:rPr>
            </w:pPr>
          </w:p>
        </w:tc>
      </w:tr>
      <w:tr w:rsidR="00AE77B5" w14:paraId="731406A9" w14:textId="77777777">
        <w:tc>
          <w:tcPr>
            <w:tcW w:w="1520" w:type="dxa"/>
            <w:tcBorders>
              <w:top w:val="single" w:sz="2" w:space="0" w:color="auto"/>
              <w:left w:val="single" w:sz="2" w:space="0" w:color="auto"/>
              <w:bottom w:val="single" w:sz="2" w:space="0" w:color="auto"/>
              <w:right w:val="single" w:sz="2" w:space="0" w:color="auto"/>
            </w:tcBorders>
            <w:shd w:val="clear" w:color="auto" w:fill="auto"/>
            <w:vAlign w:val="center"/>
          </w:tcPr>
          <w:p w14:paraId="3304D6FC" w14:textId="77777777" w:rsidR="00AE77B5" w:rsidRDefault="009E2C6D">
            <w:pPr>
              <w:pStyle w:val="msolistparagraph0"/>
              <w:widowControl/>
              <w:ind w:left="0" w:firstLine="0"/>
              <w:jc w:val="both"/>
              <w:rPr>
                <w:rFonts w:eastAsia="SimSun" w:cs="Arial"/>
                <w:sz w:val="24"/>
                <w:szCs w:val="24"/>
              </w:rPr>
            </w:pPr>
            <w:proofErr w:type="spellStart"/>
            <w:r>
              <w:rPr>
                <w:rFonts w:eastAsia="SimSun" w:cs="Arial"/>
                <w:sz w:val="24"/>
                <w:szCs w:val="24"/>
              </w:rPr>
              <w:t>Pengetahuan</w:t>
            </w:r>
            <w:proofErr w:type="spellEnd"/>
            <w:r>
              <w:rPr>
                <w:rFonts w:eastAsia="SimSun" w:cs="Arial"/>
                <w:sz w:val="24"/>
                <w:szCs w:val="24"/>
              </w:rPr>
              <w:t xml:space="preserve"> (Knowledge)</w:t>
            </w:r>
          </w:p>
        </w:tc>
        <w:tc>
          <w:tcPr>
            <w:tcW w:w="3820" w:type="dxa"/>
            <w:tcBorders>
              <w:top w:val="single" w:sz="2" w:space="0" w:color="auto"/>
              <w:left w:val="single" w:sz="2" w:space="0" w:color="auto"/>
              <w:bottom w:val="single" w:sz="2" w:space="0" w:color="auto"/>
              <w:right w:val="single" w:sz="2" w:space="0" w:color="auto"/>
            </w:tcBorders>
            <w:shd w:val="clear" w:color="auto" w:fill="auto"/>
          </w:tcPr>
          <w:p w14:paraId="5BB84F66" w14:textId="50F6EDAD" w:rsidR="00AE77B5" w:rsidRDefault="009E2C6D">
            <w:pPr>
              <w:pStyle w:val="msolistparagraph0"/>
              <w:widowControl/>
              <w:ind w:left="0" w:firstLine="0"/>
              <w:jc w:val="both"/>
              <w:rPr>
                <w:rFonts w:eastAsia="SimSun"/>
                <w:sz w:val="24"/>
                <w:szCs w:val="24"/>
              </w:rPr>
            </w:pPr>
            <w:proofErr w:type="spellStart"/>
            <w:r>
              <w:rPr>
                <w:rFonts w:eastAsia="SimSun" w:cs="Arial"/>
                <w:sz w:val="24"/>
                <w:szCs w:val="24"/>
              </w:rPr>
              <w:t>Pengetahuan</w:t>
            </w:r>
            <w:proofErr w:type="spellEnd"/>
            <w:r>
              <w:rPr>
                <w:rFonts w:eastAsia="SimSun" w:cs="Arial"/>
                <w:sz w:val="24"/>
                <w:szCs w:val="24"/>
              </w:rPr>
              <w:t xml:space="preserve"> </w:t>
            </w:r>
            <w:proofErr w:type="spellStart"/>
            <w:r>
              <w:rPr>
                <w:rFonts w:eastAsia="SimSun" w:cs="Arial"/>
                <w:sz w:val="24"/>
                <w:szCs w:val="24"/>
              </w:rPr>
              <w:t>merupakan</w:t>
            </w:r>
            <w:proofErr w:type="spellEnd"/>
            <w:r>
              <w:rPr>
                <w:rFonts w:eastAsia="SimSun" w:cs="Arial"/>
                <w:sz w:val="24"/>
                <w:szCs w:val="24"/>
              </w:rPr>
              <w:t xml:space="preserve"> </w:t>
            </w:r>
            <w:proofErr w:type="spellStart"/>
            <w:r>
              <w:rPr>
                <w:rFonts w:eastAsia="SimSun"/>
                <w:sz w:val="24"/>
                <w:szCs w:val="24"/>
              </w:rPr>
              <w:t>pemahaman</w:t>
            </w:r>
            <w:proofErr w:type="spellEnd"/>
            <w:r>
              <w:rPr>
                <w:rFonts w:eastAsia="SimSun"/>
                <w:sz w:val="24"/>
                <w:szCs w:val="24"/>
              </w:rPr>
              <w:t xml:space="preserve"> </w:t>
            </w:r>
            <w:proofErr w:type="spellStart"/>
            <w:r>
              <w:rPr>
                <w:rFonts w:eastAsia="SimSun"/>
                <w:sz w:val="24"/>
                <w:szCs w:val="24"/>
              </w:rPr>
              <w:t>umum</w:t>
            </w:r>
            <w:proofErr w:type="spellEnd"/>
            <w:r>
              <w:rPr>
                <w:rFonts w:eastAsia="SimSun"/>
                <w:sz w:val="24"/>
                <w:szCs w:val="24"/>
              </w:rPr>
              <w:t xml:space="preserve"> </w:t>
            </w:r>
            <w:proofErr w:type="spellStart"/>
            <w:r>
              <w:rPr>
                <w:rFonts w:eastAsia="SimSun"/>
                <w:sz w:val="24"/>
                <w:szCs w:val="24"/>
              </w:rPr>
              <w:t>responden</w:t>
            </w:r>
            <w:proofErr w:type="spellEnd"/>
            <w:r>
              <w:rPr>
                <w:rFonts w:eastAsia="SimSun"/>
                <w:sz w:val="24"/>
                <w:szCs w:val="24"/>
              </w:rPr>
              <w:t xml:space="preserve"> </w:t>
            </w:r>
            <w:proofErr w:type="spellStart"/>
            <w:r>
              <w:rPr>
                <w:rFonts w:eastAsia="SimSun"/>
                <w:sz w:val="24"/>
                <w:szCs w:val="24"/>
              </w:rPr>
              <w:t>tentang</w:t>
            </w:r>
            <w:proofErr w:type="spellEnd"/>
            <w:r>
              <w:rPr>
                <w:rFonts w:eastAsia="SimSun"/>
                <w:sz w:val="24"/>
                <w:szCs w:val="24"/>
              </w:rPr>
              <w:t xml:space="preserve"> </w:t>
            </w:r>
            <w:proofErr w:type="spellStart"/>
            <w:r>
              <w:rPr>
                <w:rFonts w:eastAsia="SimSun"/>
                <w:sz w:val="24"/>
                <w:szCs w:val="24"/>
              </w:rPr>
              <w:t>jamu</w:t>
            </w:r>
            <w:proofErr w:type="spellEnd"/>
            <w:r>
              <w:rPr>
                <w:rFonts w:eastAsia="SimSun"/>
                <w:sz w:val="24"/>
                <w:szCs w:val="24"/>
              </w:rPr>
              <w:t xml:space="preserve">, </w:t>
            </w:r>
            <w:proofErr w:type="spellStart"/>
            <w:r>
              <w:rPr>
                <w:rFonts w:eastAsia="SimSun"/>
                <w:sz w:val="24"/>
                <w:szCs w:val="24"/>
              </w:rPr>
              <w:t>seperti</w:t>
            </w:r>
            <w:proofErr w:type="spellEnd"/>
            <w:r>
              <w:rPr>
                <w:rFonts w:eastAsia="SimSun"/>
                <w:sz w:val="24"/>
                <w:szCs w:val="24"/>
              </w:rPr>
              <w:t xml:space="preserve"> </w:t>
            </w:r>
            <w:proofErr w:type="spellStart"/>
            <w:r>
              <w:rPr>
                <w:rFonts w:eastAsia="SimSun"/>
                <w:sz w:val="24"/>
                <w:szCs w:val="24"/>
              </w:rPr>
              <w:t>penggunaan</w:t>
            </w:r>
            <w:proofErr w:type="spellEnd"/>
            <w:r>
              <w:rPr>
                <w:rFonts w:eastAsia="SimSun"/>
                <w:sz w:val="24"/>
                <w:szCs w:val="24"/>
              </w:rPr>
              <w:t xml:space="preserve">, </w:t>
            </w:r>
            <w:proofErr w:type="spellStart"/>
            <w:r>
              <w:rPr>
                <w:rFonts w:eastAsia="SimSun"/>
                <w:sz w:val="24"/>
                <w:szCs w:val="24"/>
              </w:rPr>
              <w:t>isi</w:t>
            </w:r>
            <w:proofErr w:type="spellEnd"/>
            <w:r>
              <w:rPr>
                <w:rFonts w:eastAsia="SimSun"/>
                <w:sz w:val="24"/>
                <w:szCs w:val="24"/>
              </w:rPr>
              <w:t xml:space="preserve">/ </w:t>
            </w:r>
            <w:proofErr w:type="spellStart"/>
            <w:r>
              <w:rPr>
                <w:rFonts w:eastAsia="SimSun"/>
                <w:sz w:val="24"/>
                <w:szCs w:val="24"/>
              </w:rPr>
              <w:t>kandungan</w:t>
            </w:r>
            <w:proofErr w:type="spellEnd"/>
            <w:r>
              <w:rPr>
                <w:rFonts w:eastAsia="SimSun"/>
                <w:sz w:val="24"/>
                <w:szCs w:val="24"/>
              </w:rPr>
              <w:t xml:space="preserve">, </w:t>
            </w:r>
            <w:proofErr w:type="spellStart"/>
            <w:r>
              <w:rPr>
                <w:rFonts w:eastAsia="SimSun"/>
                <w:sz w:val="24"/>
                <w:szCs w:val="24"/>
              </w:rPr>
              <w:t>efek</w:t>
            </w:r>
            <w:proofErr w:type="spellEnd"/>
            <w:r>
              <w:rPr>
                <w:rFonts w:eastAsia="SimSun"/>
                <w:sz w:val="24"/>
                <w:szCs w:val="24"/>
              </w:rPr>
              <w:t xml:space="preserve"> </w:t>
            </w:r>
            <w:proofErr w:type="spellStart"/>
            <w:r>
              <w:rPr>
                <w:rFonts w:eastAsia="SimSun"/>
                <w:sz w:val="24"/>
                <w:szCs w:val="24"/>
              </w:rPr>
              <w:t>samping</w:t>
            </w:r>
            <w:proofErr w:type="spellEnd"/>
            <w:r>
              <w:rPr>
                <w:rFonts w:eastAsia="SimSun"/>
                <w:sz w:val="24"/>
                <w:szCs w:val="24"/>
              </w:rPr>
              <w:t xml:space="preserve">, dan </w:t>
            </w:r>
            <w:proofErr w:type="spellStart"/>
            <w:r>
              <w:rPr>
                <w:rFonts w:eastAsia="SimSun"/>
                <w:sz w:val="24"/>
                <w:szCs w:val="24"/>
              </w:rPr>
              <w:t>tingkat</w:t>
            </w:r>
            <w:proofErr w:type="spellEnd"/>
            <w:r>
              <w:rPr>
                <w:rFonts w:eastAsia="SimSun"/>
                <w:sz w:val="24"/>
                <w:szCs w:val="24"/>
              </w:rPr>
              <w:t xml:space="preserve"> </w:t>
            </w:r>
            <w:proofErr w:type="spellStart"/>
            <w:r>
              <w:rPr>
                <w:rFonts w:eastAsia="SimSun"/>
                <w:sz w:val="24"/>
                <w:szCs w:val="24"/>
              </w:rPr>
              <w:t>keamanan</w:t>
            </w:r>
            <w:proofErr w:type="spellEnd"/>
            <w:r w:rsidR="00986E11">
              <w:rPr>
                <w:rFonts w:eastAsia="SimSun"/>
                <w:sz w:val="24"/>
                <w:szCs w:val="24"/>
              </w:rPr>
              <w:t>.</w:t>
            </w:r>
            <w:r w:rsidR="006F4794">
              <w:rPr>
                <w:rStyle w:val="FootnoteReference"/>
                <w:rFonts w:eastAsia="SimSun"/>
                <w:sz w:val="24"/>
                <w:szCs w:val="24"/>
              </w:rPr>
              <w:footnoteReference w:id="56"/>
            </w:r>
          </w:p>
          <w:p w14:paraId="48CAD6D5" w14:textId="5E507DCC" w:rsidR="00AE77B5" w:rsidRDefault="00AE77B5">
            <w:pPr>
              <w:pStyle w:val="msolistparagraph0"/>
              <w:widowControl/>
              <w:ind w:left="0" w:firstLine="0"/>
              <w:jc w:val="both"/>
              <w:rPr>
                <w:rFonts w:eastAsia="SimSun" w:cs="Arial"/>
                <w:sz w:val="24"/>
                <w:szCs w:val="24"/>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28A07236" w14:textId="77777777" w:rsidR="00AE77B5" w:rsidRDefault="00AE77B5">
            <w:pPr>
              <w:pStyle w:val="msolistparagraph0"/>
              <w:widowControl/>
              <w:ind w:leftChars="-300" w:left="-600" w:firstLine="0"/>
              <w:jc w:val="both"/>
              <w:rPr>
                <w:sz w:val="24"/>
                <w:szCs w:val="24"/>
              </w:rPr>
            </w:pPr>
          </w:p>
          <w:p w14:paraId="2E4A4A60" w14:textId="77777777" w:rsidR="00AE77B5" w:rsidRDefault="009E2C6D">
            <w:pPr>
              <w:pStyle w:val="msolistparagraph0"/>
              <w:widowControl/>
              <w:ind w:left="0" w:firstLine="0"/>
              <w:jc w:val="both"/>
              <w:rPr>
                <w:rFonts w:eastAsia="SimSun" w:cs="Arial"/>
                <w:sz w:val="24"/>
                <w:szCs w:val="24"/>
              </w:rPr>
            </w:pPr>
            <w:r>
              <w:rPr>
                <w:sz w:val="24"/>
                <w:szCs w:val="24"/>
              </w:rPr>
              <w:t>(</w:t>
            </w:r>
            <w:proofErr w:type="gramStart"/>
            <w:r>
              <w:rPr>
                <w:sz w:val="24"/>
                <w:szCs w:val="24"/>
              </w:rPr>
              <w:t>Kusuma,et.al</w:t>
            </w:r>
            <w:proofErr w:type="gramEnd"/>
            <w:r>
              <w:rPr>
                <w:sz w:val="24"/>
                <w:szCs w:val="24"/>
              </w:rPr>
              <w:t>,2020)</w:t>
            </w:r>
          </w:p>
        </w:tc>
      </w:tr>
      <w:tr w:rsidR="00AE77B5" w14:paraId="0CD41892" w14:textId="77777777">
        <w:tc>
          <w:tcPr>
            <w:tcW w:w="1520" w:type="dxa"/>
            <w:tcBorders>
              <w:top w:val="single" w:sz="2" w:space="0" w:color="auto"/>
              <w:left w:val="single" w:sz="2" w:space="0" w:color="auto"/>
              <w:bottom w:val="single" w:sz="2" w:space="0" w:color="auto"/>
              <w:right w:val="single" w:sz="2" w:space="0" w:color="auto"/>
            </w:tcBorders>
            <w:shd w:val="clear" w:color="auto" w:fill="auto"/>
            <w:vAlign w:val="center"/>
          </w:tcPr>
          <w:p w14:paraId="62506DAA" w14:textId="77777777" w:rsidR="00AE77B5" w:rsidRDefault="009E2C6D">
            <w:pPr>
              <w:pStyle w:val="msolistparagraph0"/>
              <w:widowControl/>
              <w:ind w:left="0" w:firstLine="0"/>
              <w:jc w:val="both"/>
              <w:rPr>
                <w:sz w:val="24"/>
                <w:szCs w:val="24"/>
              </w:rPr>
            </w:pPr>
            <w:proofErr w:type="spellStart"/>
            <w:r>
              <w:rPr>
                <w:sz w:val="24"/>
                <w:szCs w:val="24"/>
              </w:rPr>
              <w:t>Perilaku</w:t>
            </w:r>
            <w:proofErr w:type="spellEnd"/>
            <w:r>
              <w:rPr>
                <w:sz w:val="24"/>
                <w:szCs w:val="24"/>
              </w:rPr>
              <w:t xml:space="preserve"> (Behavior)</w:t>
            </w:r>
          </w:p>
        </w:tc>
        <w:tc>
          <w:tcPr>
            <w:tcW w:w="3820" w:type="dxa"/>
            <w:tcBorders>
              <w:top w:val="single" w:sz="2" w:space="0" w:color="auto"/>
              <w:left w:val="single" w:sz="2" w:space="0" w:color="auto"/>
              <w:bottom w:val="single" w:sz="2" w:space="0" w:color="auto"/>
              <w:right w:val="single" w:sz="2" w:space="0" w:color="auto"/>
            </w:tcBorders>
            <w:shd w:val="clear" w:color="auto" w:fill="auto"/>
          </w:tcPr>
          <w:p w14:paraId="428BFEBB" w14:textId="77777777" w:rsidR="00AE77B5" w:rsidRDefault="00AE77B5">
            <w:pPr>
              <w:pStyle w:val="msolistparagraph0"/>
              <w:widowControl/>
              <w:ind w:left="20" w:hanging="20"/>
              <w:jc w:val="both"/>
              <w:rPr>
                <w:sz w:val="24"/>
                <w:szCs w:val="24"/>
              </w:rPr>
            </w:pPr>
          </w:p>
          <w:p w14:paraId="0FB81BF6" w14:textId="595AE193" w:rsidR="00AE77B5" w:rsidRDefault="009E2C6D">
            <w:pPr>
              <w:pStyle w:val="msolistparagraph0"/>
              <w:widowControl/>
              <w:ind w:left="0" w:firstLine="0"/>
              <w:jc w:val="both"/>
              <w:rPr>
                <w:rFonts w:eastAsia="SimSun"/>
                <w:sz w:val="24"/>
                <w:szCs w:val="24"/>
              </w:rPr>
            </w:pPr>
            <w:proofErr w:type="spellStart"/>
            <w:r>
              <w:rPr>
                <w:rFonts w:eastAsia="SimSun"/>
                <w:sz w:val="24"/>
                <w:szCs w:val="24"/>
              </w:rPr>
              <w:t>Perbuatan</w:t>
            </w:r>
            <w:proofErr w:type="spellEnd"/>
            <w:r>
              <w:rPr>
                <w:rFonts w:eastAsia="SimSun"/>
                <w:sz w:val="24"/>
                <w:szCs w:val="24"/>
              </w:rPr>
              <w:t xml:space="preserve"> </w:t>
            </w:r>
            <w:proofErr w:type="spellStart"/>
            <w:r>
              <w:rPr>
                <w:rFonts w:eastAsia="SimSun"/>
                <w:sz w:val="24"/>
                <w:szCs w:val="24"/>
              </w:rPr>
              <w:t>atau</w:t>
            </w:r>
            <w:proofErr w:type="spellEnd"/>
            <w:r>
              <w:rPr>
                <w:rFonts w:eastAsia="SimSun"/>
                <w:sz w:val="24"/>
                <w:szCs w:val="24"/>
              </w:rPr>
              <w:t xml:space="preserve"> </w:t>
            </w:r>
            <w:proofErr w:type="spellStart"/>
            <w:r>
              <w:rPr>
                <w:rFonts w:eastAsia="SimSun"/>
                <w:sz w:val="24"/>
                <w:szCs w:val="24"/>
              </w:rPr>
              <w:t>tindakan</w:t>
            </w:r>
            <w:proofErr w:type="spellEnd"/>
            <w:r>
              <w:rPr>
                <w:rFonts w:eastAsia="SimSun"/>
                <w:sz w:val="24"/>
                <w:szCs w:val="24"/>
              </w:rPr>
              <w:t xml:space="preserve"> dan </w:t>
            </w:r>
            <w:proofErr w:type="spellStart"/>
            <w:r>
              <w:rPr>
                <w:rFonts w:eastAsia="SimSun"/>
                <w:sz w:val="24"/>
                <w:szCs w:val="24"/>
              </w:rPr>
              <w:t>perkataan</w:t>
            </w:r>
            <w:proofErr w:type="spellEnd"/>
            <w:r>
              <w:rPr>
                <w:rFonts w:eastAsia="SimSun"/>
                <w:sz w:val="24"/>
                <w:szCs w:val="24"/>
              </w:rPr>
              <w:t xml:space="preserve"> </w:t>
            </w:r>
            <w:proofErr w:type="spellStart"/>
            <w:r>
              <w:rPr>
                <w:rFonts w:eastAsia="SimSun"/>
                <w:sz w:val="24"/>
                <w:szCs w:val="24"/>
              </w:rPr>
              <w:t>seseorang</w:t>
            </w:r>
            <w:proofErr w:type="spellEnd"/>
            <w:r>
              <w:rPr>
                <w:rFonts w:eastAsia="SimSun"/>
                <w:sz w:val="24"/>
                <w:szCs w:val="24"/>
              </w:rPr>
              <w:t xml:space="preserve"> yang </w:t>
            </w:r>
            <w:proofErr w:type="spellStart"/>
            <w:r>
              <w:rPr>
                <w:rFonts w:eastAsia="SimSun"/>
                <w:sz w:val="24"/>
                <w:szCs w:val="24"/>
              </w:rPr>
              <w:t>sifatnya</w:t>
            </w:r>
            <w:proofErr w:type="spellEnd"/>
            <w:r>
              <w:rPr>
                <w:rFonts w:eastAsia="SimSun"/>
                <w:sz w:val="24"/>
                <w:szCs w:val="24"/>
              </w:rPr>
              <w:t xml:space="preserve"> </w:t>
            </w:r>
            <w:proofErr w:type="spellStart"/>
            <w:r>
              <w:rPr>
                <w:rFonts w:eastAsia="SimSun"/>
                <w:sz w:val="24"/>
                <w:szCs w:val="24"/>
              </w:rPr>
              <w:t>dapat</w:t>
            </w:r>
            <w:proofErr w:type="spellEnd"/>
            <w:r>
              <w:rPr>
                <w:rFonts w:eastAsia="SimSun"/>
                <w:sz w:val="24"/>
                <w:szCs w:val="24"/>
              </w:rPr>
              <w:t xml:space="preserve"> </w:t>
            </w:r>
            <w:proofErr w:type="spellStart"/>
            <w:r>
              <w:rPr>
                <w:rFonts w:eastAsia="SimSun"/>
                <w:sz w:val="24"/>
                <w:szCs w:val="24"/>
              </w:rPr>
              <w:t>diamati</w:t>
            </w:r>
            <w:proofErr w:type="spellEnd"/>
            <w:r>
              <w:rPr>
                <w:rFonts w:eastAsia="SimSun"/>
                <w:sz w:val="24"/>
                <w:szCs w:val="24"/>
              </w:rPr>
              <w:t xml:space="preserve">, </w:t>
            </w:r>
            <w:proofErr w:type="spellStart"/>
            <w:r>
              <w:rPr>
                <w:rFonts w:eastAsia="SimSun"/>
                <w:sz w:val="24"/>
                <w:szCs w:val="24"/>
              </w:rPr>
              <w:t>digambarkan</w:t>
            </w:r>
            <w:proofErr w:type="spellEnd"/>
            <w:r>
              <w:rPr>
                <w:rFonts w:eastAsia="SimSun"/>
                <w:sz w:val="24"/>
                <w:szCs w:val="24"/>
              </w:rPr>
              <w:t xml:space="preserve">, dan </w:t>
            </w:r>
            <w:proofErr w:type="spellStart"/>
            <w:r>
              <w:rPr>
                <w:rFonts w:eastAsia="SimSun"/>
                <w:sz w:val="24"/>
                <w:szCs w:val="24"/>
              </w:rPr>
              <w:t>dicatat</w:t>
            </w:r>
            <w:proofErr w:type="spellEnd"/>
            <w:r>
              <w:rPr>
                <w:rFonts w:eastAsia="SimSun"/>
                <w:sz w:val="24"/>
                <w:szCs w:val="24"/>
              </w:rPr>
              <w:t xml:space="preserve"> oleh orang lain </w:t>
            </w:r>
            <w:proofErr w:type="spellStart"/>
            <w:r>
              <w:rPr>
                <w:rFonts w:eastAsia="SimSun"/>
                <w:sz w:val="24"/>
                <w:szCs w:val="24"/>
              </w:rPr>
              <w:t>ataupun</w:t>
            </w:r>
            <w:proofErr w:type="spellEnd"/>
            <w:r>
              <w:rPr>
                <w:rFonts w:eastAsia="SimSun"/>
                <w:sz w:val="24"/>
                <w:szCs w:val="24"/>
              </w:rPr>
              <w:t xml:space="preserve"> orang yang </w:t>
            </w:r>
            <w:proofErr w:type="spellStart"/>
            <w:r>
              <w:rPr>
                <w:rFonts w:eastAsia="SimSun"/>
                <w:sz w:val="24"/>
                <w:szCs w:val="24"/>
              </w:rPr>
              <w:t>melakukannya</w:t>
            </w:r>
            <w:proofErr w:type="spellEnd"/>
            <w:r w:rsidR="00750F44">
              <w:rPr>
                <w:rFonts w:eastAsia="SimSun"/>
                <w:sz w:val="24"/>
                <w:szCs w:val="24"/>
              </w:rPr>
              <w:t>.</w:t>
            </w:r>
            <w:r w:rsidR="00750F44">
              <w:rPr>
                <w:rStyle w:val="FootnoteReference"/>
                <w:rFonts w:eastAsia="SimSun"/>
                <w:sz w:val="24"/>
                <w:szCs w:val="24"/>
              </w:rPr>
              <w:footnoteReference w:id="57"/>
            </w: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25155F8C" w14:textId="77777777" w:rsidR="00AE77B5" w:rsidRDefault="00AE77B5">
            <w:pPr>
              <w:pStyle w:val="msolistparagraph0"/>
              <w:widowControl/>
              <w:ind w:left="0" w:firstLine="0"/>
              <w:rPr>
                <w:sz w:val="24"/>
                <w:szCs w:val="24"/>
              </w:rPr>
            </w:pPr>
          </w:p>
          <w:p w14:paraId="3FFF33A9" w14:textId="77777777" w:rsidR="00AE77B5" w:rsidRDefault="00AE77B5">
            <w:pPr>
              <w:pStyle w:val="NormalWeb"/>
              <w:spacing w:beforeAutospacing="1" w:afterAutospacing="1"/>
              <w:rPr>
                <w:rFonts w:ascii="Times New Roman" w:hAnsi="Times New Roman" w:cs="Times New Roman"/>
              </w:rPr>
            </w:pPr>
          </w:p>
          <w:p w14:paraId="3C6D9DE8" w14:textId="77777777" w:rsidR="00AE77B5" w:rsidRDefault="009E2C6D">
            <w:pPr>
              <w:pStyle w:val="NormalWeb"/>
              <w:spacing w:beforeAutospacing="1" w:afterAutospacing="1"/>
              <w:ind w:left="-180" w:firstLineChars="100" w:firstLine="240"/>
              <w:rPr>
                <w:rFonts w:ascii="Times New Roman" w:hAnsi="Times New Roman" w:cs="Times New Roman"/>
              </w:rPr>
            </w:pPr>
            <w:r>
              <w:rPr>
                <w:rFonts w:ascii="Times New Roman" w:eastAsia="SimSun" w:hAnsi="Times New Roman" w:cs="Times New Roman"/>
              </w:rPr>
              <w:t>(Arifin, 2015: 8)</w:t>
            </w:r>
          </w:p>
          <w:p w14:paraId="544F9A02" w14:textId="77777777" w:rsidR="00AE77B5" w:rsidRDefault="00AE77B5">
            <w:pPr>
              <w:pStyle w:val="NormalWeb"/>
              <w:spacing w:beforeAutospacing="1" w:afterAutospacing="1"/>
              <w:ind w:left="-180"/>
              <w:rPr>
                <w:rFonts w:ascii="Times New Roman" w:hAnsi="Times New Roman" w:cs="Times New Roman"/>
              </w:rPr>
            </w:pPr>
          </w:p>
        </w:tc>
      </w:tr>
    </w:tbl>
    <w:p w14:paraId="3FBF4459" w14:textId="77777777" w:rsidR="00AE77B5" w:rsidRDefault="00AE77B5">
      <w:pPr>
        <w:widowControl w:val="0"/>
        <w:autoSpaceDE w:val="0"/>
        <w:autoSpaceDN w:val="0"/>
        <w:jc w:val="both"/>
        <w:rPr>
          <w:rFonts w:ascii="Times New Roman" w:eastAsia="SimSun" w:hAnsi="Times New Roman" w:cs="Times New Roman"/>
          <w:b/>
          <w:bCs/>
          <w:sz w:val="24"/>
          <w:szCs w:val="24"/>
          <w:lang w:bidi="ar"/>
        </w:rPr>
      </w:pPr>
    </w:p>
    <w:p w14:paraId="27ADE3B9" w14:textId="77777777" w:rsidR="00AE77B5" w:rsidRDefault="009E2C6D">
      <w:pPr>
        <w:widowControl w:val="0"/>
        <w:autoSpaceDE w:val="0"/>
        <w:autoSpaceDN w:val="0"/>
        <w:jc w:val="both"/>
        <w:rPr>
          <w:rFonts w:ascii="Times New Roman" w:eastAsia="SimSun" w:hAnsi="Times New Roman" w:cs="Times New Roman"/>
          <w:b/>
          <w:bCs/>
          <w:sz w:val="24"/>
          <w:szCs w:val="24"/>
        </w:rPr>
      </w:pPr>
      <w:r>
        <w:rPr>
          <w:rFonts w:ascii="Times New Roman" w:eastAsia="SimSun" w:hAnsi="Times New Roman" w:cs="Times New Roman"/>
          <w:b/>
          <w:bCs/>
          <w:sz w:val="24"/>
          <w:szCs w:val="24"/>
          <w:lang w:bidi="ar"/>
        </w:rPr>
        <w:t xml:space="preserve">Teknik </w:t>
      </w:r>
      <w:proofErr w:type="spellStart"/>
      <w:r>
        <w:rPr>
          <w:rFonts w:ascii="Times New Roman" w:eastAsia="SimSun" w:hAnsi="Times New Roman" w:cs="Times New Roman"/>
          <w:b/>
          <w:bCs/>
          <w:sz w:val="24"/>
          <w:szCs w:val="24"/>
          <w:lang w:bidi="ar"/>
        </w:rPr>
        <w:t>Penentuan</w:t>
      </w:r>
      <w:proofErr w:type="spellEnd"/>
      <w:r>
        <w:rPr>
          <w:rFonts w:ascii="Times New Roman" w:eastAsia="SimSun" w:hAnsi="Times New Roman" w:cs="Times New Roman"/>
          <w:b/>
          <w:bCs/>
          <w:sz w:val="24"/>
          <w:szCs w:val="24"/>
          <w:lang w:bidi="ar"/>
        </w:rPr>
        <w:t xml:space="preserve"> Sample</w:t>
      </w:r>
    </w:p>
    <w:p w14:paraId="5505FE6E" w14:textId="77777777" w:rsidR="00AE77B5" w:rsidRDefault="00AE77B5">
      <w:pPr>
        <w:widowControl w:val="0"/>
        <w:autoSpaceDE w:val="0"/>
        <w:autoSpaceDN w:val="0"/>
        <w:jc w:val="both"/>
        <w:rPr>
          <w:rFonts w:ascii="Times New Roman" w:eastAsia="SimSun" w:hAnsi="Times New Roman" w:cs="Times New Roman"/>
          <w:sz w:val="24"/>
          <w:szCs w:val="24"/>
        </w:rPr>
      </w:pPr>
    </w:p>
    <w:p w14:paraId="61FEB413" w14:textId="48B6B2DB" w:rsidR="00AE77B5" w:rsidRDefault="009E2C6D">
      <w:pPr>
        <w:autoSpaceDE w:val="0"/>
        <w:autoSpaceDN w:val="0"/>
        <w:spacing w:line="360" w:lineRule="auto"/>
        <w:jc w:val="both"/>
        <w:rPr>
          <w:rFonts w:ascii="Times New Roman" w:eastAsia="SimSun" w:hAnsi="Times New Roman" w:cs="Times New Roman"/>
          <w:color w:val="000000"/>
          <w:sz w:val="24"/>
          <w:szCs w:val="24"/>
          <w:lang w:bidi="ar"/>
        </w:rPr>
      </w:pPr>
      <w:proofErr w:type="spellStart"/>
      <w:r>
        <w:rPr>
          <w:rFonts w:ascii="Times New Roman" w:eastAsia="SimSun" w:hAnsi="Times New Roman" w:cs="Times New Roman"/>
          <w:sz w:val="24"/>
          <w:szCs w:val="24"/>
          <w:lang w:bidi="ar"/>
        </w:rPr>
        <w:t>Dengan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jumlah</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populasi</w:t>
      </w:r>
      <w:proofErr w:type="spellEnd"/>
      <w:r>
        <w:rPr>
          <w:rFonts w:ascii="Times New Roman" w:eastAsia="SimSun" w:hAnsi="Times New Roman" w:cs="Times New Roman"/>
          <w:sz w:val="24"/>
          <w:szCs w:val="24"/>
          <w:lang w:bidi="ar"/>
        </w:rPr>
        <w:t xml:space="preserve"> yang </w:t>
      </w:r>
      <w:proofErr w:type="spellStart"/>
      <w:r>
        <w:rPr>
          <w:rFonts w:ascii="Times New Roman" w:eastAsia="SimSun" w:hAnsi="Times New Roman" w:cs="Times New Roman"/>
          <w:sz w:val="24"/>
          <w:szCs w:val="24"/>
          <w:lang w:bidi="ar"/>
        </w:rPr>
        <w:t>tidak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dapat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diketahui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secara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pasti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maka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peneliti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melakukan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penarikan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sampel</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dengan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kategori</w:t>
      </w:r>
      <w:proofErr w:type="spellEnd"/>
      <w:r>
        <w:rPr>
          <w:rFonts w:ascii="Times New Roman" w:eastAsia="SimSun" w:hAnsi="Times New Roman" w:cs="Times New Roman"/>
          <w:sz w:val="24"/>
          <w:szCs w:val="24"/>
          <w:lang w:bidi="ar"/>
        </w:rPr>
        <w:t xml:space="preserve"> non probability sampling.</w:t>
      </w:r>
      <w:r w:rsidR="009B0B90">
        <w:rPr>
          <w:rFonts w:ascii="Times New Roman" w:eastAsia="SimSun" w:hAnsi="Times New Roman" w:cs="Times New Roman"/>
          <w:sz w:val="24"/>
          <w:szCs w:val="24"/>
          <w:lang w:bidi="ar"/>
        </w:rPr>
        <w:t xml:space="preserve"> </w:t>
      </w:r>
      <w:proofErr w:type="gramStart"/>
      <w:r>
        <w:rPr>
          <w:rFonts w:ascii="Times New Roman" w:eastAsia="SimSun" w:hAnsi="Times New Roman" w:cs="Times New Roman"/>
          <w:sz w:val="24"/>
          <w:szCs w:val="24"/>
          <w:lang w:bidi="ar"/>
        </w:rPr>
        <w:t>Non</w:t>
      </w:r>
      <w:r w:rsidR="009B0B90">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t>Probability</w:t>
      </w:r>
      <w:proofErr w:type="gramEnd"/>
      <w:r>
        <w:rPr>
          <w:rFonts w:ascii="Times New Roman" w:eastAsia="SimSun" w:hAnsi="Times New Roman" w:cs="Times New Roman"/>
          <w:sz w:val="24"/>
          <w:szCs w:val="24"/>
          <w:lang w:bidi="ar"/>
        </w:rPr>
        <w:t xml:space="preserve"> Sampling </w:t>
      </w:r>
      <w:proofErr w:type="spellStart"/>
      <w:r>
        <w:rPr>
          <w:rFonts w:ascii="Times New Roman" w:eastAsia="SimSun" w:hAnsi="Times New Roman" w:cs="Times New Roman"/>
          <w:sz w:val="24"/>
          <w:szCs w:val="24"/>
          <w:lang w:bidi="ar"/>
        </w:rPr>
        <w:t>merupakan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teknik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pengambilan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sampel</w:t>
      </w:r>
      <w:proofErr w:type="spellEnd"/>
      <w:r>
        <w:rPr>
          <w:rFonts w:ascii="Times New Roman" w:eastAsia="SimSun" w:hAnsi="Times New Roman" w:cs="Times New Roman"/>
          <w:sz w:val="24"/>
          <w:szCs w:val="24"/>
          <w:lang w:bidi="ar"/>
        </w:rPr>
        <w:t xml:space="preserve"> yang </w:t>
      </w:r>
      <w:proofErr w:type="spellStart"/>
      <w:r>
        <w:rPr>
          <w:rFonts w:ascii="Times New Roman" w:eastAsia="SimSun" w:hAnsi="Times New Roman" w:cs="Times New Roman"/>
          <w:sz w:val="24"/>
          <w:szCs w:val="24"/>
          <w:lang w:bidi="ar"/>
        </w:rPr>
        <w:t>tidak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memberi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lastRenderedPageBreak/>
        <w:t>peluang</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sama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bagi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setiap</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unsur</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atau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anggota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populasi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untuk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dipilih</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menjadi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sampel</w:t>
      </w:r>
      <w:proofErr w:type="spellEnd"/>
      <w:r w:rsidR="00986E11">
        <w:rPr>
          <w:rFonts w:ascii="Times New Roman" w:eastAsia="SimSun" w:hAnsi="Times New Roman" w:cs="Times New Roman"/>
          <w:sz w:val="24"/>
          <w:szCs w:val="24"/>
          <w:lang w:bidi="ar"/>
        </w:rPr>
        <w:t>.</w:t>
      </w:r>
      <w:r>
        <w:rPr>
          <w:rFonts w:ascii="Times New Roman" w:eastAsia="SimSun" w:hAnsi="Times New Roman" w:cs="Times New Roman"/>
          <w:sz w:val="24"/>
          <w:szCs w:val="24"/>
          <w:lang w:bidi="ar"/>
        </w:rPr>
        <w:t xml:space="preserve"> </w:t>
      </w:r>
      <w:r w:rsidR="00750F44">
        <w:rPr>
          <w:rStyle w:val="FootnoteReference"/>
          <w:rFonts w:ascii="Times New Roman" w:eastAsia="SimSun" w:hAnsi="Times New Roman" w:cs="Times New Roman"/>
          <w:sz w:val="24"/>
          <w:szCs w:val="24"/>
          <w:lang w:bidi="ar"/>
        </w:rPr>
        <w:footnoteReference w:id="58"/>
      </w:r>
      <w:r>
        <w:rPr>
          <w:rFonts w:ascii="Times New Roman" w:eastAsia="SimSun" w:hAnsi="Times New Roman" w:cs="Times New Roman"/>
          <w:sz w:val="24"/>
          <w:szCs w:val="24"/>
          <w:lang w:bidi="ar"/>
        </w:rPr>
        <w:t xml:space="preserve"> Dalam </w:t>
      </w:r>
      <w:proofErr w:type="spellStart"/>
      <w:r>
        <w:rPr>
          <w:rFonts w:ascii="Times New Roman" w:eastAsia="SimSun" w:hAnsi="Times New Roman" w:cs="Times New Roman"/>
          <w:sz w:val="24"/>
          <w:szCs w:val="24"/>
          <w:lang w:bidi="ar"/>
        </w:rPr>
        <w:t>hal</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ini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pengambilan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sampel</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dilakukan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secara</w:t>
      </w:r>
      <w:proofErr w:type="spellEnd"/>
      <w:r>
        <w:rPr>
          <w:rFonts w:ascii="Times New Roman" w:eastAsia="SimSun" w:hAnsi="Times New Roman" w:cs="Times New Roman"/>
          <w:sz w:val="24"/>
          <w:szCs w:val="24"/>
          <w:lang w:bidi="ar"/>
        </w:rPr>
        <w:t xml:space="preserve"> purposive sampling dan accidental sampling. Purposive sampling </w:t>
      </w:r>
      <w:proofErr w:type="spellStart"/>
      <w:r>
        <w:rPr>
          <w:rFonts w:ascii="Times New Roman" w:eastAsia="SimSun" w:hAnsi="Times New Roman" w:cs="Times New Roman"/>
          <w:sz w:val="24"/>
          <w:szCs w:val="24"/>
          <w:lang w:bidi="ar"/>
        </w:rPr>
        <w:t>merupakan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teknik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pengambilan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sampel</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dengan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pertimbagan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tertentu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dalam</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penelitian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ini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masyarakat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banyumas</w:t>
      </w:r>
      <w:proofErr w:type="spellEnd"/>
      <w:r>
        <w:rPr>
          <w:rFonts w:ascii="Times New Roman" w:eastAsia="SimSun" w:hAnsi="Times New Roman" w:cs="Times New Roman"/>
          <w:sz w:val="24"/>
          <w:szCs w:val="24"/>
          <w:lang w:bidi="ar"/>
        </w:rPr>
        <w:t xml:space="preserve"> dan yang </w:t>
      </w:r>
      <w:proofErr w:type="spellStart"/>
      <w:r>
        <w:rPr>
          <w:rFonts w:ascii="Times New Roman" w:eastAsia="SimSun" w:hAnsi="Times New Roman" w:cs="Times New Roman"/>
          <w:sz w:val="24"/>
          <w:szCs w:val="24"/>
          <w:lang w:bidi="ar"/>
        </w:rPr>
        <w:t>pernah</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konsumsi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jamu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selama</w:t>
      </w:r>
      <w:proofErr w:type="spellEnd"/>
      <w:r>
        <w:rPr>
          <w:rFonts w:ascii="Times New Roman" w:eastAsia="SimSun" w:hAnsi="Times New Roman" w:cs="Times New Roman"/>
          <w:sz w:val="24"/>
          <w:szCs w:val="24"/>
          <w:lang w:bidi="ar"/>
        </w:rPr>
        <w:t xml:space="preserve"> masa </w:t>
      </w:r>
      <w:proofErr w:type="spellStart"/>
      <w:r>
        <w:rPr>
          <w:rFonts w:ascii="Times New Roman" w:eastAsia="SimSun" w:hAnsi="Times New Roman" w:cs="Times New Roman"/>
          <w:sz w:val="24"/>
          <w:szCs w:val="24"/>
          <w:lang w:bidi="ar"/>
        </w:rPr>
        <w:t>pandemi</w:t>
      </w:r>
      <w:proofErr w:type="spellEnd"/>
      <w:r>
        <w:rPr>
          <w:rFonts w:ascii="Times New Roman" w:eastAsia="SimSun" w:hAnsi="Times New Roman" w:cs="Times New Roman"/>
          <w:sz w:val="24"/>
          <w:szCs w:val="24"/>
          <w:lang w:bidi="ar"/>
        </w:rPr>
        <w:t xml:space="preserve">. Adapun accidental sampling </w:t>
      </w:r>
      <w:proofErr w:type="spellStart"/>
      <w:r>
        <w:rPr>
          <w:rFonts w:ascii="Times New Roman" w:eastAsia="SimSun" w:hAnsi="Times New Roman" w:cs="Times New Roman"/>
          <w:sz w:val="24"/>
          <w:szCs w:val="24"/>
          <w:lang w:bidi="ar"/>
        </w:rPr>
        <w:t>merupakan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teknik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penentuan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sampel</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berdasarkan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kebetulan</w:t>
      </w:r>
      <w:proofErr w:type="spellEnd"/>
      <w:r>
        <w:rPr>
          <w:rFonts w:ascii="Times New Roman" w:eastAsia="SimSun" w:hAnsi="Times New Roman" w:cs="Times New Roman"/>
          <w:sz w:val="24"/>
          <w:szCs w:val="24"/>
          <w:lang w:bidi="ar"/>
        </w:rPr>
        <w:t xml:space="preserve"> dan </w:t>
      </w:r>
      <w:proofErr w:type="spellStart"/>
      <w:r>
        <w:rPr>
          <w:rFonts w:ascii="Times New Roman" w:eastAsia="SimSun" w:hAnsi="Times New Roman" w:cs="Times New Roman"/>
          <w:sz w:val="24"/>
          <w:szCs w:val="24"/>
          <w:lang w:bidi="ar"/>
        </w:rPr>
        <w:t>bila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dipandang</w:t>
      </w:r>
      <w:proofErr w:type="spellEnd"/>
      <w:r>
        <w:rPr>
          <w:rFonts w:ascii="Times New Roman" w:eastAsia="SimSun" w:hAnsi="Times New Roman" w:cs="Times New Roman"/>
          <w:sz w:val="24"/>
          <w:szCs w:val="24"/>
          <w:lang w:bidi="ar"/>
        </w:rPr>
        <w:t xml:space="preserve"> orang yang </w:t>
      </w:r>
      <w:proofErr w:type="spellStart"/>
      <w:r>
        <w:rPr>
          <w:rFonts w:ascii="Times New Roman" w:eastAsia="SimSun" w:hAnsi="Times New Roman" w:cs="Times New Roman"/>
          <w:sz w:val="24"/>
          <w:szCs w:val="24"/>
          <w:lang w:bidi="ar"/>
        </w:rPr>
        <w:t>bersangkutan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layak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digunakan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sebagai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sumber</w:t>
      </w:r>
      <w:proofErr w:type="spellEnd"/>
      <w:r>
        <w:rPr>
          <w:rFonts w:ascii="Times New Roman" w:eastAsia="SimSun" w:hAnsi="Times New Roman" w:cs="Times New Roman"/>
          <w:sz w:val="24"/>
          <w:szCs w:val="24"/>
          <w:lang w:bidi="ar"/>
        </w:rPr>
        <w:t xml:space="preserve"> data. </w:t>
      </w:r>
      <w:r w:rsidR="00750F44">
        <w:rPr>
          <w:rStyle w:val="FootnoteReference"/>
          <w:rFonts w:ascii="Times New Roman" w:eastAsia="SimSun" w:hAnsi="Times New Roman" w:cs="Times New Roman"/>
          <w:sz w:val="24"/>
          <w:szCs w:val="24"/>
          <w:lang w:bidi="ar"/>
        </w:rPr>
        <w:footnoteReference w:id="59"/>
      </w:r>
      <w:r w:rsidR="00986E11">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t xml:space="preserve">Adapun </w:t>
      </w:r>
      <w:proofErr w:type="spellStart"/>
      <w:r>
        <w:rPr>
          <w:rFonts w:ascii="Times New Roman" w:eastAsia="SimSun" w:hAnsi="Times New Roman" w:cs="Times New Roman"/>
          <w:sz w:val="24"/>
          <w:szCs w:val="24"/>
          <w:lang w:bidi="ar"/>
        </w:rPr>
        <w:t>untuk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besarnya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sampel</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dikarenakan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jumlah</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populasi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tidak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diketahui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secara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pasti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maka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untuk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mengetahui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besarnya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sampel</w:t>
      </w:r>
      <w:proofErr w:type="spellEnd"/>
      <w:r>
        <w:rPr>
          <w:rFonts w:ascii="Times New Roman" w:eastAsia="SimSun" w:hAnsi="Times New Roman" w:cs="Times New Roman"/>
          <w:sz w:val="24"/>
          <w:szCs w:val="24"/>
          <w:lang w:bidi="ar"/>
        </w:rPr>
        <w:t xml:space="preserve">, pada </w:t>
      </w:r>
      <w:proofErr w:type="spellStart"/>
      <w:r>
        <w:rPr>
          <w:rFonts w:ascii="Times New Roman" w:eastAsia="SimSun" w:hAnsi="Times New Roman" w:cs="Times New Roman"/>
          <w:sz w:val="24"/>
          <w:szCs w:val="24"/>
          <w:lang w:bidi="ar"/>
        </w:rPr>
        <w:t>penelitian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ini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menggunakan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rumus</w:t>
      </w:r>
      <w:proofErr w:type="spellEnd"/>
      <w:r>
        <w:rPr>
          <w:rFonts w:ascii="Times New Roman" w:eastAsia="SimSun" w:hAnsi="Times New Roman" w:cs="Times New Roman"/>
          <w:sz w:val="24"/>
          <w:szCs w:val="24"/>
          <w:lang w:bidi="ar"/>
        </w:rPr>
        <w:t xml:space="preserve"> unknown populations </w:t>
      </w:r>
      <w:proofErr w:type="spellStart"/>
      <w:r>
        <w:rPr>
          <w:rFonts w:ascii="Times New Roman" w:eastAsia="SimSun" w:hAnsi="Times New Roman" w:cs="Times New Roman"/>
          <w:color w:val="000000"/>
          <w:sz w:val="24"/>
          <w:szCs w:val="24"/>
          <w:lang w:bidi="ar"/>
        </w:rPr>
        <w:t>dengan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rumus</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sebagai</w:t>
      </w:r>
      <w:proofErr w:type="spellEnd"/>
      <w:r>
        <w:rPr>
          <w:rFonts w:ascii="Times New Roman" w:eastAsia="SimSun" w:hAnsi="Times New Roman" w:cs="Times New Roman"/>
          <w:color w:val="000000"/>
          <w:sz w:val="24"/>
          <w:szCs w:val="24"/>
          <w:lang w:bidi="ar"/>
        </w:rPr>
        <w:t xml:space="preserve"> </w:t>
      </w:r>
      <w:proofErr w:type="spellStart"/>
      <w:proofErr w:type="gramStart"/>
      <w:r>
        <w:rPr>
          <w:rFonts w:ascii="Times New Roman" w:eastAsia="SimSun" w:hAnsi="Times New Roman" w:cs="Times New Roman"/>
          <w:color w:val="000000"/>
          <w:sz w:val="24"/>
          <w:szCs w:val="24"/>
          <w:lang w:bidi="ar"/>
        </w:rPr>
        <w:t>berikut</w:t>
      </w:r>
      <w:proofErr w:type="spellEnd"/>
      <w:r>
        <w:rPr>
          <w:rFonts w:ascii="Times New Roman" w:eastAsia="SimSun" w:hAnsi="Times New Roman" w:cs="Times New Roman"/>
          <w:color w:val="000000"/>
          <w:sz w:val="24"/>
          <w:szCs w:val="24"/>
          <w:lang w:bidi="ar"/>
        </w:rPr>
        <w:t xml:space="preserve"> :</w:t>
      </w:r>
      <w:proofErr w:type="gramEnd"/>
      <w:r w:rsidR="001504BE">
        <w:rPr>
          <w:rStyle w:val="FootnoteReference"/>
          <w:rFonts w:ascii="Times New Roman" w:eastAsia="SimSun" w:hAnsi="Times New Roman" w:cs="Times New Roman"/>
          <w:color w:val="000000"/>
          <w:sz w:val="24"/>
          <w:szCs w:val="24"/>
          <w:lang w:bidi="ar"/>
        </w:rPr>
        <w:footnoteReference w:id="60"/>
      </w:r>
    </w:p>
    <w:p w14:paraId="034F2F3F" w14:textId="77777777" w:rsidR="00AE77B5" w:rsidRDefault="00AE77B5">
      <w:pPr>
        <w:autoSpaceDE w:val="0"/>
        <w:autoSpaceDN w:val="0"/>
        <w:jc w:val="both"/>
        <w:rPr>
          <w:rFonts w:ascii="Times New Roman" w:eastAsia="SimSun" w:hAnsi="Times New Roman" w:cs="Times New Roman"/>
          <w:color w:val="000000"/>
          <w:sz w:val="24"/>
          <w:szCs w:val="24"/>
          <w:lang w:bidi="ar"/>
        </w:rPr>
      </w:pPr>
    </w:p>
    <w:p w14:paraId="0FD43E69" w14:textId="77777777" w:rsidR="00AE77B5" w:rsidRDefault="009E2C6D">
      <w:pPr>
        <w:autoSpaceDE w:val="0"/>
        <w:autoSpaceDN w:val="0"/>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        Z²</w:t>
      </w:r>
    </w:p>
    <w:p w14:paraId="5C6AF04D" w14:textId="77777777" w:rsidR="00AE77B5" w:rsidRDefault="009E2C6D">
      <w:pPr>
        <w:autoSpaceDE w:val="0"/>
        <w:autoSpaceDN w:val="0"/>
        <w:jc w:val="both"/>
        <w:rPr>
          <w:rFonts w:ascii="Times New Roman" w:eastAsia="SimSun" w:hAnsi="Times New Roman" w:cs="Times New Roman"/>
          <w:color w:val="000000"/>
          <w:sz w:val="24"/>
          <w:szCs w:val="24"/>
          <w:lang w:bidi="ar"/>
        </w:rPr>
      </w:pPr>
      <w:r>
        <w:rPr>
          <w:rFonts w:ascii="Arial MT" w:eastAsia="Arial MT" w:hAnsi="Arial MT" w:cs="Arial MT"/>
          <w:noProof/>
          <w:sz w:val="22"/>
          <w:szCs w:val="22"/>
          <w:lang w:bidi="ar"/>
        </w:rPr>
        <mc:AlternateContent>
          <mc:Choice Requires="wps">
            <w:drawing>
              <wp:anchor distT="0" distB="0" distL="114300" distR="114300" simplePos="0" relativeHeight="251660288" behindDoc="0" locked="0" layoutInCell="1" allowOverlap="1" wp14:anchorId="3287CDE7" wp14:editId="1EF2F5DB">
                <wp:simplePos x="0" y="0"/>
                <wp:positionH relativeFrom="column">
                  <wp:posOffset>259080</wp:posOffset>
                </wp:positionH>
                <wp:positionV relativeFrom="paragraph">
                  <wp:posOffset>92710</wp:posOffset>
                </wp:positionV>
                <wp:extent cx="304800" cy="0"/>
                <wp:effectExtent l="0" t="12700" r="0" b="44450"/>
                <wp:wrapNone/>
                <wp:docPr id="2" name="Straight Connector 1"/>
                <wp:cNvGraphicFramePr/>
                <a:graphic xmlns:a="http://schemas.openxmlformats.org/drawingml/2006/main">
                  <a:graphicData uri="http://schemas.microsoft.com/office/word/2010/wordprocessingShape">
                    <wps:wsp>
                      <wps:cNvCnPr/>
                      <wps:spPr>
                        <a:xfrm>
                          <a:off x="0" y="0"/>
                          <a:ext cx="304800" cy="0"/>
                        </a:xfrm>
                        <a:prstGeom prst="line">
                          <a:avLst/>
                        </a:prstGeom>
                        <a:ln w="25400" cap="flat" cmpd="sng">
                          <a:solidFill>
                            <a:srgbClr val="000000"/>
                          </a:solidFill>
                          <a:prstDash val="solid"/>
                          <a:headEnd type="none" w="med" len="med"/>
                          <a:tailEnd type="none" w="med" len="med"/>
                        </a:ln>
                        <a:effectLst>
                          <a:outerShdw dist="20000" dir="5400000" rotWithShape="0">
                            <a:srgbClr val="000000">
                              <a:alpha val="37999"/>
                            </a:srgbClr>
                          </a:outerShdw>
                        </a:effectLst>
                      </wps:spPr>
                      <wps:bodyPr/>
                    </wps:wsp>
                  </a:graphicData>
                </a:graphic>
              </wp:anchor>
            </w:drawing>
          </mc:Choice>
          <mc:Fallback>
            <w:pict>
              <v:line w14:anchorId="4E8A942D"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0.4pt,7.3pt" to="44.4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" strokeweight="2pt">
                <v:shadow on="t" color="black" opacity="24903f" origin=",.5" offset="0,.55556mm"/>
              </v:line>
            </w:pict>
          </mc:Fallback>
        </mc:AlternateContent>
      </w:r>
      <w:r>
        <w:rPr>
          <w:rFonts w:ascii="Times New Roman" w:eastAsia="SimSun" w:hAnsi="Times New Roman" w:cs="Times New Roman"/>
          <w:color w:val="000000"/>
          <w:sz w:val="24"/>
          <w:szCs w:val="24"/>
          <w:lang w:bidi="ar"/>
        </w:rPr>
        <w:t xml:space="preserve">n = </w:t>
      </w:r>
    </w:p>
    <w:p w14:paraId="0D91A69F" w14:textId="77777777" w:rsidR="00AE77B5" w:rsidRDefault="009E2C6D">
      <w:pPr>
        <w:autoSpaceDE w:val="0"/>
        <w:autoSpaceDN w:val="0"/>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       4 µ²</w:t>
      </w:r>
    </w:p>
    <w:p w14:paraId="27B1E3C6" w14:textId="77777777" w:rsidR="00AE77B5" w:rsidRDefault="009E2C6D">
      <w:pPr>
        <w:autoSpaceDE w:val="0"/>
        <w:autoSpaceDN w:val="0"/>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        </w:t>
      </w:r>
    </w:p>
    <w:p w14:paraId="6E7BFDBE" w14:textId="77777777" w:rsidR="00AE77B5" w:rsidRDefault="009E2C6D">
      <w:pPr>
        <w:autoSpaceDE w:val="0"/>
        <w:autoSpaceDN w:val="0"/>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      1,96²</w:t>
      </w:r>
    </w:p>
    <w:p w14:paraId="25C2418F" w14:textId="77777777" w:rsidR="00AE77B5" w:rsidRDefault="009E2C6D">
      <w:pPr>
        <w:autoSpaceDE w:val="0"/>
        <w:autoSpaceDN w:val="0"/>
        <w:jc w:val="both"/>
        <w:rPr>
          <w:rFonts w:ascii="Times New Roman" w:eastAsia="SimSun" w:hAnsi="Times New Roman" w:cs="Times New Roman"/>
          <w:color w:val="000000"/>
          <w:sz w:val="24"/>
          <w:szCs w:val="24"/>
          <w:lang w:bidi="ar"/>
        </w:rPr>
      </w:pPr>
      <w:r>
        <w:rPr>
          <w:rFonts w:ascii="Arial MT" w:eastAsia="Arial MT" w:hAnsi="Arial MT" w:cs="Arial MT"/>
          <w:noProof/>
          <w:sz w:val="22"/>
          <w:szCs w:val="22"/>
          <w:lang w:bidi="ar"/>
        </w:rPr>
        <mc:AlternateContent>
          <mc:Choice Requires="wps">
            <w:drawing>
              <wp:anchor distT="0" distB="0" distL="114300" distR="114300" simplePos="0" relativeHeight="251661312" behindDoc="0" locked="0" layoutInCell="1" allowOverlap="1" wp14:anchorId="69CE8B5A" wp14:editId="33C4EFC3">
                <wp:simplePos x="0" y="0"/>
                <wp:positionH relativeFrom="column">
                  <wp:posOffset>249555</wp:posOffset>
                </wp:positionH>
                <wp:positionV relativeFrom="paragraph">
                  <wp:posOffset>77470</wp:posOffset>
                </wp:positionV>
                <wp:extent cx="304800" cy="0"/>
                <wp:effectExtent l="0" t="12700" r="0" b="44450"/>
                <wp:wrapNone/>
                <wp:docPr id="1" name="Straight Connector 2"/>
                <wp:cNvGraphicFramePr/>
                <a:graphic xmlns:a="http://schemas.openxmlformats.org/drawingml/2006/main">
                  <a:graphicData uri="http://schemas.microsoft.com/office/word/2010/wordprocessingShape">
                    <wps:wsp>
                      <wps:cNvCnPr/>
                      <wps:spPr>
                        <a:xfrm>
                          <a:off x="0" y="0"/>
                          <a:ext cx="304800" cy="0"/>
                        </a:xfrm>
                        <a:prstGeom prst="line">
                          <a:avLst/>
                        </a:prstGeom>
                        <a:ln w="25400" cap="flat" cmpd="sng">
                          <a:solidFill>
                            <a:srgbClr val="000000"/>
                          </a:solidFill>
                          <a:prstDash val="solid"/>
                          <a:headEnd type="none" w="med" len="med"/>
                          <a:tailEnd type="none" w="med" len="med"/>
                        </a:ln>
                        <a:effectLst>
                          <a:outerShdw dist="20000" dir="5400000" rotWithShape="0">
                            <a:srgbClr val="000000">
                              <a:alpha val="37999"/>
                            </a:srgbClr>
                          </a:outerShdw>
                        </a:effectLst>
                      </wps:spPr>
                      <wps:bodyPr/>
                    </wps:wsp>
                  </a:graphicData>
                </a:graphic>
              </wp:anchor>
            </w:drawing>
          </mc:Choice>
          <mc:Fallback>
            <w:pict>
              <v:line w14:anchorId="41EC5956"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65pt,6.1pt" to="43.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" strokeweight="2pt">
                <v:shadow on="t" color="black" opacity="24903f" origin=",.5" offset="0,.55556mm"/>
              </v:line>
            </w:pict>
          </mc:Fallback>
        </mc:AlternateContent>
      </w:r>
      <w:r>
        <w:rPr>
          <w:rFonts w:ascii="Times New Roman" w:eastAsia="SimSun" w:hAnsi="Times New Roman" w:cs="Times New Roman"/>
          <w:color w:val="000000"/>
          <w:sz w:val="24"/>
          <w:szCs w:val="24"/>
          <w:lang w:bidi="ar"/>
        </w:rPr>
        <w:t xml:space="preserve">n =                 = 96,4 </w:t>
      </w:r>
      <w:proofErr w:type="spellStart"/>
      <w:r>
        <w:rPr>
          <w:rFonts w:ascii="Times New Roman" w:eastAsia="SimSun" w:hAnsi="Times New Roman" w:cs="Times New Roman"/>
          <w:color w:val="000000"/>
          <w:sz w:val="24"/>
          <w:szCs w:val="24"/>
          <w:lang w:bidi="ar"/>
        </w:rPr>
        <w:t>sehingga</w:t>
      </w:r>
      <w:proofErr w:type="spellEnd"/>
      <w:r>
        <w:rPr>
          <w:rFonts w:ascii="Times New Roman" w:eastAsia="SimSun" w:hAnsi="Times New Roman" w:cs="Times New Roman"/>
          <w:color w:val="000000"/>
          <w:sz w:val="24"/>
          <w:szCs w:val="24"/>
          <w:lang w:bidi="ar"/>
        </w:rPr>
        <w:t xml:space="preserve"> jumlah </w:t>
      </w:r>
      <w:proofErr w:type="spellStart"/>
      <w:r>
        <w:rPr>
          <w:rFonts w:ascii="Times New Roman" w:eastAsia="SimSun" w:hAnsi="Times New Roman" w:cs="Times New Roman"/>
          <w:color w:val="000000"/>
          <w:sz w:val="24"/>
          <w:szCs w:val="24"/>
          <w:lang w:bidi="ar"/>
        </w:rPr>
        <w:t>samplenya</w:t>
      </w:r>
      <w:proofErr w:type="spellEnd"/>
      <w:r>
        <w:rPr>
          <w:rFonts w:ascii="Times New Roman" w:eastAsia="SimSun" w:hAnsi="Times New Roman" w:cs="Times New Roman"/>
          <w:color w:val="000000"/>
          <w:sz w:val="24"/>
          <w:szCs w:val="24"/>
          <w:lang w:bidi="ar"/>
        </w:rPr>
        <w:t xml:space="preserve"> 97</w:t>
      </w:r>
    </w:p>
    <w:p w14:paraId="2859D534" w14:textId="77777777" w:rsidR="00AE77B5" w:rsidRDefault="009E2C6D">
      <w:pPr>
        <w:autoSpaceDE w:val="0"/>
        <w:autoSpaceDN w:val="0"/>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       4 (0,</w:t>
      </w:r>
      <w:proofErr w:type="gramStart"/>
      <w:r>
        <w:rPr>
          <w:rFonts w:ascii="Times New Roman" w:eastAsia="SimSun" w:hAnsi="Times New Roman" w:cs="Times New Roman"/>
          <w:color w:val="000000"/>
          <w:sz w:val="24"/>
          <w:szCs w:val="24"/>
          <w:lang w:bidi="ar"/>
        </w:rPr>
        <w:t>1)²</w:t>
      </w:r>
      <w:proofErr w:type="gramEnd"/>
    </w:p>
    <w:p w14:paraId="195505F5" w14:textId="77777777" w:rsidR="00AE77B5" w:rsidRDefault="00AE77B5">
      <w:pPr>
        <w:autoSpaceDE w:val="0"/>
        <w:autoSpaceDN w:val="0"/>
        <w:jc w:val="both"/>
        <w:rPr>
          <w:rFonts w:ascii="Times New Roman" w:eastAsia="SimSun" w:hAnsi="Times New Roman" w:cs="Times New Roman"/>
          <w:color w:val="000000"/>
          <w:sz w:val="24"/>
          <w:szCs w:val="24"/>
          <w:lang w:bidi="ar"/>
        </w:rPr>
      </w:pPr>
    </w:p>
    <w:p w14:paraId="6DD24837" w14:textId="77777777" w:rsidR="00AE77B5" w:rsidRDefault="009E2C6D">
      <w:pPr>
        <w:autoSpaceDE w:val="0"/>
        <w:autoSpaceDN w:val="0"/>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Dimana :</w:t>
      </w:r>
      <w:proofErr w:type="gramEnd"/>
    </w:p>
    <w:p w14:paraId="3729595F" w14:textId="77777777" w:rsidR="00AE77B5" w:rsidRDefault="009E2C6D">
      <w:pPr>
        <w:autoSpaceDE w:val="0"/>
        <w:autoSpaceDN w:val="0"/>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n = </w:t>
      </w:r>
      <w:proofErr w:type="spellStart"/>
      <w:r>
        <w:rPr>
          <w:rFonts w:ascii="Times New Roman" w:eastAsia="SimSun" w:hAnsi="Times New Roman" w:cs="Times New Roman"/>
          <w:color w:val="000000"/>
          <w:sz w:val="24"/>
          <w:szCs w:val="24"/>
          <w:lang w:bidi="ar"/>
        </w:rPr>
        <w:t>Ukuran</w:t>
      </w:r>
      <w:proofErr w:type="spellEnd"/>
      <w:r>
        <w:rPr>
          <w:rFonts w:ascii="Times New Roman" w:eastAsia="SimSun" w:hAnsi="Times New Roman" w:cs="Times New Roman"/>
          <w:color w:val="000000"/>
          <w:sz w:val="24"/>
          <w:szCs w:val="24"/>
          <w:lang w:bidi="ar"/>
        </w:rPr>
        <w:t xml:space="preserve"> sample</w:t>
      </w:r>
    </w:p>
    <w:p w14:paraId="485660DC" w14:textId="77777777" w:rsidR="00AE77B5" w:rsidRDefault="009E2C6D">
      <w:pPr>
        <w:autoSpaceDE w:val="0"/>
        <w:autoSpaceDN w:val="0"/>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Z = Tingkat </w:t>
      </w:r>
      <w:proofErr w:type="spellStart"/>
      <w:r>
        <w:rPr>
          <w:rFonts w:ascii="Times New Roman" w:eastAsia="SimSun" w:hAnsi="Times New Roman" w:cs="Times New Roman"/>
          <w:color w:val="000000"/>
          <w:sz w:val="24"/>
          <w:szCs w:val="24"/>
          <w:lang w:bidi="ar"/>
        </w:rPr>
        <w:t>keyakinan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dalam</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penentuan</w:t>
      </w:r>
      <w:proofErr w:type="spellEnd"/>
      <w:r>
        <w:rPr>
          <w:rFonts w:ascii="Times New Roman" w:eastAsia="SimSun" w:hAnsi="Times New Roman" w:cs="Times New Roman"/>
          <w:color w:val="000000"/>
          <w:sz w:val="24"/>
          <w:szCs w:val="24"/>
          <w:lang w:bidi="ar"/>
        </w:rPr>
        <w:t xml:space="preserve"> sample</w:t>
      </w:r>
    </w:p>
    <w:p w14:paraId="34CEBF79" w14:textId="77777777" w:rsidR="00AE77B5" w:rsidRDefault="009E2C6D">
      <w:pPr>
        <w:autoSpaceDE w:val="0"/>
        <w:autoSpaceDN w:val="0"/>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µ = Margin of Error</w:t>
      </w:r>
    </w:p>
    <w:p w14:paraId="7A945FD8" w14:textId="77777777" w:rsidR="00AE77B5" w:rsidRDefault="00AE77B5">
      <w:pPr>
        <w:autoSpaceDE w:val="0"/>
        <w:autoSpaceDN w:val="0"/>
        <w:jc w:val="both"/>
        <w:rPr>
          <w:rFonts w:ascii="Times New Roman" w:eastAsia="SimSun" w:hAnsi="Times New Roman" w:cs="Times New Roman"/>
          <w:color w:val="000000"/>
          <w:sz w:val="24"/>
          <w:szCs w:val="24"/>
          <w:lang w:bidi="ar"/>
        </w:rPr>
      </w:pPr>
    </w:p>
    <w:p w14:paraId="292DC7F9" w14:textId="77777777" w:rsidR="00AE77B5" w:rsidRDefault="00AE77B5">
      <w:pPr>
        <w:autoSpaceDE w:val="0"/>
        <w:autoSpaceDN w:val="0"/>
        <w:jc w:val="both"/>
        <w:rPr>
          <w:rFonts w:ascii="Times New Roman" w:eastAsia="SimSun" w:hAnsi="Times New Roman" w:cs="Times New Roman"/>
          <w:color w:val="000000"/>
          <w:sz w:val="24"/>
          <w:szCs w:val="24"/>
          <w:lang w:bidi="ar"/>
        </w:rPr>
      </w:pPr>
    </w:p>
    <w:p w14:paraId="5C5D6183" w14:textId="77777777" w:rsidR="00AE77B5" w:rsidRDefault="009E2C6D">
      <w:pPr>
        <w:autoSpaceDE w:val="0"/>
        <w:autoSpaceDN w:val="0"/>
        <w:jc w:val="both"/>
        <w:rPr>
          <w:rFonts w:ascii="Times New Roman" w:eastAsia="SimSun" w:hAnsi="Times New Roman" w:cs="Times New Roman"/>
          <w:b/>
          <w:bCs/>
          <w:color w:val="000000"/>
          <w:sz w:val="24"/>
          <w:szCs w:val="24"/>
          <w:lang w:bidi="ar"/>
        </w:rPr>
      </w:pPr>
      <w:r>
        <w:rPr>
          <w:rFonts w:ascii="Times New Roman" w:eastAsia="SimSun" w:hAnsi="Times New Roman" w:cs="Times New Roman"/>
          <w:b/>
          <w:bCs/>
          <w:color w:val="000000"/>
          <w:sz w:val="24"/>
          <w:szCs w:val="24"/>
          <w:lang w:bidi="ar"/>
        </w:rPr>
        <w:t xml:space="preserve">Teknik </w:t>
      </w:r>
      <w:proofErr w:type="spellStart"/>
      <w:r>
        <w:rPr>
          <w:rFonts w:ascii="Times New Roman" w:eastAsia="SimSun" w:hAnsi="Times New Roman" w:cs="Times New Roman"/>
          <w:b/>
          <w:bCs/>
          <w:color w:val="000000"/>
          <w:sz w:val="24"/>
          <w:szCs w:val="24"/>
          <w:lang w:bidi="ar"/>
        </w:rPr>
        <w:t>Pengumpulan</w:t>
      </w:r>
      <w:proofErr w:type="spellEnd"/>
      <w:r>
        <w:rPr>
          <w:rFonts w:ascii="Times New Roman" w:eastAsia="SimSun" w:hAnsi="Times New Roman" w:cs="Times New Roman"/>
          <w:b/>
          <w:bCs/>
          <w:color w:val="000000"/>
          <w:sz w:val="24"/>
          <w:szCs w:val="24"/>
          <w:lang w:bidi="ar"/>
        </w:rPr>
        <w:t xml:space="preserve"> Data</w:t>
      </w:r>
    </w:p>
    <w:p w14:paraId="0572D86D" w14:textId="77777777" w:rsidR="00AE77B5" w:rsidRDefault="00AE77B5">
      <w:pPr>
        <w:autoSpaceDE w:val="0"/>
        <w:autoSpaceDN w:val="0"/>
        <w:jc w:val="both"/>
        <w:rPr>
          <w:rFonts w:ascii="Times New Roman" w:eastAsia="SimSun" w:hAnsi="Times New Roman" w:cs="Times New Roman"/>
          <w:b/>
          <w:bCs/>
          <w:color w:val="000000"/>
          <w:sz w:val="24"/>
          <w:szCs w:val="24"/>
          <w:lang w:bidi="ar"/>
        </w:rPr>
      </w:pPr>
    </w:p>
    <w:p w14:paraId="21E58E6A" w14:textId="1F581292" w:rsidR="00AE77B5" w:rsidRDefault="009E2C6D">
      <w:pPr>
        <w:autoSpaceDE w:val="0"/>
        <w:autoSpaceDN w:val="0"/>
        <w:spacing w:line="360" w:lineRule="auto"/>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Teknik </w:t>
      </w:r>
      <w:proofErr w:type="spellStart"/>
      <w:r>
        <w:rPr>
          <w:rFonts w:ascii="Times New Roman" w:eastAsia="SimSun" w:hAnsi="Times New Roman" w:cs="Times New Roman"/>
          <w:color w:val="000000"/>
          <w:sz w:val="24"/>
          <w:szCs w:val="24"/>
          <w:lang w:bidi="ar"/>
        </w:rPr>
        <w:t>pengumpulan</w:t>
      </w:r>
      <w:proofErr w:type="spellEnd"/>
      <w:r>
        <w:rPr>
          <w:rFonts w:ascii="Times New Roman" w:eastAsia="SimSun" w:hAnsi="Times New Roman" w:cs="Times New Roman"/>
          <w:color w:val="000000"/>
          <w:sz w:val="24"/>
          <w:szCs w:val="24"/>
          <w:lang w:bidi="ar"/>
        </w:rPr>
        <w:t xml:space="preserve"> data </w:t>
      </w:r>
      <w:proofErr w:type="spellStart"/>
      <w:r>
        <w:rPr>
          <w:rFonts w:ascii="Times New Roman" w:eastAsia="SimSun" w:hAnsi="Times New Roman" w:cs="Times New Roman"/>
          <w:color w:val="000000"/>
          <w:sz w:val="24"/>
          <w:szCs w:val="24"/>
          <w:lang w:bidi="ar"/>
        </w:rPr>
        <w:t>dalam</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penelitian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ini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menggunakan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angket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kuesioner</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disusun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dalam</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bentuk</w:t>
      </w:r>
      <w:proofErr w:type="spellEnd"/>
      <w:r>
        <w:rPr>
          <w:rFonts w:ascii="Times New Roman" w:eastAsia="SimSun" w:hAnsi="Times New Roman" w:cs="Times New Roman"/>
          <w:color w:val="000000"/>
          <w:sz w:val="24"/>
          <w:szCs w:val="24"/>
          <w:lang w:bidi="ar"/>
        </w:rPr>
        <w:t xml:space="preserve"> google form </w:t>
      </w:r>
      <w:proofErr w:type="spellStart"/>
      <w:r>
        <w:rPr>
          <w:rFonts w:ascii="Times New Roman" w:eastAsia="SimSun" w:hAnsi="Times New Roman" w:cs="Times New Roman"/>
          <w:color w:val="000000"/>
          <w:sz w:val="24"/>
          <w:szCs w:val="24"/>
          <w:lang w:bidi="ar"/>
        </w:rPr>
        <w:t>dengan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instrumen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skala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pengukuran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menggunakan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skala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linkert</w:t>
      </w:r>
      <w:proofErr w:type="spellEnd"/>
      <w:r>
        <w:rPr>
          <w:rFonts w:ascii="Times New Roman" w:eastAsia="SimSun" w:hAnsi="Times New Roman" w:cs="Times New Roman"/>
          <w:color w:val="000000"/>
          <w:sz w:val="24"/>
          <w:szCs w:val="24"/>
          <w:lang w:bidi="ar"/>
        </w:rPr>
        <w:t xml:space="preserve"> lima point </w:t>
      </w:r>
      <w:proofErr w:type="spellStart"/>
      <w:r>
        <w:rPr>
          <w:rFonts w:ascii="Times New Roman" w:eastAsia="SimSun" w:hAnsi="Times New Roman" w:cs="Times New Roman"/>
          <w:color w:val="000000"/>
          <w:sz w:val="24"/>
          <w:szCs w:val="24"/>
          <w:lang w:bidi="ar"/>
        </w:rPr>
        <w:t>dimana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sangat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tidak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setuju</w:t>
      </w:r>
      <w:proofErr w:type="spellEnd"/>
      <w:r>
        <w:rPr>
          <w:rFonts w:ascii="Times New Roman" w:eastAsia="SimSun" w:hAnsi="Times New Roman" w:cs="Times New Roman"/>
          <w:color w:val="000000"/>
          <w:sz w:val="24"/>
          <w:szCs w:val="24"/>
          <w:lang w:bidi="ar"/>
        </w:rPr>
        <w:t xml:space="preserve"> (1) </w:t>
      </w:r>
      <w:proofErr w:type="spellStart"/>
      <w:r>
        <w:rPr>
          <w:rFonts w:ascii="Times New Roman" w:eastAsia="SimSun" w:hAnsi="Times New Roman" w:cs="Times New Roman"/>
          <w:color w:val="000000"/>
          <w:sz w:val="24"/>
          <w:szCs w:val="24"/>
          <w:lang w:bidi="ar"/>
        </w:rPr>
        <w:t>sampai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sangat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setuju</w:t>
      </w:r>
      <w:proofErr w:type="spellEnd"/>
      <w:r>
        <w:rPr>
          <w:rFonts w:ascii="Times New Roman" w:eastAsia="SimSun" w:hAnsi="Times New Roman" w:cs="Times New Roman"/>
          <w:color w:val="000000"/>
          <w:sz w:val="24"/>
          <w:szCs w:val="24"/>
          <w:lang w:bidi="ar"/>
        </w:rPr>
        <w:t xml:space="preserve"> (5).  </w:t>
      </w:r>
      <w:proofErr w:type="spellStart"/>
      <w:r>
        <w:rPr>
          <w:rFonts w:ascii="Times New Roman" w:eastAsia="SimSun" w:hAnsi="Times New Roman" w:cs="Times New Roman"/>
          <w:color w:val="000000"/>
          <w:sz w:val="24"/>
          <w:szCs w:val="24"/>
          <w:lang w:bidi="ar"/>
        </w:rPr>
        <w:t>Kuesioner</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merupakan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teknik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pengumpulan</w:t>
      </w:r>
      <w:proofErr w:type="spellEnd"/>
      <w:r>
        <w:rPr>
          <w:rFonts w:ascii="Times New Roman" w:eastAsia="SimSun" w:hAnsi="Times New Roman" w:cs="Times New Roman"/>
          <w:color w:val="000000"/>
          <w:sz w:val="24"/>
          <w:szCs w:val="24"/>
          <w:lang w:bidi="ar"/>
        </w:rPr>
        <w:t xml:space="preserve"> data yang </w:t>
      </w:r>
      <w:proofErr w:type="spellStart"/>
      <w:r>
        <w:rPr>
          <w:rFonts w:ascii="Times New Roman" w:eastAsia="SimSun" w:hAnsi="Times New Roman" w:cs="Times New Roman"/>
          <w:color w:val="000000"/>
          <w:sz w:val="24"/>
          <w:szCs w:val="24"/>
          <w:lang w:bidi="ar"/>
        </w:rPr>
        <w:t>dilakukan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dengan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cara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memberi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seperangkat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pertanyaan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atau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pernyataan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tertulis</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kepada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responden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lastRenderedPageBreak/>
        <w:t>untuk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dijawabnya</w:t>
      </w:r>
      <w:proofErr w:type="spellEnd"/>
      <w:r w:rsidR="00986E11">
        <w:rPr>
          <w:rFonts w:ascii="Times New Roman" w:eastAsia="SimSun" w:hAnsi="Times New Roman" w:cs="Times New Roman"/>
          <w:color w:val="000000"/>
          <w:sz w:val="24"/>
          <w:szCs w:val="24"/>
          <w:lang w:bidi="ar"/>
        </w:rPr>
        <w:t>.</w:t>
      </w:r>
      <w:r>
        <w:rPr>
          <w:rFonts w:ascii="Times New Roman" w:eastAsia="SimSun" w:hAnsi="Times New Roman" w:cs="Times New Roman"/>
          <w:color w:val="000000"/>
          <w:sz w:val="24"/>
          <w:szCs w:val="24"/>
          <w:lang w:bidi="ar"/>
        </w:rPr>
        <w:t xml:space="preserve"> </w:t>
      </w:r>
      <w:r w:rsidR="001504BE">
        <w:rPr>
          <w:rStyle w:val="FootnoteReference"/>
          <w:rFonts w:ascii="Times New Roman" w:eastAsia="SimSun" w:hAnsi="Times New Roman" w:cs="Times New Roman"/>
          <w:color w:val="000000"/>
          <w:sz w:val="24"/>
          <w:szCs w:val="24"/>
          <w:lang w:bidi="ar"/>
        </w:rPr>
        <w:footnoteReference w:id="61"/>
      </w:r>
      <w:r w:rsidR="00986E11">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color w:val="000000"/>
          <w:sz w:val="24"/>
          <w:szCs w:val="24"/>
          <w:lang w:bidi="ar"/>
        </w:rPr>
        <w:t>kuesioner</w:t>
      </w:r>
      <w:proofErr w:type="spellEnd"/>
      <w:r>
        <w:rPr>
          <w:rFonts w:ascii="Times New Roman" w:eastAsia="SimSun" w:hAnsi="Times New Roman" w:cs="Times New Roman"/>
          <w:color w:val="000000"/>
          <w:sz w:val="24"/>
          <w:szCs w:val="24"/>
          <w:lang w:bidi="ar"/>
        </w:rPr>
        <w:t xml:space="preserve"> juga </w:t>
      </w:r>
      <w:proofErr w:type="spellStart"/>
      <w:r>
        <w:rPr>
          <w:rFonts w:ascii="Times New Roman" w:eastAsia="SimSun" w:hAnsi="Times New Roman" w:cs="Times New Roman"/>
          <w:color w:val="000000"/>
          <w:sz w:val="24"/>
          <w:szCs w:val="24"/>
          <w:lang w:bidi="ar"/>
        </w:rPr>
        <w:t>cocok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digunakan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bila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jumlah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responden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cukup</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besar</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tersebar</w:t>
      </w:r>
      <w:proofErr w:type="spellEnd"/>
      <w:r>
        <w:rPr>
          <w:rFonts w:ascii="Times New Roman" w:eastAsia="SimSun" w:hAnsi="Times New Roman" w:cs="Times New Roman"/>
          <w:color w:val="000000"/>
          <w:sz w:val="24"/>
          <w:szCs w:val="24"/>
          <w:lang w:bidi="ar"/>
        </w:rPr>
        <w:t xml:space="preserve"> di wilayah yang </w:t>
      </w:r>
      <w:proofErr w:type="spellStart"/>
      <w:r>
        <w:rPr>
          <w:rFonts w:ascii="Times New Roman" w:eastAsia="SimSun" w:hAnsi="Times New Roman" w:cs="Times New Roman"/>
          <w:color w:val="000000"/>
          <w:sz w:val="24"/>
          <w:szCs w:val="24"/>
          <w:lang w:bidi="ar"/>
        </w:rPr>
        <w:t>luas</w:t>
      </w:r>
      <w:proofErr w:type="spellEnd"/>
      <w:r>
        <w:rPr>
          <w:rFonts w:ascii="Times New Roman" w:eastAsia="SimSun" w:hAnsi="Times New Roman" w:cs="Times New Roman"/>
          <w:color w:val="000000"/>
          <w:sz w:val="24"/>
          <w:szCs w:val="24"/>
          <w:lang w:bidi="ar"/>
        </w:rPr>
        <w:t>.</w:t>
      </w:r>
    </w:p>
    <w:p w14:paraId="7E95308D" w14:textId="77777777" w:rsidR="00AE77B5" w:rsidRDefault="00AE77B5">
      <w:pPr>
        <w:autoSpaceDE w:val="0"/>
        <w:autoSpaceDN w:val="0"/>
        <w:jc w:val="both"/>
        <w:rPr>
          <w:rFonts w:ascii="Times New Roman" w:eastAsia="SimSun" w:hAnsi="Times New Roman" w:cs="Times New Roman"/>
          <w:color w:val="000000"/>
          <w:sz w:val="24"/>
          <w:szCs w:val="24"/>
          <w:lang w:bidi="ar"/>
        </w:rPr>
      </w:pPr>
    </w:p>
    <w:p w14:paraId="3C748C55" w14:textId="77777777" w:rsidR="00AE77B5" w:rsidRDefault="009E2C6D">
      <w:pPr>
        <w:autoSpaceDE w:val="0"/>
        <w:autoSpaceDN w:val="0"/>
        <w:jc w:val="both"/>
        <w:rPr>
          <w:rFonts w:ascii="Times New Roman" w:eastAsia="SimSun" w:hAnsi="Times New Roman" w:cs="Times New Roman"/>
          <w:b/>
          <w:bCs/>
          <w:color w:val="000000"/>
          <w:sz w:val="24"/>
          <w:szCs w:val="24"/>
          <w:lang w:bidi="ar"/>
        </w:rPr>
      </w:pPr>
      <w:r>
        <w:rPr>
          <w:rFonts w:ascii="Times New Roman" w:eastAsia="SimSun" w:hAnsi="Times New Roman" w:cs="Times New Roman"/>
          <w:b/>
          <w:bCs/>
          <w:color w:val="000000"/>
          <w:sz w:val="24"/>
          <w:szCs w:val="24"/>
          <w:lang w:bidi="ar"/>
        </w:rPr>
        <w:t xml:space="preserve">Uji </w:t>
      </w:r>
      <w:proofErr w:type="spellStart"/>
      <w:r>
        <w:rPr>
          <w:rFonts w:ascii="Times New Roman" w:eastAsia="SimSun" w:hAnsi="Times New Roman" w:cs="Times New Roman"/>
          <w:b/>
          <w:bCs/>
          <w:color w:val="000000"/>
          <w:sz w:val="24"/>
          <w:szCs w:val="24"/>
          <w:lang w:bidi="ar"/>
        </w:rPr>
        <w:t>Validitas</w:t>
      </w:r>
      <w:proofErr w:type="spellEnd"/>
      <w:r>
        <w:rPr>
          <w:rFonts w:ascii="Times New Roman" w:eastAsia="SimSun" w:hAnsi="Times New Roman" w:cs="Times New Roman"/>
          <w:b/>
          <w:bCs/>
          <w:color w:val="000000"/>
          <w:sz w:val="24"/>
          <w:szCs w:val="24"/>
          <w:lang w:bidi="ar"/>
        </w:rPr>
        <w:t xml:space="preserve"> dan </w:t>
      </w:r>
      <w:proofErr w:type="spellStart"/>
      <w:r>
        <w:rPr>
          <w:rFonts w:ascii="Times New Roman" w:eastAsia="SimSun" w:hAnsi="Times New Roman" w:cs="Times New Roman"/>
          <w:b/>
          <w:bCs/>
          <w:color w:val="000000"/>
          <w:sz w:val="24"/>
          <w:szCs w:val="24"/>
          <w:lang w:bidi="ar"/>
        </w:rPr>
        <w:t>Reliabilitas</w:t>
      </w:r>
      <w:proofErr w:type="spellEnd"/>
      <w:r>
        <w:rPr>
          <w:rFonts w:ascii="Times New Roman" w:eastAsia="SimSun" w:hAnsi="Times New Roman" w:cs="Times New Roman"/>
          <w:b/>
          <w:bCs/>
          <w:color w:val="000000"/>
          <w:sz w:val="24"/>
          <w:szCs w:val="24"/>
          <w:lang w:bidi="ar"/>
        </w:rPr>
        <w:t xml:space="preserve"> </w:t>
      </w:r>
      <w:proofErr w:type="spellStart"/>
      <w:r>
        <w:rPr>
          <w:rFonts w:ascii="Times New Roman" w:eastAsia="SimSun" w:hAnsi="Times New Roman" w:cs="Times New Roman"/>
          <w:b/>
          <w:bCs/>
          <w:color w:val="000000"/>
          <w:sz w:val="24"/>
          <w:szCs w:val="24"/>
          <w:lang w:bidi="ar"/>
        </w:rPr>
        <w:t>Instrumen</w:t>
      </w:r>
      <w:proofErr w:type="spellEnd"/>
      <w:r>
        <w:rPr>
          <w:rFonts w:ascii="Times New Roman" w:eastAsia="SimSun" w:hAnsi="Times New Roman" w:cs="Times New Roman"/>
          <w:b/>
          <w:bCs/>
          <w:color w:val="000000"/>
          <w:sz w:val="24"/>
          <w:szCs w:val="24"/>
          <w:lang w:bidi="ar"/>
        </w:rPr>
        <w:t xml:space="preserve"> </w:t>
      </w:r>
      <w:proofErr w:type="spellStart"/>
      <w:r>
        <w:rPr>
          <w:rFonts w:ascii="Times New Roman" w:eastAsia="SimSun" w:hAnsi="Times New Roman" w:cs="Times New Roman"/>
          <w:b/>
          <w:bCs/>
          <w:color w:val="000000"/>
          <w:sz w:val="24"/>
          <w:szCs w:val="24"/>
          <w:lang w:bidi="ar"/>
        </w:rPr>
        <w:t>Penelitian</w:t>
      </w:r>
      <w:proofErr w:type="spellEnd"/>
    </w:p>
    <w:p w14:paraId="5E385D23" w14:textId="77777777" w:rsidR="00AE77B5" w:rsidRDefault="00AE77B5">
      <w:pPr>
        <w:autoSpaceDE w:val="0"/>
        <w:autoSpaceDN w:val="0"/>
        <w:jc w:val="both"/>
        <w:rPr>
          <w:rFonts w:ascii="Times New Roman" w:eastAsia="SimSun" w:hAnsi="Times New Roman" w:cs="Times New Roman"/>
          <w:color w:val="000000"/>
          <w:sz w:val="24"/>
          <w:szCs w:val="24"/>
          <w:lang w:bidi="ar"/>
        </w:rPr>
      </w:pPr>
    </w:p>
    <w:p w14:paraId="3359F3C3" w14:textId="77777777" w:rsidR="00AE77B5" w:rsidRDefault="009E2C6D">
      <w:pPr>
        <w:autoSpaceDE w:val="0"/>
        <w:autoSpaceDN w:val="0"/>
        <w:jc w:val="both"/>
        <w:rPr>
          <w:rFonts w:ascii="Times New Roman" w:eastAsia="SimSun" w:hAnsi="Times New Roman" w:cs="Times New Roman"/>
          <w:b/>
          <w:bCs/>
          <w:color w:val="000000"/>
          <w:sz w:val="24"/>
          <w:szCs w:val="24"/>
          <w:lang w:bidi="ar"/>
        </w:rPr>
      </w:pPr>
      <w:proofErr w:type="spellStart"/>
      <w:r>
        <w:rPr>
          <w:rFonts w:ascii="Times New Roman" w:eastAsia="SimSun" w:hAnsi="Times New Roman" w:cs="Times New Roman"/>
          <w:b/>
          <w:bCs/>
          <w:color w:val="000000"/>
          <w:sz w:val="24"/>
          <w:szCs w:val="24"/>
          <w:lang w:bidi="ar"/>
        </w:rPr>
        <w:t>Validitas</w:t>
      </w:r>
      <w:proofErr w:type="spellEnd"/>
    </w:p>
    <w:p w14:paraId="1CE956D6" w14:textId="77777777" w:rsidR="00AE77B5" w:rsidRDefault="00AE77B5">
      <w:pPr>
        <w:autoSpaceDE w:val="0"/>
        <w:autoSpaceDN w:val="0"/>
        <w:jc w:val="both"/>
        <w:rPr>
          <w:rFonts w:ascii="Times New Roman" w:eastAsia="SimSun" w:hAnsi="Times New Roman" w:cs="Times New Roman"/>
          <w:b/>
          <w:bCs/>
          <w:color w:val="000000"/>
          <w:sz w:val="24"/>
          <w:szCs w:val="24"/>
          <w:lang w:bidi="ar"/>
        </w:rPr>
      </w:pPr>
    </w:p>
    <w:p w14:paraId="3EB4FECC" w14:textId="3407BF9B" w:rsidR="00AE77B5" w:rsidRDefault="009E2C6D">
      <w:pPr>
        <w:autoSpaceDE w:val="0"/>
        <w:autoSpaceDN w:val="0"/>
        <w:spacing w:line="360" w:lineRule="auto"/>
        <w:ind w:firstLine="720"/>
        <w:jc w:val="both"/>
        <w:rPr>
          <w:rFonts w:ascii="Times New Roman" w:eastAsia="SimSun" w:hAnsi="Times New Roman" w:cs="Times New Roman"/>
          <w:sz w:val="24"/>
          <w:szCs w:val="24"/>
          <w:lang w:bidi="ar"/>
        </w:rPr>
      </w:pPr>
      <w:proofErr w:type="spellStart"/>
      <w:r>
        <w:rPr>
          <w:rFonts w:ascii="Times New Roman" w:eastAsia="SimSun" w:hAnsi="Times New Roman" w:cs="Times New Roman"/>
          <w:color w:val="000000"/>
          <w:sz w:val="24"/>
          <w:szCs w:val="24"/>
          <w:lang w:bidi="ar"/>
        </w:rPr>
        <w:t>Kualitas</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instrumen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penelitian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berkenaan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dengan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validitas</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reliabilitas</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instrumen</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kualitas</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pengumpulan</w:t>
      </w:r>
      <w:proofErr w:type="spellEnd"/>
      <w:r>
        <w:rPr>
          <w:rFonts w:ascii="Times New Roman" w:eastAsia="SimSun" w:hAnsi="Times New Roman" w:cs="Times New Roman"/>
          <w:color w:val="000000"/>
          <w:sz w:val="24"/>
          <w:szCs w:val="24"/>
          <w:lang w:bidi="ar"/>
        </w:rPr>
        <w:t xml:space="preserve"> data </w:t>
      </w:r>
      <w:proofErr w:type="spellStart"/>
      <w:r>
        <w:rPr>
          <w:rFonts w:ascii="Times New Roman" w:eastAsia="SimSun" w:hAnsi="Times New Roman" w:cs="Times New Roman"/>
          <w:color w:val="000000"/>
          <w:sz w:val="24"/>
          <w:szCs w:val="24"/>
          <w:lang w:bidi="ar"/>
        </w:rPr>
        <w:t>berkenaan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ketepatan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cara-cara</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digunakan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untuk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mengumpulkan</w:t>
      </w:r>
      <w:proofErr w:type="spellEnd"/>
      <w:r>
        <w:rPr>
          <w:rFonts w:ascii="Times New Roman" w:eastAsia="SimSun" w:hAnsi="Times New Roman" w:cs="Times New Roman"/>
          <w:color w:val="000000"/>
          <w:sz w:val="24"/>
          <w:szCs w:val="24"/>
          <w:lang w:bidi="ar"/>
        </w:rPr>
        <w:t xml:space="preserve"> data. Oleh </w:t>
      </w:r>
      <w:proofErr w:type="spellStart"/>
      <w:r>
        <w:rPr>
          <w:rFonts w:ascii="Times New Roman" w:eastAsia="SimSun" w:hAnsi="Times New Roman" w:cs="Times New Roman"/>
          <w:color w:val="000000"/>
          <w:sz w:val="24"/>
          <w:szCs w:val="24"/>
          <w:lang w:bidi="ar"/>
        </w:rPr>
        <w:t>karena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itu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instrumen</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telah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teruji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validitas</w:t>
      </w:r>
      <w:proofErr w:type="spellEnd"/>
      <w:r>
        <w:rPr>
          <w:rFonts w:ascii="Times New Roman" w:eastAsia="SimSun" w:hAnsi="Times New Roman" w:cs="Times New Roman"/>
          <w:color w:val="000000"/>
          <w:sz w:val="24"/>
          <w:szCs w:val="24"/>
          <w:lang w:bidi="ar"/>
        </w:rPr>
        <w:t xml:space="preserve"> dan </w:t>
      </w:r>
      <w:proofErr w:type="spellStart"/>
      <w:r>
        <w:rPr>
          <w:rFonts w:ascii="Times New Roman" w:eastAsia="SimSun" w:hAnsi="Times New Roman" w:cs="Times New Roman"/>
          <w:color w:val="000000"/>
          <w:sz w:val="24"/>
          <w:szCs w:val="24"/>
          <w:lang w:bidi="ar"/>
        </w:rPr>
        <w:t>reliabilitasnya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belum</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tentu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dapat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menghasilkan</w:t>
      </w:r>
      <w:proofErr w:type="spellEnd"/>
      <w:r>
        <w:rPr>
          <w:rFonts w:ascii="Times New Roman" w:eastAsia="SimSun" w:hAnsi="Times New Roman" w:cs="Times New Roman"/>
          <w:color w:val="000000"/>
          <w:sz w:val="24"/>
          <w:szCs w:val="24"/>
          <w:lang w:bidi="ar"/>
        </w:rPr>
        <w:t xml:space="preserve"> data yang valid dan </w:t>
      </w:r>
      <w:proofErr w:type="spellStart"/>
      <w:r>
        <w:rPr>
          <w:rFonts w:ascii="Times New Roman" w:eastAsia="SimSun" w:hAnsi="Times New Roman" w:cs="Times New Roman"/>
          <w:color w:val="000000"/>
          <w:sz w:val="24"/>
          <w:szCs w:val="24"/>
          <w:lang w:bidi="ar"/>
        </w:rPr>
        <w:t>reliabel</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apabila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instrumen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tersebut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tidak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digunakan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secara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tepat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dalam</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pengumpulan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datanya</w:t>
      </w:r>
      <w:proofErr w:type="spellEnd"/>
      <w:r>
        <w:rPr>
          <w:rFonts w:ascii="Times New Roman" w:eastAsia="SimSun" w:hAnsi="Times New Roman" w:cs="Times New Roman"/>
          <w:color w:val="000000"/>
          <w:sz w:val="24"/>
          <w:szCs w:val="24"/>
          <w:lang w:bidi="ar"/>
        </w:rPr>
        <w:t xml:space="preserve">. </w:t>
      </w:r>
      <w:r w:rsidR="001504BE">
        <w:rPr>
          <w:rStyle w:val="FootnoteReference"/>
          <w:rFonts w:ascii="Times New Roman" w:eastAsia="SimSun" w:hAnsi="Times New Roman" w:cs="Times New Roman"/>
          <w:color w:val="000000"/>
          <w:sz w:val="24"/>
          <w:szCs w:val="24"/>
          <w:lang w:bidi="ar"/>
        </w:rPr>
        <w:footnoteReference w:id="62"/>
      </w:r>
    </w:p>
    <w:p w14:paraId="409FB4A5" w14:textId="0C1357B3" w:rsidR="00AE77B5" w:rsidRDefault="009B0B90">
      <w:pPr>
        <w:autoSpaceDE w:val="0"/>
        <w:autoSpaceDN w:val="0"/>
        <w:spacing w:line="360" w:lineRule="auto"/>
        <w:ind w:firstLine="720"/>
        <w:jc w:val="both"/>
        <w:rPr>
          <w:rFonts w:ascii="Times New Roman" w:eastAsia="SimSun" w:hAnsi="Times New Roman" w:cs="Times New Roman"/>
          <w:sz w:val="24"/>
          <w:szCs w:val="24"/>
          <w:lang w:bidi="ar"/>
        </w:rPr>
      </w:pPr>
      <w:proofErr w:type="spellStart"/>
      <w:r>
        <w:rPr>
          <w:rFonts w:ascii="Times New Roman" w:eastAsia="SimSun" w:hAnsi="Times New Roman" w:cs="Times New Roman"/>
          <w:sz w:val="24"/>
          <w:szCs w:val="24"/>
          <w:lang w:bidi="ar"/>
        </w:rPr>
        <w:t>Validitas</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merupakan</w:t>
      </w:r>
      <w:proofErr w:type="spellEnd"/>
      <w:r w:rsidR="009E2C6D">
        <w:rPr>
          <w:rFonts w:ascii="Times New Roman" w:eastAsia="SimSun" w:hAnsi="Times New Roman" w:cs="Times New Roman"/>
          <w:sz w:val="24"/>
          <w:szCs w:val="24"/>
          <w:lang w:bidi="ar"/>
        </w:rPr>
        <w:t xml:space="preserve"> </w:t>
      </w:r>
      <w:proofErr w:type="spellStart"/>
      <w:r w:rsidR="009E2C6D">
        <w:rPr>
          <w:rFonts w:ascii="Times New Roman" w:eastAsia="SimSun" w:hAnsi="Times New Roman" w:cs="Times New Roman"/>
          <w:sz w:val="24"/>
          <w:szCs w:val="24"/>
          <w:lang w:bidi="ar"/>
        </w:rPr>
        <w:t>suatu</w:t>
      </w:r>
      <w:proofErr w:type="spellEnd"/>
      <w:r w:rsidR="009E2C6D">
        <w:rPr>
          <w:rFonts w:ascii="Times New Roman" w:eastAsia="SimSun" w:hAnsi="Times New Roman" w:cs="Times New Roman"/>
          <w:color w:val="000000"/>
          <w:sz w:val="24"/>
          <w:szCs w:val="24"/>
          <w:lang w:bidi="ar"/>
        </w:rPr>
        <w:t xml:space="preserve"> </w:t>
      </w:r>
      <w:proofErr w:type="spellStart"/>
      <w:r w:rsidR="009E2C6D">
        <w:rPr>
          <w:rFonts w:ascii="Times New Roman" w:eastAsia="SimSun" w:hAnsi="Times New Roman" w:cs="Times New Roman"/>
          <w:color w:val="000000"/>
          <w:sz w:val="24"/>
          <w:szCs w:val="24"/>
          <w:lang w:bidi="ar"/>
        </w:rPr>
        <w:t>instrumen</w:t>
      </w:r>
      <w:proofErr w:type="spellEnd"/>
      <w:r w:rsidR="009E2C6D">
        <w:rPr>
          <w:rFonts w:ascii="Times New Roman" w:eastAsia="SimSun" w:hAnsi="Times New Roman" w:cs="Times New Roman"/>
          <w:color w:val="000000"/>
          <w:sz w:val="24"/>
          <w:szCs w:val="24"/>
          <w:lang w:bidi="ar"/>
        </w:rPr>
        <w:t xml:space="preserve"> </w:t>
      </w:r>
      <w:proofErr w:type="spellStart"/>
      <w:r w:rsidR="009E2C6D">
        <w:rPr>
          <w:rFonts w:ascii="Times New Roman" w:eastAsia="SimSun" w:hAnsi="Times New Roman" w:cs="Times New Roman"/>
          <w:color w:val="000000"/>
          <w:sz w:val="24"/>
          <w:szCs w:val="24"/>
          <w:lang w:bidi="ar"/>
        </w:rPr>
        <w:t>dapat</w:t>
      </w:r>
      <w:proofErr w:type="spellEnd"/>
      <w:r w:rsidR="009E2C6D">
        <w:rPr>
          <w:rFonts w:ascii="Times New Roman" w:eastAsia="SimSun" w:hAnsi="Times New Roman" w:cs="Times New Roman"/>
          <w:color w:val="000000"/>
          <w:sz w:val="24"/>
          <w:szCs w:val="24"/>
          <w:lang w:bidi="ar"/>
        </w:rPr>
        <w:t xml:space="preserve"> </w:t>
      </w:r>
      <w:proofErr w:type="spellStart"/>
      <w:r w:rsidR="009E2C6D">
        <w:rPr>
          <w:rFonts w:ascii="Times New Roman" w:eastAsia="SimSun" w:hAnsi="Times New Roman" w:cs="Times New Roman"/>
          <w:color w:val="000000"/>
          <w:sz w:val="24"/>
          <w:szCs w:val="24"/>
          <w:lang w:bidi="ar"/>
        </w:rPr>
        <w:t>diuji</w:t>
      </w:r>
      <w:proofErr w:type="spellEnd"/>
      <w:r w:rsidR="009E2C6D">
        <w:rPr>
          <w:rFonts w:ascii="Times New Roman" w:eastAsia="SimSun" w:hAnsi="Times New Roman" w:cs="Times New Roman"/>
          <w:color w:val="000000"/>
          <w:sz w:val="24"/>
          <w:szCs w:val="24"/>
          <w:lang w:bidi="ar"/>
        </w:rPr>
        <w:t xml:space="preserve"> </w:t>
      </w:r>
      <w:proofErr w:type="spellStart"/>
      <w:r w:rsidR="009E2C6D">
        <w:rPr>
          <w:rFonts w:ascii="Times New Roman" w:eastAsia="SimSun" w:hAnsi="Times New Roman" w:cs="Times New Roman"/>
          <w:color w:val="000000"/>
          <w:sz w:val="24"/>
          <w:szCs w:val="24"/>
          <w:lang w:bidi="ar"/>
        </w:rPr>
        <w:t>dengan</w:t>
      </w:r>
      <w:proofErr w:type="spellEnd"/>
      <w:r w:rsidR="009E2C6D">
        <w:rPr>
          <w:rFonts w:ascii="Times New Roman" w:eastAsia="SimSun" w:hAnsi="Times New Roman" w:cs="Times New Roman"/>
          <w:color w:val="000000"/>
          <w:sz w:val="24"/>
          <w:szCs w:val="24"/>
          <w:lang w:bidi="ar"/>
        </w:rPr>
        <w:t xml:space="preserve"> </w:t>
      </w:r>
      <w:proofErr w:type="spellStart"/>
      <w:r w:rsidR="009E2C6D">
        <w:rPr>
          <w:rFonts w:ascii="Times New Roman" w:eastAsia="SimSun" w:hAnsi="Times New Roman" w:cs="Times New Roman"/>
          <w:color w:val="000000"/>
          <w:sz w:val="24"/>
          <w:szCs w:val="24"/>
          <w:lang w:bidi="ar"/>
        </w:rPr>
        <w:t>menurunkan</w:t>
      </w:r>
      <w:proofErr w:type="spellEnd"/>
      <w:r w:rsidR="009E2C6D">
        <w:rPr>
          <w:rFonts w:ascii="Times New Roman" w:eastAsia="SimSun" w:hAnsi="Times New Roman" w:cs="Times New Roman"/>
          <w:color w:val="000000"/>
          <w:sz w:val="24"/>
          <w:szCs w:val="24"/>
          <w:lang w:bidi="ar"/>
        </w:rPr>
        <w:t xml:space="preserve"> </w:t>
      </w:r>
      <w:proofErr w:type="spellStart"/>
      <w:r w:rsidR="009E2C6D">
        <w:rPr>
          <w:rFonts w:ascii="Times New Roman" w:eastAsia="SimSun" w:hAnsi="Times New Roman" w:cs="Times New Roman"/>
          <w:color w:val="000000"/>
          <w:sz w:val="24"/>
          <w:szCs w:val="24"/>
          <w:lang w:bidi="ar"/>
        </w:rPr>
        <w:t>indikator</w:t>
      </w:r>
      <w:proofErr w:type="spellEnd"/>
      <w:r w:rsidR="009E2C6D">
        <w:rPr>
          <w:rFonts w:ascii="Times New Roman" w:eastAsia="SimSun" w:hAnsi="Times New Roman" w:cs="Times New Roman"/>
          <w:color w:val="000000"/>
          <w:sz w:val="24"/>
          <w:szCs w:val="24"/>
          <w:lang w:bidi="ar"/>
        </w:rPr>
        <w:t xml:space="preserve"> </w:t>
      </w:r>
      <w:proofErr w:type="spellStart"/>
      <w:r w:rsidR="009E2C6D">
        <w:rPr>
          <w:rFonts w:ascii="Times New Roman" w:eastAsia="SimSun" w:hAnsi="Times New Roman" w:cs="Times New Roman"/>
          <w:color w:val="000000"/>
          <w:sz w:val="24"/>
          <w:szCs w:val="24"/>
          <w:lang w:bidi="ar"/>
        </w:rPr>
        <w:t>dari</w:t>
      </w:r>
      <w:proofErr w:type="spellEnd"/>
      <w:r w:rsidR="009E2C6D">
        <w:rPr>
          <w:rFonts w:ascii="Times New Roman" w:eastAsia="SimSun" w:hAnsi="Times New Roman" w:cs="Times New Roman"/>
          <w:color w:val="000000"/>
          <w:sz w:val="24"/>
          <w:szCs w:val="24"/>
          <w:lang w:bidi="ar"/>
        </w:rPr>
        <w:t xml:space="preserve"> </w:t>
      </w:r>
      <w:proofErr w:type="spellStart"/>
      <w:r w:rsidR="009E2C6D">
        <w:rPr>
          <w:rFonts w:ascii="Times New Roman" w:eastAsia="SimSun" w:hAnsi="Times New Roman" w:cs="Times New Roman"/>
          <w:color w:val="000000"/>
          <w:sz w:val="24"/>
          <w:szCs w:val="24"/>
          <w:lang w:bidi="ar"/>
        </w:rPr>
        <w:t>setiap</w:t>
      </w:r>
      <w:proofErr w:type="spellEnd"/>
      <w:r w:rsidR="009E2C6D">
        <w:rPr>
          <w:rFonts w:ascii="Times New Roman" w:eastAsia="SimSun" w:hAnsi="Times New Roman" w:cs="Times New Roman"/>
          <w:color w:val="000000"/>
          <w:sz w:val="24"/>
          <w:szCs w:val="24"/>
          <w:lang w:bidi="ar"/>
        </w:rPr>
        <w:t xml:space="preserve"> </w:t>
      </w:r>
      <w:proofErr w:type="spellStart"/>
      <w:r w:rsidR="009E2C6D">
        <w:rPr>
          <w:rFonts w:ascii="Times New Roman" w:eastAsia="SimSun" w:hAnsi="Times New Roman" w:cs="Times New Roman"/>
          <w:color w:val="000000"/>
          <w:sz w:val="24"/>
          <w:szCs w:val="24"/>
          <w:lang w:bidi="ar"/>
        </w:rPr>
        <w:t>variabel</w:t>
      </w:r>
      <w:proofErr w:type="spellEnd"/>
      <w:r w:rsidR="009E2C6D">
        <w:rPr>
          <w:rFonts w:ascii="Times New Roman" w:eastAsia="SimSun" w:hAnsi="Times New Roman" w:cs="Times New Roman"/>
          <w:color w:val="000000"/>
          <w:sz w:val="24"/>
          <w:szCs w:val="24"/>
          <w:lang w:bidi="ar"/>
        </w:rPr>
        <w:t xml:space="preserve"> yang </w:t>
      </w:r>
      <w:proofErr w:type="spellStart"/>
      <w:r w:rsidR="009E2C6D">
        <w:rPr>
          <w:rFonts w:ascii="Times New Roman" w:eastAsia="SimSun" w:hAnsi="Times New Roman" w:cs="Times New Roman"/>
          <w:color w:val="000000"/>
          <w:sz w:val="24"/>
          <w:szCs w:val="24"/>
          <w:lang w:bidi="ar"/>
        </w:rPr>
        <w:t>yang</w:t>
      </w:r>
      <w:proofErr w:type="spellEnd"/>
      <w:r w:rsidR="009E2C6D">
        <w:rPr>
          <w:rFonts w:ascii="Times New Roman" w:eastAsia="SimSun" w:hAnsi="Times New Roman" w:cs="Times New Roman"/>
          <w:color w:val="000000"/>
          <w:sz w:val="24"/>
          <w:szCs w:val="24"/>
          <w:lang w:bidi="ar"/>
        </w:rPr>
        <w:t xml:space="preserve"> </w:t>
      </w:r>
      <w:proofErr w:type="spellStart"/>
      <w:r w:rsidR="009E2C6D">
        <w:rPr>
          <w:rFonts w:ascii="Times New Roman" w:eastAsia="SimSun" w:hAnsi="Times New Roman" w:cs="Times New Roman"/>
          <w:color w:val="000000"/>
          <w:sz w:val="24"/>
          <w:szCs w:val="24"/>
          <w:lang w:bidi="ar"/>
        </w:rPr>
        <w:t>ada</w:t>
      </w:r>
      <w:proofErr w:type="spellEnd"/>
      <w:r w:rsidR="009E2C6D">
        <w:rPr>
          <w:rFonts w:ascii="Times New Roman" w:eastAsia="SimSun" w:hAnsi="Times New Roman" w:cs="Times New Roman"/>
          <w:color w:val="000000"/>
          <w:sz w:val="24"/>
          <w:szCs w:val="24"/>
          <w:lang w:bidi="ar"/>
        </w:rPr>
        <w:t xml:space="preserve"> </w:t>
      </w:r>
      <w:proofErr w:type="spellStart"/>
      <w:r w:rsidR="009E2C6D">
        <w:rPr>
          <w:rFonts w:ascii="Times New Roman" w:eastAsia="SimSun" w:hAnsi="Times New Roman" w:cs="Times New Roman"/>
          <w:color w:val="000000"/>
          <w:sz w:val="24"/>
          <w:szCs w:val="24"/>
          <w:lang w:bidi="ar"/>
        </w:rPr>
        <w:t>dalam</w:t>
      </w:r>
      <w:proofErr w:type="spellEnd"/>
      <w:r w:rsidR="009E2C6D">
        <w:rPr>
          <w:rFonts w:ascii="Times New Roman" w:eastAsia="SimSun" w:hAnsi="Times New Roman" w:cs="Times New Roman"/>
          <w:color w:val="000000"/>
          <w:sz w:val="24"/>
          <w:szCs w:val="24"/>
          <w:lang w:bidi="ar"/>
        </w:rPr>
        <w:t xml:space="preserve"> </w:t>
      </w:r>
      <w:proofErr w:type="spellStart"/>
      <w:r w:rsidR="009E2C6D">
        <w:rPr>
          <w:rFonts w:ascii="Times New Roman" w:eastAsia="SimSun" w:hAnsi="Times New Roman" w:cs="Times New Roman"/>
          <w:color w:val="000000"/>
          <w:sz w:val="24"/>
          <w:szCs w:val="24"/>
          <w:lang w:bidi="ar"/>
        </w:rPr>
        <w:t>literatur</w:t>
      </w:r>
      <w:proofErr w:type="spellEnd"/>
      <w:r w:rsidR="009E2C6D">
        <w:rPr>
          <w:rFonts w:ascii="Times New Roman" w:eastAsia="SimSun" w:hAnsi="Times New Roman" w:cs="Times New Roman"/>
          <w:color w:val="000000"/>
          <w:sz w:val="24"/>
          <w:szCs w:val="24"/>
          <w:lang w:bidi="ar"/>
        </w:rPr>
        <w:t xml:space="preserve">. </w:t>
      </w:r>
      <w:proofErr w:type="spellStart"/>
      <w:r w:rsidR="009E2C6D">
        <w:rPr>
          <w:rFonts w:ascii="Times New Roman" w:eastAsia="SimSun" w:hAnsi="Times New Roman" w:cs="Times New Roman"/>
          <w:color w:val="000000"/>
          <w:sz w:val="24"/>
          <w:szCs w:val="24"/>
          <w:lang w:bidi="ar"/>
        </w:rPr>
        <w:t>Secara</w:t>
      </w:r>
      <w:proofErr w:type="spellEnd"/>
      <w:r w:rsidR="009E2C6D">
        <w:rPr>
          <w:rFonts w:ascii="Times New Roman" w:eastAsia="SimSun" w:hAnsi="Times New Roman" w:cs="Times New Roman"/>
          <w:color w:val="000000"/>
          <w:sz w:val="24"/>
          <w:szCs w:val="24"/>
          <w:lang w:bidi="ar"/>
        </w:rPr>
        <w:t xml:space="preserve"> </w:t>
      </w:r>
      <w:proofErr w:type="spellStart"/>
      <w:r w:rsidR="009E2C6D">
        <w:rPr>
          <w:rFonts w:ascii="Times New Roman" w:eastAsia="SimSun" w:hAnsi="Times New Roman" w:cs="Times New Roman"/>
          <w:color w:val="000000"/>
          <w:sz w:val="24"/>
          <w:szCs w:val="24"/>
          <w:lang w:bidi="ar"/>
        </w:rPr>
        <w:t>lebih</w:t>
      </w:r>
      <w:proofErr w:type="spellEnd"/>
      <w:r w:rsidR="009E2C6D">
        <w:rPr>
          <w:rFonts w:ascii="Times New Roman" w:eastAsia="SimSun" w:hAnsi="Times New Roman" w:cs="Times New Roman"/>
          <w:color w:val="000000"/>
          <w:sz w:val="24"/>
          <w:szCs w:val="24"/>
          <w:lang w:bidi="ar"/>
        </w:rPr>
        <w:t xml:space="preserve"> </w:t>
      </w:r>
      <w:proofErr w:type="spellStart"/>
      <w:r w:rsidR="009E2C6D">
        <w:rPr>
          <w:rFonts w:ascii="Times New Roman" w:eastAsia="SimSun" w:hAnsi="Times New Roman" w:cs="Times New Roman"/>
          <w:color w:val="000000"/>
          <w:sz w:val="24"/>
          <w:szCs w:val="24"/>
          <w:lang w:bidi="ar"/>
        </w:rPr>
        <w:t>spesifik</w:t>
      </w:r>
      <w:proofErr w:type="spellEnd"/>
      <w:r w:rsidR="009E2C6D">
        <w:rPr>
          <w:rFonts w:ascii="Times New Roman" w:eastAsia="SimSun" w:hAnsi="Times New Roman" w:cs="Times New Roman"/>
          <w:color w:val="000000"/>
          <w:sz w:val="24"/>
          <w:szCs w:val="24"/>
          <w:lang w:bidi="ar"/>
        </w:rPr>
        <w:t xml:space="preserve"> </w:t>
      </w:r>
      <w:proofErr w:type="spellStart"/>
      <w:r w:rsidR="009E2C6D">
        <w:rPr>
          <w:rFonts w:ascii="Times New Roman" w:eastAsia="SimSun" w:hAnsi="Times New Roman" w:cs="Times New Roman"/>
          <w:color w:val="000000"/>
          <w:sz w:val="24"/>
          <w:szCs w:val="24"/>
          <w:lang w:bidi="ar"/>
        </w:rPr>
        <w:t>dalam</w:t>
      </w:r>
      <w:proofErr w:type="spellEnd"/>
      <w:r w:rsidR="009E2C6D">
        <w:rPr>
          <w:rFonts w:ascii="Times New Roman" w:eastAsia="SimSun" w:hAnsi="Times New Roman" w:cs="Times New Roman"/>
          <w:color w:val="000000"/>
          <w:sz w:val="24"/>
          <w:szCs w:val="24"/>
          <w:lang w:bidi="ar"/>
        </w:rPr>
        <w:t xml:space="preserve"> </w:t>
      </w:r>
      <w:proofErr w:type="spellStart"/>
      <w:r w:rsidR="009E2C6D">
        <w:rPr>
          <w:rFonts w:ascii="Times New Roman" w:eastAsia="SimSun" w:hAnsi="Times New Roman" w:cs="Times New Roman"/>
          <w:color w:val="000000"/>
          <w:sz w:val="24"/>
          <w:szCs w:val="24"/>
          <w:lang w:bidi="ar"/>
        </w:rPr>
        <w:t>penelitian</w:t>
      </w:r>
      <w:proofErr w:type="spellEnd"/>
      <w:r w:rsidR="009E2C6D">
        <w:rPr>
          <w:rFonts w:ascii="Times New Roman" w:eastAsia="SimSun" w:hAnsi="Times New Roman" w:cs="Times New Roman"/>
          <w:color w:val="000000"/>
          <w:sz w:val="24"/>
          <w:szCs w:val="24"/>
          <w:lang w:bidi="ar"/>
        </w:rPr>
        <w:t xml:space="preserve"> </w:t>
      </w:r>
      <w:proofErr w:type="spellStart"/>
      <w:r w:rsidR="009E2C6D">
        <w:rPr>
          <w:rFonts w:ascii="Times New Roman" w:eastAsia="SimSun" w:hAnsi="Times New Roman" w:cs="Times New Roman"/>
          <w:color w:val="000000"/>
          <w:sz w:val="24"/>
          <w:szCs w:val="24"/>
          <w:lang w:bidi="ar"/>
        </w:rPr>
        <w:t>ini</w:t>
      </w:r>
      <w:proofErr w:type="spellEnd"/>
      <w:r w:rsidR="009E2C6D">
        <w:rPr>
          <w:rFonts w:ascii="Times New Roman" w:eastAsia="SimSun" w:hAnsi="Times New Roman" w:cs="Times New Roman"/>
          <w:color w:val="000000"/>
          <w:sz w:val="24"/>
          <w:szCs w:val="24"/>
          <w:lang w:bidi="ar"/>
        </w:rPr>
        <w:t>,</w:t>
      </w:r>
      <w:r w:rsidR="001504BE">
        <w:rPr>
          <w:rStyle w:val="FootnoteReference"/>
          <w:rFonts w:ascii="Times New Roman" w:eastAsia="SimSun" w:hAnsi="Times New Roman" w:cs="Times New Roman"/>
          <w:color w:val="000000"/>
          <w:sz w:val="24"/>
          <w:szCs w:val="24"/>
          <w:lang w:bidi="ar"/>
        </w:rPr>
        <w:footnoteReference w:id="63"/>
      </w:r>
      <w:r w:rsidR="009E2C6D">
        <w:rPr>
          <w:rFonts w:ascii="Times New Roman" w:eastAsia="SimSun" w:hAnsi="Times New Roman" w:cs="Times New Roman"/>
          <w:color w:val="000000"/>
          <w:sz w:val="24"/>
          <w:szCs w:val="24"/>
          <w:lang w:bidi="ar"/>
        </w:rPr>
        <w:t xml:space="preserve"> Attitude </w:t>
      </w:r>
      <w:proofErr w:type="spellStart"/>
      <w:r w:rsidR="009E2C6D">
        <w:rPr>
          <w:rFonts w:ascii="Times New Roman" w:eastAsia="SimSun" w:hAnsi="Times New Roman" w:cs="Times New Roman"/>
          <w:color w:val="000000"/>
          <w:sz w:val="24"/>
          <w:szCs w:val="24"/>
          <w:lang w:bidi="ar"/>
        </w:rPr>
        <w:t>diukur</w:t>
      </w:r>
      <w:proofErr w:type="spellEnd"/>
      <w:r w:rsidR="009E2C6D">
        <w:rPr>
          <w:rFonts w:ascii="Times New Roman" w:eastAsia="SimSun" w:hAnsi="Times New Roman" w:cs="Times New Roman"/>
          <w:color w:val="000000"/>
          <w:sz w:val="24"/>
          <w:szCs w:val="24"/>
          <w:lang w:bidi="ar"/>
        </w:rPr>
        <w:t xml:space="preserve"> </w:t>
      </w:r>
      <w:proofErr w:type="spellStart"/>
      <w:r w:rsidR="009E2C6D">
        <w:rPr>
          <w:rFonts w:ascii="Times New Roman" w:eastAsia="SimSun" w:hAnsi="Times New Roman" w:cs="Times New Roman"/>
          <w:color w:val="000000"/>
          <w:sz w:val="24"/>
          <w:szCs w:val="24"/>
          <w:lang w:bidi="ar"/>
        </w:rPr>
        <w:t>dengan</w:t>
      </w:r>
      <w:proofErr w:type="spellEnd"/>
      <w:r w:rsidR="009E2C6D">
        <w:rPr>
          <w:rFonts w:ascii="Times New Roman" w:eastAsia="SimSun" w:hAnsi="Times New Roman" w:cs="Times New Roman"/>
          <w:color w:val="000000"/>
          <w:sz w:val="24"/>
          <w:szCs w:val="24"/>
          <w:lang w:bidi="ar"/>
        </w:rPr>
        <w:t xml:space="preserve"> </w:t>
      </w:r>
      <w:proofErr w:type="spellStart"/>
      <w:r w:rsidR="009E2C6D">
        <w:rPr>
          <w:rFonts w:ascii="Times New Roman" w:eastAsia="SimSun" w:hAnsi="Times New Roman" w:cs="Times New Roman"/>
          <w:color w:val="000000"/>
          <w:sz w:val="24"/>
          <w:szCs w:val="24"/>
          <w:lang w:bidi="ar"/>
        </w:rPr>
        <w:t>menggunakan</w:t>
      </w:r>
      <w:proofErr w:type="spellEnd"/>
      <w:r w:rsidR="009E2C6D">
        <w:rPr>
          <w:rFonts w:ascii="Times New Roman" w:eastAsia="SimSun" w:hAnsi="Times New Roman" w:cs="Times New Roman"/>
          <w:color w:val="000000"/>
          <w:sz w:val="24"/>
          <w:szCs w:val="24"/>
          <w:lang w:bidi="ar"/>
        </w:rPr>
        <w:t xml:space="preserve"> </w:t>
      </w:r>
      <w:proofErr w:type="spellStart"/>
      <w:r w:rsidR="009E2C6D">
        <w:rPr>
          <w:rFonts w:ascii="Times New Roman" w:eastAsia="SimSun" w:hAnsi="Times New Roman" w:cs="Times New Roman"/>
          <w:color w:val="000000"/>
          <w:sz w:val="24"/>
          <w:szCs w:val="24"/>
          <w:lang w:bidi="ar"/>
        </w:rPr>
        <w:t>dua</w:t>
      </w:r>
      <w:proofErr w:type="spellEnd"/>
      <w:r w:rsidR="009E2C6D">
        <w:rPr>
          <w:rFonts w:ascii="Times New Roman" w:eastAsia="SimSun" w:hAnsi="Times New Roman" w:cs="Times New Roman"/>
          <w:color w:val="000000"/>
          <w:sz w:val="24"/>
          <w:szCs w:val="24"/>
          <w:lang w:bidi="ar"/>
        </w:rPr>
        <w:t xml:space="preserve"> </w:t>
      </w:r>
      <w:proofErr w:type="spellStart"/>
      <w:r w:rsidR="009E2C6D">
        <w:rPr>
          <w:rFonts w:ascii="Times New Roman" w:eastAsia="SimSun" w:hAnsi="Times New Roman" w:cs="Times New Roman"/>
          <w:color w:val="000000"/>
          <w:sz w:val="24"/>
          <w:szCs w:val="24"/>
          <w:lang w:bidi="ar"/>
        </w:rPr>
        <w:t>indikator</w:t>
      </w:r>
      <w:proofErr w:type="spellEnd"/>
      <w:r w:rsidR="001504BE">
        <w:rPr>
          <w:rStyle w:val="FootnoteReference"/>
          <w:rFonts w:ascii="Times New Roman" w:eastAsia="SimSun" w:hAnsi="Times New Roman" w:cs="Times New Roman"/>
          <w:sz w:val="24"/>
          <w:szCs w:val="24"/>
          <w:lang w:bidi="ar"/>
        </w:rPr>
        <w:footnoteReference w:id="64"/>
      </w:r>
      <w:r w:rsidR="009E2C6D">
        <w:rPr>
          <w:rFonts w:ascii="Times New Roman" w:eastAsia="Arial MT" w:hAnsi="Times New Roman" w:cs="Times New Roman"/>
          <w:sz w:val="24"/>
          <w:szCs w:val="24"/>
          <w:lang w:bidi="ar"/>
        </w:rPr>
        <w:t xml:space="preserve">, lima </w:t>
      </w:r>
      <w:proofErr w:type="spellStart"/>
      <w:r w:rsidR="009E2C6D">
        <w:rPr>
          <w:rFonts w:ascii="Times New Roman" w:eastAsia="Arial MT" w:hAnsi="Times New Roman" w:cs="Times New Roman"/>
          <w:sz w:val="24"/>
          <w:szCs w:val="24"/>
          <w:lang w:bidi="ar"/>
        </w:rPr>
        <w:t>indikator</w:t>
      </w:r>
      <w:proofErr w:type="spellEnd"/>
      <w:r w:rsidR="009E2C6D">
        <w:rPr>
          <w:rFonts w:ascii="Times New Roman" w:eastAsia="Arial MT" w:hAnsi="Times New Roman" w:cs="Times New Roman"/>
          <w:sz w:val="24"/>
          <w:szCs w:val="24"/>
          <w:lang w:bidi="ar"/>
        </w:rPr>
        <w:t xml:space="preserve"> perceived subjective norm </w:t>
      </w:r>
      <w:r w:rsidR="001504BE">
        <w:rPr>
          <w:rStyle w:val="FootnoteReference"/>
          <w:rFonts w:ascii="Times New Roman" w:eastAsia="Arial MT" w:hAnsi="Times New Roman" w:cs="Times New Roman"/>
          <w:sz w:val="24"/>
          <w:szCs w:val="24"/>
          <w:lang w:bidi="ar"/>
        </w:rPr>
        <w:footnoteReference w:id="65"/>
      </w:r>
      <w:r w:rsidR="00986E11">
        <w:rPr>
          <w:rFonts w:ascii="Times New Roman" w:eastAsia="Arial MT" w:hAnsi="Times New Roman" w:cs="Times New Roman"/>
          <w:sz w:val="24"/>
          <w:szCs w:val="24"/>
          <w:lang w:bidi="ar"/>
        </w:rPr>
        <w:t xml:space="preserve"> </w:t>
      </w:r>
      <w:proofErr w:type="spellStart"/>
      <w:r w:rsidR="009E2C6D">
        <w:rPr>
          <w:rFonts w:ascii="Times New Roman" w:eastAsia="Arial MT" w:hAnsi="Times New Roman" w:cs="Times New Roman"/>
          <w:sz w:val="24"/>
          <w:szCs w:val="24"/>
          <w:lang w:bidi="ar"/>
        </w:rPr>
        <w:t>sedangkan</w:t>
      </w:r>
      <w:proofErr w:type="spellEnd"/>
      <w:r w:rsidR="009E2C6D">
        <w:rPr>
          <w:rFonts w:ascii="Times New Roman" w:eastAsia="Arial MT" w:hAnsi="Times New Roman" w:cs="Times New Roman"/>
          <w:sz w:val="24"/>
          <w:szCs w:val="24"/>
          <w:lang w:bidi="ar"/>
        </w:rPr>
        <w:t xml:space="preserve"> </w:t>
      </w:r>
      <w:proofErr w:type="spellStart"/>
      <w:r w:rsidR="009E2C6D">
        <w:rPr>
          <w:rFonts w:ascii="Times New Roman" w:eastAsia="Arial MT" w:hAnsi="Times New Roman" w:cs="Times New Roman"/>
          <w:sz w:val="24"/>
          <w:szCs w:val="24"/>
          <w:lang w:bidi="ar"/>
        </w:rPr>
        <w:t>pengetahuan</w:t>
      </w:r>
      <w:proofErr w:type="spellEnd"/>
      <w:r w:rsidR="009E2C6D">
        <w:rPr>
          <w:rFonts w:ascii="Times New Roman" w:eastAsia="Arial MT" w:hAnsi="Times New Roman" w:cs="Times New Roman"/>
          <w:sz w:val="24"/>
          <w:szCs w:val="24"/>
          <w:lang w:bidi="ar"/>
        </w:rPr>
        <w:t xml:space="preserve"> </w:t>
      </w:r>
      <w:proofErr w:type="spellStart"/>
      <w:r w:rsidR="009E2C6D">
        <w:rPr>
          <w:rFonts w:ascii="Times New Roman" w:eastAsia="Arial MT" w:hAnsi="Times New Roman" w:cs="Times New Roman"/>
          <w:sz w:val="24"/>
          <w:szCs w:val="24"/>
          <w:lang w:bidi="ar"/>
        </w:rPr>
        <w:t>diukur</w:t>
      </w:r>
      <w:proofErr w:type="spellEnd"/>
      <w:r w:rsidR="009E2C6D">
        <w:rPr>
          <w:rFonts w:ascii="Times New Roman" w:eastAsia="Arial MT" w:hAnsi="Times New Roman" w:cs="Times New Roman"/>
          <w:sz w:val="24"/>
          <w:szCs w:val="24"/>
          <w:lang w:bidi="ar"/>
        </w:rPr>
        <w:t xml:space="preserve"> </w:t>
      </w:r>
      <w:proofErr w:type="spellStart"/>
      <w:r w:rsidR="009E2C6D">
        <w:rPr>
          <w:rFonts w:ascii="Times New Roman" w:eastAsia="Arial MT" w:hAnsi="Times New Roman" w:cs="Times New Roman"/>
          <w:sz w:val="24"/>
          <w:szCs w:val="24"/>
          <w:lang w:bidi="ar"/>
        </w:rPr>
        <w:t>dengan</w:t>
      </w:r>
      <w:proofErr w:type="spellEnd"/>
      <w:r w:rsidR="009E2C6D">
        <w:rPr>
          <w:rFonts w:ascii="Times New Roman" w:eastAsia="Arial MT" w:hAnsi="Times New Roman" w:cs="Times New Roman"/>
          <w:sz w:val="24"/>
          <w:szCs w:val="24"/>
          <w:lang w:bidi="ar"/>
        </w:rPr>
        <w:t xml:space="preserve"> </w:t>
      </w:r>
      <w:proofErr w:type="spellStart"/>
      <w:r w:rsidR="009E2C6D">
        <w:rPr>
          <w:rFonts w:ascii="Times New Roman" w:eastAsia="Arial MT" w:hAnsi="Times New Roman" w:cs="Times New Roman"/>
          <w:sz w:val="24"/>
          <w:szCs w:val="24"/>
          <w:lang w:bidi="ar"/>
        </w:rPr>
        <w:t>delapan</w:t>
      </w:r>
      <w:proofErr w:type="spellEnd"/>
      <w:r w:rsidR="009E2C6D">
        <w:rPr>
          <w:rFonts w:ascii="Times New Roman" w:eastAsia="Arial MT" w:hAnsi="Times New Roman" w:cs="Times New Roman"/>
          <w:sz w:val="24"/>
          <w:szCs w:val="24"/>
          <w:lang w:bidi="ar"/>
        </w:rPr>
        <w:t xml:space="preserve"> </w:t>
      </w:r>
      <w:proofErr w:type="spellStart"/>
      <w:r w:rsidR="009E2C6D">
        <w:rPr>
          <w:rFonts w:ascii="Times New Roman" w:eastAsia="Arial MT" w:hAnsi="Times New Roman" w:cs="Times New Roman"/>
          <w:sz w:val="24"/>
          <w:szCs w:val="24"/>
          <w:lang w:bidi="ar"/>
        </w:rPr>
        <w:t>indikator</w:t>
      </w:r>
      <w:proofErr w:type="spellEnd"/>
      <w:r w:rsidR="001504BE">
        <w:rPr>
          <w:rStyle w:val="FootnoteReference"/>
          <w:rFonts w:ascii="Times New Roman" w:eastAsia="Arial MT" w:hAnsi="Times New Roman" w:cs="Times New Roman"/>
          <w:sz w:val="24"/>
          <w:szCs w:val="24"/>
          <w:lang w:bidi="ar"/>
        </w:rPr>
        <w:footnoteReference w:id="66"/>
      </w:r>
      <w:r w:rsidR="009E2C6D">
        <w:rPr>
          <w:rFonts w:ascii="Times New Roman" w:eastAsia="Arial MT" w:hAnsi="Times New Roman" w:cs="Times New Roman"/>
          <w:sz w:val="24"/>
          <w:szCs w:val="24"/>
          <w:lang w:bidi="ar"/>
        </w:rPr>
        <w:t xml:space="preserve"> dan yang </w:t>
      </w:r>
      <w:proofErr w:type="spellStart"/>
      <w:r w:rsidR="009E2C6D">
        <w:rPr>
          <w:rFonts w:ascii="Times New Roman" w:eastAsia="Arial MT" w:hAnsi="Times New Roman" w:cs="Times New Roman"/>
          <w:sz w:val="24"/>
          <w:szCs w:val="24"/>
          <w:lang w:bidi="ar"/>
        </w:rPr>
        <w:t>terakhir</w:t>
      </w:r>
      <w:proofErr w:type="spellEnd"/>
      <w:r w:rsidR="009E2C6D">
        <w:rPr>
          <w:rFonts w:ascii="Times New Roman" w:eastAsia="Arial MT" w:hAnsi="Times New Roman" w:cs="Times New Roman"/>
          <w:sz w:val="24"/>
          <w:szCs w:val="24"/>
          <w:lang w:bidi="ar"/>
        </w:rPr>
        <w:t xml:space="preserve"> </w:t>
      </w:r>
      <w:proofErr w:type="spellStart"/>
      <w:r w:rsidR="009E2C6D">
        <w:rPr>
          <w:rFonts w:ascii="Times New Roman" w:eastAsia="Arial MT" w:hAnsi="Times New Roman" w:cs="Times New Roman"/>
          <w:sz w:val="24"/>
          <w:szCs w:val="24"/>
          <w:lang w:bidi="ar"/>
        </w:rPr>
        <w:t>terkait</w:t>
      </w:r>
      <w:proofErr w:type="spellEnd"/>
      <w:r w:rsidR="009E2C6D">
        <w:rPr>
          <w:rFonts w:ascii="Times New Roman" w:eastAsia="Arial MT" w:hAnsi="Times New Roman" w:cs="Times New Roman"/>
          <w:sz w:val="24"/>
          <w:szCs w:val="24"/>
          <w:lang w:bidi="ar"/>
        </w:rPr>
        <w:t xml:space="preserve"> </w:t>
      </w:r>
      <w:proofErr w:type="spellStart"/>
      <w:r w:rsidR="009E2C6D">
        <w:rPr>
          <w:rFonts w:ascii="Times New Roman" w:eastAsia="Arial MT" w:hAnsi="Times New Roman" w:cs="Times New Roman"/>
          <w:sz w:val="24"/>
          <w:szCs w:val="24"/>
          <w:lang w:bidi="ar"/>
        </w:rPr>
        <w:t>dengan</w:t>
      </w:r>
      <w:proofErr w:type="spellEnd"/>
      <w:r w:rsidR="009E2C6D">
        <w:rPr>
          <w:rFonts w:ascii="Times New Roman" w:eastAsia="Arial MT" w:hAnsi="Times New Roman" w:cs="Times New Roman"/>
          <w:sz w:val="24"/>
          <w:szCs w:val="24"/>
          <w:lang w:bidi="ar"/>
        </w:rPr>
        <w:t xml:space="preserve"> </w:t>
      </w:r>
      <w:proofErr w:type="spellStart"/>
      <w:r w:rsidR="009E2C6D">
        <w:rPr>
          <w:rFonts w:ascii="Times New Roman" w:eastAsia="Arial MT" w:hAnsi="Times New Roman" w:cs="Times New Roman"/>
          <w:sz w:val="24"/>
          <w:szCs w:val="24"/>
          <w:lang w:bidi="ar"/>
        </w:rPr>
        <w:t>perilaku</w:t>
      </w:r>
      <w:proofErr w:type="spellEnd"/>
      <w:r w:rsidR="009E2C6D">
        <w:rPr>
          <w:rFonts w:ascii="Times New Roman" w:eastAsia="Arial MT" w:hAnsi="Times New Roman" w:cs="Times New Roman"/>
          <w:sz w:val="24"/>
          <w:szCs w:val="24"/>
          <w:lang w:bidi="ar"/>
        </w:rPr>
        <w:t xml:space="preserve"> </w:t>
      </w:r>
      <w:proofErr w:type="spellStart"/>
      <w:r w:rsidR="009E2C6D">
        <w:rPr>
          <w:rFonts w:ascii="Times New Roman" w:eastAsia="Arial MT" w:hAnsi="Times New Roman" w:cs="Times New Roman"/>
          <w:sz w:val="24"/>
          <w:szCs w:val="24"/>
          <w:lang w:bidi="ar"/>
        </w:rPr>
        <w:t>dikur</w:t>
      </w:r>
      <w:proofErr w:type="spellEnd"/>
      <w:r w:rsidR="009E2C6D">
        <w:rPr>
          <w:rFonts w:ascii="Times New Roman" w:eastAsia="Arial MT" w:hAnsi="Times New Roman" w:cs="Times New Roman"/>
          <w:sz w:val="24"/>
          <w:szCs w:val="24"/>
          <w:lang w:bidi="ar"/>
        </w:rPr>
        <w:t xml:space="preserve"> </w:t>
      </w:r>
      <w:proofErr w:type="spellStart"/>
      <w:r w:rsidR="009E2C6D">
        <w:rPr>
          <w:rFonts w:ascii="Times New Roman" w:eastAsia="Arial MT" w:hAnsi="Times New Roman" w:cs="Times New Roman"/>
          <w:sz w:val="24"/>
          <w:szCs w:val="24"/>
          <w:lang w:bidi="ar"/>
        </w:rPr>
        <w:t>dengan</w:t>
      </w:r>
      <w:proofErr w:type="spellEnd"/>
      <w:r w:rsidR="009E2C6D">
        <w:rPr>
          <w:rFonts w:ascii="Times New Roman" w:eastAsia="Arial MT" w:hAnsi="Times New Roman" w:cs="Times New Roman"/>
          <w:sz w:val="24"/>
          <w:szCs w:val="24"/>
          <w:lang w:bidi="ar"/>
        </w:rPr>
        <w:t xml:space="preserve"> </w:t>
      </w:r>
      <w:proofErr w:type="spellStart"/>
      <w:r w:rsidR="009E2C6D">
        <w:rPr>
          <w:rFonts w:ascii="Times New Roman" w:eastAsia="Arial MT" w:hAnsi="Times New Roman" w:cs="Times New Roman"/>
          <w:sz w:val="24"/>
          <w:szCs w:val="24"/>
          <w:lang w:bidi="ar"/>
        </w:rPr>
        <w:t>tiga</w:t>
      </w:r>
      <w:proofErr w:type="spellEnd"/>
      <w:r w:rsidR="009E2C6D">
        <w:rPr>
          <w:rFonts w:ascii="Times New Roman" w:eastAsia="Arial MT" w:hAnsi="Times New Roman" w:cs="Times New Roman"/>
          <w:sz w:val="24"/>
          <w:szCs w:val="24"/>
          <w:lang w:bidi="ar"/>
        </w:rPr>
        <w:t xml:space="preserve"> </w:t>
      </w:r>
      <w:r>
        <w:rPr>
          <w:rFonts w:ascii="Times New Roman" w:eastAsia="Arial MT" w:hAnsi="Times New Roman" w:cs="Times New Roman"/>
          <w:sz w:val="24"/>
          <w:szCs w:val="24"/>
          <w:lang w:bidi="ar"/>
        </w:rPr>
        <w:t>indicator.</w:t>
      </w:r>
      <w:r w:rsidR="001504BE">
        <w:rPr>
          <w:rStyle w:val="FootnoteReference"/>
          <w:rFonts w:ascii="Times New Roman" w:eastAsia="Arial MT" w:hAnsi="Times New Roman" w:cs="Times New Roman"/>
          <w:sz w:val="24"/>
          <w:szCs w:val="24"/>
          <w:lang w:bidi="ar"/>
        </w:rPr>
        <w:footnoteReference w:id="67"/>
      </w:r>
    </w:p>
    <w:p w14:paraId="49E2044B" w14:textId="77777777" w:rsidR="00AE77B5" w:rsidRDefault="009E2C6D">
      <w:pPr>
        <w:autoSpaceDE w:val="0"/>
        <w:autoSpaceDN w:val="0"/>
        <w:spacing w:line="360" w:lineRule="auto"/>
        <w:ind w:firstLine="7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Adapun </w:t>
      </w:r>
      <w:proofErr w:type="spellStart"/>
      <w:r>
        <w:rPr>
          <w:rFonts w:ascii="Times New Roman" w:eastAsia="SimSun" w:hAnsi="Times New Roman" w:cs="Times New Roman"/>
          <w:sz w:val="24"/>
          <w:szCs w:val="24"/>
          <w:lang w:bidi="ar"/>
        </w:rPr>
        <w:t>kriteria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pengujian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validitas</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sebagai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berikut</w:t>
      </w:r>
      <w:proofErr w:type="spellEnd"/>
      <w:r>
        <w:rPr>
          <w:rFonts w:ascii="Times New Roman" w:eastAsia="SimSun" w:hAnsi="Times New Roman" w:cs="Times New Roman"/>
          <w:sz w:val="24"/>
          <w:szCs w:val="24"/>
          <w:lang w:bidi="ar"/>
        </w:rPr>
        <w:t xml:space="preserve">: </w:t>
      </w:r>
    </w:p>
    <w:p w14:paraId="7ECB8FBA" w14:textId="77777777" w:rsidR="00AE77B5" w:rsidRDefault="009E2C6D">
      <w:pPr>
        <w:autoSpaceDE w:val="0"/>
        <w:autoSpaceDN w:val="0"/>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Jika </w:t>
      </w:r>
      <w:proofErr w:type="spellStart"/>
      <w:r>
        <w:rPr>
          <w:rFonts w:ascii="Times New Roman" w:eastAsia="SimSun" w:hAnsi="Times New Roman" w:cs="Times New Roman"/>
          <w:sz w:val="24"/>
          <w:szCs w:val="24"/>
          <w:lang w:bidi="ar"/>
        </w:rPr>
        <w:t>rhitung</w:t>
      </w:r>
      <w:proofErr w:type="spellEnd"/>
      <w:r>
        <w:rPr>
          <w:rFonts w:ascii="Times New Roman" w:eastAsia="SimSun" w:hAnsi="Times New Roman" w:cs="Times New Roman"/>
          <w:sz w:val="24"/>
          <w:szCs w:val="24"/>
          <w:lang w:bidi="ar"/>
        </w:rPr>
        <w:t xml:space="preserve"> &gt; </w:t>
      </w:r>
      <w:proofErr w:type="spellStart"/>
      <w:r>
        <w:rPr>
          <w:rFonts w:ascii="Times New Roman" w:eastAsia="SimSun" w:hAnsi="Times New Roman" w:cs="Times New Roman"/>
          <w:sz w:val="24"/>
          <w:szCs w:val="24"/>
          <w:lang w:bidi="ar"/>
        </w:rPr>
        <w:t>rtabel</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berarti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pertanyaan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tersebut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dinyatakan</w:t>
      </w:r>
      <w:proofErr w:type="spellEnd"/>
      <w:r>
        <w:rPr>
          <w:rFonts w:ascii="Times New Roman" w:eastAsia="SimSun" w:hAnsi="Times New Roman" w:cs="Times New Roman"/>
          <w:sz w:val="24"/>
          <w:szCs w:val="24"/>
          <w:lang w:bidi="ar"/>
        </w:rPr>
        <w:t xml:space="preserve"> valid. </w:t>
      </w:r>
    </w:p>
    <w:p w14:paraId="6255D4A5" w14:textId="5294CA34" w:rsidR="00AE77B5" w:rsidRDefault="009E2C6D">
      <w:pPr>
        <w:autoSpaceDE w:val="0"/>
        <w:autoSpaceDN w:val="0"/>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Jika </w:t>
      </w:r>
      <w:proofErr w:type="spellStart"/>
      <w:r>
        <w:rPr>
          <w:rFonts w:ascii="Times New Roman" w:eastAsia="SimSun" w:hAnsi="Times New Roman" w:cs="Times New Roman"/>
          <w:sz w:val="24"/>
          <w:szCs w:val="24"/>
          <w:lang w:bidi="ar"/>
        </w:rPr>
        <w:t>rhitung</w:t>
      </w:r>
      <w:proofErr w:type="spellEnd"/>
      <w:r>
        <w:rPr>
          <w:rFonts w:ascii="Times New Roman" w:eastAsia="SimSun" w:hAnsi="Times New Roman" w:cs="Times New Roman"/>
          <w:sz w:val="24"/>
          <w:szCs w:val="24"/>
          <w:lang w:bidi="ar"/>
        </w:rPr>
        <w:t xml:space="preserve"> &lt; </w:t>
      </w:r>
      <w:proofErr w:type="spellStart"/>
      <w:r>
        <w:rPr>
          <w:rFonts w:ascii="Times New Roman" w:eastAsia="SimSun" w:hAnsi="Times New Roman" w:cs="Times New Roman"/>
          <w:sz w:val="24"/>
          <w:szCs w:val="24"/>
          <w:lang w:bidi="ar"/>
        </w:rPr>
        <w:t>rtabel</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berarti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pertanyaan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tersebut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dinyatakan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tidak</w:t>
      </w:r>
      <w:proofErr w:type="spellEnd"/>
      <w:r>
        <w:rPr>
          <w:rFonts w:ascii="Times New Roman" w:eastAsia="SimSun" w:hAnsi="Times New Roman" w:cs="Times New Roman"/>
          <w:sz w:val="24"/>
          <w:szCs w:val="24"/>
          <w:lang w:bidi="ar"/>
        </w:rPr>
        <w:t xml:space="preserve"> valid</w:t>
      </w:r>
      <w:r w:rsidR="005C7457">
        <w:rPr>
          <w:rFonts w:ascii="Times New Roman" w:eastAsia="SimSun" w:hAnsi="Times New Roman" w:cs="Times New Roman"/>
          <w:sz w:val="24"/>
          <w:szCs w:val="24"/>
          <w:lang w:bidi="ar"/>
        </w:rPr>
        <w:t>.</w:t>
      </w:r>
      <w:r>
        <w:rPr>
          <w:rFonts w:ascii="Times New Roman" w:eastAsia="SimSun" w:hAnsi="Times New Roman" w:cs="Times New Roman"/>
          <w:sz w:val="24"/>
          <w:szCs w:val="24"/>
          <w:lang w:bidi="ar"/>
        </w:rPr>
        <w:t xml:space="preserve"> </w:t>
      </w:r>
      <w:r w:rsidR="001504BE">
        <w:rPr>
          <w:rStyle w:val="FootnoteReference"/>
          <w:rFonts w:ascii="Times New Roman" w:eastAsia="SimSun" w:hAnsi="Times New Roman" w:cs="Times New Roman"/>
          <w:sz w:val="24"/>
          <w:szCs w:val="24"/>
          <w:lang w:bidi="ar"/>
        </w:rPr>
        <w:footnoteReference w:id="68"/>
      </w:r>
      <w:r w:rsidR="005C7457">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t xml:space="preserve">Adapun </w:t>
      </w:r>
      <w:proofErr w:type="spellStart"/>
      <w:r>
        <w:rPr>
          <w:rFonts w:ascii="Times New Roman" w:eastAsia="SimSun" w:hAnsi="Times New Roman" w:cs="Times New Roman"/>
          <w:sz w:val="24"/>
          <w:szCs w:val="24"/>
          <w:lang w:bidi="ar"/>
        </w:rPr>
        <w:t>hasil</w:t>
      </w:r>
      <w:proofErr w:type="spellEnd"/>
      <w:r>
        <w:rPr>
          <w:rFonts w:ascii="Times New Roman" w:eastAsia="SimSun" w:hAnsi="Times New Roman" w:cs="Times New Roman"/>
          <w:sz w:val="24"/>
          <w:szCs w:val="24"/>
          <w:lang w:bidi="ar"/>
        </w:rPr>
        <w:t xml:space="preserve"> uji </w:t>
      </w:r>
      <w:proofErr w:type="spellStart"/>
      <w:r>
        <w:rPr>
          <w:rFonts w:ascii="Times New Roman" w:eastAsia="SimSun" w:hAnsi="Times New Roman" w:cs="Times New Roman"/>
          <w:sz w:val="24"/>
          <w:szCs w:val="24"/>
          <w:lang w:bidi="ar"/>
        </w:rPr>
        <w:t>validitas</w:t>
      </w:r>
      <w:proofErr w:type="spellEnd"/>
      <w:r>
        <w:rPr>
          <w:rFonts w:ascii="Times New Roman" w:eastAsia="SimSun" w:hAnsi="Times New Roman" w:cs="Times New Roman"/>
          <w:sz w:val="24"/>
          <w:szCs w:val="24"/>
          <w:lang w:bidi="ar"/>
        </w:rPr>
        <w:t xml:space="preserve"> pada </w:t>
      </w:r>
      <w:proofErr w:type="spellStart"/>
      <w:r>
        <w:rPr>
          <w:rFonts w:ascii="Times New Roman" w:eastAsia="SimSun" w:hAnsi="Times New Roman" w:cs="Times New Roman"/>
          <w:sz w:val="24"/>
          <w:szCs w:val="24"/>
          <w:lang w:bidi="ar"/>
        </w:rPr>
        <w:t>seluruh</w:t>
      </w:r>
      <w:proofErr w:type="spellEnd"/>
      <w:r>
        <w:rPr>
          <w:rFonts w:ascii="Times New Roman" w:eastAsia="SimSun" w:hAnsi="Times New Roman" w:cs="Times New Roman"/>
          <w:sz w:val="24"/>
          <w:szCs w:val="24"/>
          <w:lang w:bidi="ar"/>
        </w:rPr>
        <w:t xml:space="preserve"> item </w:t>
      </w:r>
      <w:proofErr w:type="spellStart"/>
      <w:r>
        <w:rPr>
          <w:rFonts w:ascii="Times New Roman" w:eastAsia="SimSun" w:hAnsi="Times New Roman" w:cs="Times New Roman"/>
          <w:sz w:val="24"/>
          <w:szCs w:val="24"/>
          <w:lang w:bidi="ar"/>
        </w:rPr>
        <w:t>variabel</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penelitian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disajikan</w:t>
      </w:r>
      <w:proofErr w:type="spellEnd"/>
      <w:r>
        <w:rPr>
          <w:rFonts w:ascii="Times New Roman" w:eastAsia="SimSun" w:hAnsi="Times New Roman" w:cs="Times New Roman"/>
          <w:sz w:val="24"/>
          <w:szCs w:val="24"/>
          <w:lang w:bidi="ar"/>
        </w:rPr>
        <w:t xml:space="preserve"> pada </w:t>
      </w:r>
      <w:proofErr w:type="spellStart"/>
      <w:r>
        <w:rPr>
          <w:rFonts w:ascii="Times New Roman" w:eastAsia="SimSun" w:hAnsi="Times New Roman" w:cs="Times New Roman"/>
          <w:sz w:val="24"/>
          <w:szCs w:val="24"/>
          <w:lang w:bidi="ar"/>
        </w:rPr>
        <w:t>tabel</w:t>
      </w:r>
      <w:proofErr w:type="spellEnd"/>
      <w:r>
        <w:rPr>
          <w:rFonts w:ascii="Times New Roman" w:eastAsia="SimSun" w:hAnsi="Times New Roman" w:cs="Times New Roman"/>
          <w:sz w:val="24"/>
          <w:szCs w:val="24"/>
          <w:lang w:bidi="ar"/>
        </w:rPr>
        <w:t xml:space="preserve"> 1.2. </w:t>
      </w:r>
      <w:proofErr w:type="spellStart"/>
      <w:r>
        <w:rPr>
          <w:rFonts w:ascii="Times New Roman" w:eastAsia="SimSun" w:hAnsi="Times New Roman" w:cs="Times New Roman"/>
          <w:sz w:val="24"/>
          <w:szCs w:val="24"/>
          <w:lang w:bidi="ar"/>
        </w:rPr>
        <w:t>dibawah</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ini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dengan</w:t>
      </w:r>
      <w:proofErr w:type="spellEnd"/>
      <w:r>
        <w:rPr>
          <w:rFonts w:ascii="Times New Roman" w:eastAsia="SimSun" w:hAnsi="Times New Roman" w:cs="Times New Roman"/>
          <w:sz w:val="24"/>
          <w:szCs w:val="24"/>
          <w:lang w:bidi="ar"/>
        </w:rPr>
        <w:t xml:space="preserve"> r </w:t>
      </w:r>
      <w:proofErr w:type="spellStart"/>
      <w:r>
        <w:rPr>
          <w:rFonts w:ascii="Times New Roman" w:eastAsia="SimSun" w:hAnsi="Times New Roman" w:cs="Times New Roman"/>
          <w:sz w:val="24"/>
          <w:szCs w:val="24"/>
          <w:lang w:bidi="ar"/>
        </w:rPr>
        <w:t>tabel</w:t>
      </w:r>
      <w:proofErr w:type="spellEnd"/>
      <w:r>
        <w:rPr>
          <w:rFonts w:ascii="Times New Roman" w:eastAsia="SimSun" w:hAnsi="Times New Roman" w:cs="Times New Roman"/>
          <w:sz w:val="24"/>
          <w:szCs w:val="24"/>
          <w:lang w:bidi="ar"/>
        </w:rPr>
        <w:t xml:space="preserve"> n-2 </w:t>
      </w:r>
      <w:proofErr w:type="spellStart"/>
      <w:r>
        <w:rPr>
          <w:rFonts w:ascii="Times New Roman" w:eastAsia="SimSun" w:hAnsi="Times New Roman" w:cs="Times New Roman"/>
          <w:sz w:val="24"/>
          <w:szCs w:val="24"/>
          <w:lang w:bidi="ar"/>
        </w:rPr>
        <w:t>diuji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dengan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satu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arah</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nilainya</w:t>
      </w:r>
      <w:proofErr w:type="spellEnd"/>
      <w:r w:rsidR="009B0B90">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t>0,</w:t>
      </w:r>
      <w:proofErr w:type="gramStart"/>
      <w:r>
        <w:rPr>
          <w:rFonts w:ascii="Times New Roman" w:eastAsia="SimSun" w:hAnsi="Times New Roman" w:cs="Times New Roman"/>
          <w:sz w:val="24"/>
          <w:szCs w:val="24"/>
          <w:lang w:bidi="ar"/>
        </w:rPr>
        <w:t>1680 :</w:t>
      </w:r>
      <w:proofErr w:type="gramEnd"/>
    </w:p>
    <w:p w14:paraId="311E139F" w14:textId="77777777" w:rsidR="009B0B90" w:rsidRDefault="009B0B90">
      <w:pPr>
        <w:autoSpaceDE w:val="0"/>
        <w:autoSpaceDN w:val="0"/>
        <w:spacing w:line="360" w:lineRule="auto"/>
        <w:jc w:val="both"/>
        <w:rPr>
          <w:rFonts w:ascii="Times New Roman" w:eastAsia="SimSun" w:hAnsi="Times New Roman" w:cs="Times New Roman"/>
          <w:sz w:val="24"/>
          <w:szCs w:val="24"/>
          <w:lang w:bidi="ar"/>
        </w:rPr>
      </w:pPr>
    </w:p>
    <w:p w14:paraId="11CBA45F" w14:textId="77777777" w:rsidR="00AE77B5" w:rsidRDefault="00AE77B5">
      <w:pPr>
        <w:autoSpaceDE w:val="0"/>
        <w:autoSpaceDN w:val="0"/>
        <w:spacing w:line="360" w:lineRule="auto"/>
        <w:jc w:val="both"/>
        <w:rPr>
          <w:rFonts w:ascii="Times New Roman" w:eastAsia="SimSun" w:hAnsi="Times New Roman" w:cs="Times New Roman"/>
          <w:sz w:val="24"/>
          <w:szCs w:val="24"/>
          <w:lang w:bidi="ar"/>
        </w:rPr>
      </w:pPr>
    </w:p>
    <w:p w14:paraId="4C6D8F9A" w14:textId="53BBD00E" w:rsidR="00AE77B5" w:rsidRDefault="009E2C6D">
      <w:pPr>
        <w:autoSpaceDE w:val="0"/>
        <w:autoSpaceDN w:val="0"/>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lastRenderedPageBreak/>
        <w:t xml:space="preserve">Tabel </w:t>
      </w:r>
      <w:r w:rsidR="009B0B90">
        <w:rPr>
          <w:rFonts w:ascii="Times New Roman" w:eastAsia="SimSun" w:hAnsi="Times New Roman" w:cs="Times New Roman"/>
          <w:sz w:val="24"/>
          <w:szCs w:val="24"/>
          <w:lang w:bidi="ar"/>
        </w:rPr>
        <w:t>2</w:t>
      </w:r>
    </w:p>
    <w:p w14:paraId="222ADE8A" w14:textId="67297F2D" w:rsidR="00AE77B5" w:rsidRDefault="009E2C6D">
      <w:pPr>
        <w:autoSpaceDE w:val="0"/>
        <w:autoSpaceDN w:val="0"/>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Hasil Uji </w:t>
      </w:r>
      <w:proofErr w:type="spellStart"/>
      <w:r>
        <w:rPr>
          <w:rFonts w:ascii="Times New Roman" w:eastAsia="SimSun" w:hAnsi="Times New Roman" w:cs="Times New Roman"/>
          <w:sz w:val="24"/>
          <w:szCs w:val="24"/>
          <w:lang w:bidi="ar"/>
        </w:rPr>
        <w:t>Validitas</w:t>
      </w:r>
      <w:proofErr w:type="spellEnd"/>
    </w:p>
    <w:p w14:paraId="3E00D63C" w14:textId="77777777" w:rsidR="009B0B90" w:rsidRDefault="009B0B90">
      <w:pPr>
        <w:autoSpaceDE w:val="0"/>
        <w:autoSpaceDN w:val="0"/>
        <w:jc w:val="center"/>
        <w:rPr>
          <w:rFonts w:ascii="Times New Roman" w:eastAsia="SimSun" w:hAnsi="Times New Roman" w:cs="Times New Roman"/>
          <w:sz w:val="24"/>
          <w:szCs w:val="24"/>
          <w:lang w:bidi="ar"/>
        </w:rPr>
      </w:pPr>
    </w:p>
    <w:tbl>
      <w:tblPr>
        <w:tblW w:w="0" w:type="auto"/>
        <w:tblInd w:w="1240" w:type="dxa"/>
        <w:tblCellMar>
          <w:left w:w="100" w:type="dxa"/>
          <w:right w:w="100" w:type="dxa"/>
        </w:tblCellMar>
        <w:tblLook w:val="04A0" w:firstRow="1" w:lastRow="0" w:firstColumn="1" w:lastColumn="0" w:noHBand="0" w:noVBand="1"/>
      </w:tblPr>
      <w:tblGrid>
        <w:gridCol w:w="2220"/>
        <w:gridCol w:w="1020"/>
        <w:gridCol w:w="1620"/>
      </w:tblGrid>
      <w:tr w:rsidR="00AE77B5" w14:paraId="548D74BA" w14:textId="77777777">
        <w:tc>
          <w:tcPr>
            <w:tcW w:w="2220" w:type="dxa"/>
            <w:tcBorders>
              <w:top w:val="single" w:sz="2" w:space="0" w:color="auto"/>
              <w:left w:val="single" w:sz="2" w:space="0" w:color="auto"/>
              <w:bottom w:val="single" w:sz="2" w:space="0" w:color="auto"/>
              <w:right w:val="single" w:sz="2" w:space="0" w:color="auto"/>
            </w:tcBorders>
            <w:shd w:val="clear" w:color="auto" w:fill="auto"/>
          </w:tcPr>
          <w:p w14:paraId="61A81492" w14:textId="77777777" w:rsidR="00AE77B5" w:rsidRDefault="009E2C6D">
            <w:pPr>
              <w:autoSpaceDE w:val="0"/>
              <w:autoSpaceDN w:val="0"/>
              <w:spacing w:line="360" w:lineRule="auto"/>
              <w:jc w:val="both"/>
              <w:rPr>
                <w:rFonts w:ascii="Times New Roman" w:eastAsia="SimSun" w:hAnsi="Times New Roman" w:cs="Times New Roman"/>
                <w:sz w:val="24"/>
                <w:szCs w:val="24"/>
                <w:lang w:bidi="ar"/>
              </w:rPr>
            </w:pPr>
            <w:proofErr w:type="spellStart"/>
            <w:r>
              <w:rPr>
                <w:rFonts w:ascii="Times New Roman" w:eastAsia="SimSun" w:hAnsi="Times New Roman" w:cs="Times New Roman"/>
                <w:sz w:val="24"/>
                <w:szCs w:val="24"/>
                <w:lang w:bidi="ar"/>
              </w:rPr>
              <w:t>Variabel</w:t>
            </w:r>
            <w:proofErr w:type="spellEnd"/>
          </w:p>
        </w:tc>
        <w:tc>
          <w:tcPr>
            <w:tcW w:w="1020" w:type="dxa"/>
            <w:tcBorders>
              <w:top w:val="single" w:sz="2" w:space="0" w:color="auto"/>
              <w:left w:val="single" w:sz="2" w:space="0" w:color="auto"/>
              <w:bottom w:val="single" w:sz="2" w:space="0" w:color="auto"/>
              <w:right w:val="single" w:sz="2" w:space="0" w:color="auto"/>
            </w:tcBorders>
            <w:shd w:val="clear" w:color="auto" w:fill="auto"/>
          </w:tcPr>
          <w:p w14:paraId="082A06F9" w14:textId="77777777" w:rsidR="00AE77B5" w:rsidRDefault="009E2C6D">
            <w:pPr>
              <w:autoSpaceDE w:val="0"/>
              <w:autoSpaceDN w:val="0"/>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No Item</w:t>
            </w:r>
          </w:p>
        </w:tc>
        <w:tc>
          <w:tcPr>
            <w:tcW w:w="1620" w:type="dxa"/>
            <w:tcBorders>
              <w:top w:val="single" w:sz="2" w:space="0" w:color="auto"/>
              <w:left w:val="single" w:sz="2" w:space="0" w:color="auto"/>
              <w:bottom w:val="single" w:sz="2" w:space="0" w:color="auto"/>
              <w:right w:val="single" w:sz="2" w:space="0" w:color="auto"/>
            </w:tcBorders>
            <w:shd w:val="clear" w:color="auto" w:fill="auto"/>
          </w:tcPr>
          <w:p w14:paraId="4F5A4171" w14:textId="77777777" w:rsidR="00AE77B5" w:rsidRDefault="009E2C6D">
            <w:pPr>
              <w:autoSpaceDE w:val="0"/>
              <w:autoSpaceDN w:val="0"/>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Nilai R </w:t>
            </w:r>
            <w:proofErr w:type="spellStart"/>
            <w:r>
              <w:rPr>
                <w:rFonts w:ascii="Times New Roman" w:eastAsia="SimSun" w:hAnsi="Times New Roman" w:cs="Times New Roman"/>
                <w:sz w:val="24"/>
                <w:szCs w:val="24"/>
                <w:lang w:bidi="ar"/>
              </w:rPr>
              <w:t>hitung</w:t>
            </w:r>
            <w:proofErr w:type="spellEnd"/>
          </w:p>
        </w:tc>
      </w:tr>
      <w:tr w:rsidR="00AE77B5" w14:paraId="3AA9CCE6" w14:textId="77777777">
        <w:tc>
          <w:tcPr>
            <w:tcW w:w="2220" w:type="dxa"/>
            <w:tcBorders>
              <w:top w:val="single" w:sz="2" w:space="0" w:color="auto"/>
              <w:left w:val="single" w:sz="2" w:space="0" w:color="auto"/>
              <w:bottom w:val="single" w:sz="2" w:space="0" w:color="auto"/>
              <w:right w:val="single" w:sz="2" w:space="0" w:color="auto"/>
            </w:tcBorders>
            <w:shd w:val="clear" w:color="auto" w:fill="auto"/>
          </w:tcPr>
          <w:p w14:paraId="51C3D3E5" w14:textId="77777777" w:rsidR="00AE77B5" w:rsidRDefault="009E2C6D">
            <w:pPr>
              <w:autoSpaceDE w:val="0"/>
              <w:autoSpaceDN w:val="0"/>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Sikap (X1)</w:t>
            </w:r>
          </w:p>
        </w:tc>
        <w:tc>
          <w:tcPr>
            <w:tcW w:w="1020" w:type="dxa"/>
            <w:tcBorders>
              <w:top w:val="single" w:sz="2" w:space="0" w:color="auto"/>
              <w:left w:val="single" w:sz="2" w:space="0" w:color="auto"/>
              <w:bottom w:val="single" w:sz="2" w:space="0" w:color="auto"/>
              <w:right w:val="single" w:sz="2" w:space="0" w:color="auto"/>
            </w:tcBorders>
            <w:shd w:val="clear" w:color="auto" w:fill="auto"/>
          </w:tcPr>
          <w:p w14:paraId="60A4C73D"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1</w:t>
            </w:r>
          </w:p>
        </w:tc>
        <w:tc>
          <w:tcPr>
            <w:tcW w:w="1620" w:type="dxa"/>
            <w:tcBorders>
              <w:top w:val="single" w:sz="2" w:space="0" w:color="auto"/>
              <w:left w:val="single" w:sz="2" w:space="0" w:color="auto"/>
              <w:bottom w:val="single" w:sz="2" w:space="0" w:color="auto"/>
              <w:right w:val="single" w:sz="2" w:space="0" w:color="auto"/>
            </w:tcBorders>
            <w:shd w:val="clear" w:color="auto" w:fill="auto"/>
          </w:tcPr>
          <w:p w14:paraId="2C7C6134"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0,766</w:t>
            </w:r>
          </w:p>
        </w:tc>
      </w:tr>
      <w:tr w:rsidR="00AE77B5" w14:paraId="490DF4C9" w14:textId="77777777">
        <w:tc>
          <w:tcPr>
            <w:tcW w:w="2220" w:type="dxa"/>
            <w:tcBorders>
              <w:top w:val="single" w:sz="2" w:space="0" w:color="auto"/>
              <w:left w:val="single" w:sz="2" w:space="0" w:color="auto"/>
              <w:bottom w:val="single" w:sz="2" w:space="0" w:color="auto"/>
              <w:right w:val="single" w:sz="2" w:space="0" w:color="auto"/>
            </w:tcBorders>
            <w:shd w:val="clear" w:color="auto" w:fill="auto"/>
          </w:tcPr>
          <w:p w14:paraId="1F26788F" w14:textId="77777777" w:rsidR="00AE77B5" w:rsidRDefault="00AE77B5">
            <w:pPr>
              <w:autoSpaceDE w:val="0"/>
              <w:autoSpaceDN w:val="0"/>
              <w:spacing w:line="360" w:lineRule="auto"/>
              <w:jc w:val="both"/>
              <w:rPr>
                <w:rFonts w:ascii="Times New Roman" w:eastAsia="SimSun" w:hAnsi="Times New Roman" w:cs="Times New Roman"/>
                <w:sz w:val="24"/>
                <w:szCs w:val="24"/>
                <w:lang w:bidi="ar"/>
              </w:rPr>
            </w:pPr>
          </w:p>
        </w:tc>
        <w:tc>
          <w:tcPr>
            <w:tcW w:w="1020" w:type="dxa"/>
            <w:tcBorders>
              <w:top w:val="single" w:sz="2" w:space="0" w:color="auto"/>
              <w:left w:val="single" w:sz="2" w:space="0" w:color="auto"/>
              <w:bottom w:val="single" w:sz="2" w:space="0" w:color="auto"/>
              <w:right w:val="single" w:sz="2" w:space="0" w:color="auto"/>
            </w:tcBorders>
            <w:shd w:val="clear" w:color="auto" w:fill="auto"/>
          </w:tcPr>
          <w:p w14:paraId="21EBDA19"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2</w:t>
            </w:r>
          </w:p>
        </w:tc>
        <w:tc>
          <w:tcPr>
            <w:tcW w:w="1620" w:type="dxa"/>
            <w:tcBorders>
              <w:top w:val="single" w:sz="2" w:space="0" w:color="auto"/>
              <w:left w:val="single" w:sz="2" w:space="0" w:color="auto"/>
              <w:bottom w:val="single" w:sz="2" w:space="0" w:color="auto"/>
              <w:right w:val="single" w:sz="2" w:space="0" w:color="auto"/>
            </w:tcBorders>
            <w:shd w:val="clear" w:color="auto" w:fill="auto"/>
          </w:tcPr>
          <w:p w14:paraId="701AA3E1"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0,821</w:t>
            </w:r>
          </w:p>
        </w:tc>
      </w:tr>
      <w:tr w:rsidR="00AE77B5" w14:paraId="56C5476F" w14:textId="77777777">
        <w:tc>
          <w:tcPr>
            <w:tcW w:w="2220" w:type="dxa"/>
            <w:tcBorders>
              <w:top w:val="single" w:sz="2" w:space="0" w:color="auto"/>
              <w:left w:val="single" w:sz="2" w:space="0" w:color="auto"/>
              <w:bottom w:val="single" w:sz="2" w:space="0" w:color="auto"/>
              <w:right w:val="single" w:sz="2" w:space="0" w:color="auto"/>
            </w:tcBorders>
            <w:shd w:val="clear" w:color="auto" w:fill="auto"/>
          </w:tcPr>
          <w:p w14:paraId="37749B36" w14:textId="77777777" w:rsidR="00AE77B5" w:rsidRDefault="00AE77B5">
            <w:pPr>
              <w:autoSpaceDE w:val="0"/>
              <w:autoSpaceDN w:val="0"/>
              <w:spacing w:line="360" w:lineRule="auto"/>
              <w:jc w:val="both"/>
              <w:rPr>
                <w:rFonts w:ascii="Times New Roman" w:eastAsia="SimSun" w:hAnsi="Times New Roman" w:cs="Times New Roman"/>
                <w:sz w:val="24"/>
                <w:szCs w:val="24"/>
                <w:lang w:bidi="ar"/>
              </w:rPr>
            </w:pPr>
          </w:p>
        </w:tc>
        <w:tc>
          <w:tcPr>
            <w:tcW w:w="1020" w:type="dxa"/>
            <w:tcBorders>
              <w:top w:val="single" w:sz="2" w:space="0" w:color="auto"/>
              <w:left w:val="single" w:sz="2" w:space="0" w:color="auto"/>
              <w:bottom w:val="single" w:sz="2" w:space="0" w:color="auto"/>
              <w:right w:val="single" w:sz="2" w:space="0" w:color="auto"/>
            </w:tcBorders>
            <w:shd w:val="clear" w:color="auto" w:fill="auto"/>
          </w:tcPr>
          <w:p w14:paraId="0F733871"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3</w:t>
            </w:r>
          </w:p>
        </w:tc>
        <w:tc>
          <w:tcPr>
            <w:tcW w:w="1620" w:type="dxa"/>
            <w:tcBorders>
              <w:top w:val="single" w:sz="2" w:space="0" w:color="auto"/>
              <w:left w:val="single" w:sz="2" w:space="0" w:color="auto"/>
              <w:bottom w:val="single" w:sz="2" w:space="0" w:color="auto"/>
              <w:right w:val="single" w:sz="2" w:space="0" w:color="auto"/>
            </w:tcBorders>
            <w:shd w:val="clear" w:color="auto" w:fill="auto"/>
          </w:tcPr>
          <w:p w14:paraId="52490803"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0,915</w:t>
            </w:r>
          </w:p>
        </w:tc>
      </w:tr>
      <w:tr w:rsidR="00AE77B5" w14:paraId="19901326" w14:textId="77777777">
        <w:tc>
          <w:tcPr>
            <w:tcW w:w="2220" w:type="dxa"/>
            <w:tcBorders>
              <w:top w:val="single" w:sz="2" w:space="0" w:color="auto"/>
              <w:left w:val="single" w:sz="2" w:space="0" w:color="auto"/>
              <w:bottom w:val="single" w:sz="2" w:space="0" w:color="auto"/>
              <w:right w:val="single" w:sz="2" w:space="0" w:color="auto"/>
            </w:tcBorders>
            <w:shd w:val="clear" w:color="auto" w:fill="auto"/>
          </w:tcPr>
          <w:p w14:paraId="69526030" w14:textId="77777777" w:rsidR="00AE77B5" w:rsidRDefault="00AE77B5">
            <w:pPr>
              <w:autoSpaceDE w:val="0"/>
              <w:autoSpaceDN w:val="0"/>
              <w:spacing w:line="360" w:lineRule="auto"/>
              <w:jc w:val="both"/>
              <w:rPr>
                <w:rFonts w:ascii="Times New Roman" w:eastAsia="SimSun" w:hAnsi="Times New Roman" w:cs="Times New Roman"/>
                <w:sz w:val="24"/>
                <w:szCs w:val="24"/>
                <w:lang w:bidi="ar"/>
              </w:rPr>
            </w:pPr>
          </w:p>
        </w:tc>
        <w:tc>
          <w:tcPr>
            <w:tcW w:w="1020" w:type="dxa"/>
            <w:tcBorders>
              <w:top w:val="single" w:sz="2" w:space="0" w:color="auto"/>
              <w:left w:val="single" w:sz="2" w:space="0" w:color="auto"/>
              <w:bottom w:val="single" w:sz="2" w:space="0" w:color="auto"/>
              <w:right w:val="single" w:sz="2" w:space="0" w:color="auto"/>
            </w:tcBorders>
            <w:shd w:val="clear" w:color="auto" w:fill="auto"/>
          </w:tcPr>
          <w:p w14:paraId="1840FCBD"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4</w:t>
            </w:r>
          </w:p>
        </w:tc>
        <w:tc>
          <w:tcPr>
            <w:tcW w:w="1620" w:type="dxa"/>
            <w:tcBorders>
              <w:top w:val="single" w:sz="2" w:space="0" w:color="auto"/>
              <w:left w:val="single" w:sz="2" w:space="0" w:color="auto"/>
              <w:bottom w:val="single" w:sz="2" w:space="0" w:color="auto"/>
              <w:right w:val="single" w:sz="2" w:space="0" w:color="auto"/>
            </w:tcBorders>
            <w:shd w:val="clear" w:color="auto" w:fill="auto"/>
          </w:tcPr>
          <w:p w14:paraId="102C9656"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0,842</w:t>
            </w:r>
          </w:p>
        </w:tc>
      </w:tr>
      <w:tr w:rsidR="00AE77B5" w14:paraId="1F19962C" w14:textId="77777777">
        <w:tc>
          <w:tcPr>
            <w:tcW w:w="2220" w:type="dxa"/>
            <w:tcBorders>
              <w:top w:val="single" w:sz="2" w:space="0" w:color="auto"/>
              <w:left w:val="single" w:sz="2" w:space="0" w:color="auto"/>
              <w:bottom w:val="single" w:sz="2" w:space="0" w:color="auto"/>
              <w:right w:val="single" w:sz="2" w:space="0" w:color="auto"/>
            </w:tcBorders>
            <w:shd w:val="clear" w:color="auto" w:fill="auto"/>
          </w:tcPr>
          <w:p w14:paraId="473B4B3B" w14:textId="77777777" w:rsidR="00AE77B5" w:rsidRDefault="00AE77B5">
            <w:pPr>
              <w:autoSpaceDE w:val="0"/>
              <w:autoSpaceDN w:val="0"/>
              <w:spacing w:line="360" w:lineRule="auto"/>
              <w:jc w:val="both"/>
              <w:rPr>
                <w:rFonts w:ascii="Times New Roman" w:eastAsia="SimSun" w:hAnsi="Times New Roman" w:cs="Times New Roman"/>
                <w:sz w:val="24"/>
                <w:szCs w:val="24"/>
                <w:lang w:bidi="ar"/>
              </w:rPr>
            </w:pPr>
          </w:p>
        </w:tc>
        <w:tc>
          <w:tcPr>
            <w:tcW w:w="1020" w:type="dxa"/>
            <w:tcBorders>
              <w:top w:val="single" w:sz="2" w:space="0" w:color="auto"/>
              <w:left w:val="single" w:sz="2" w:space="0" w:color="auto"/>
              <w:bottom w:val="single" w:sz="2" w:space="0" w:color="auto"/>
              <w:right w:val="single" w:sz="2" w:space="0" w:color="auto"/>
            </w:tcBorders>
            <w:shd w:val="clear" w:color="auto" w:fill="auto"/>
          </w:tcPr>
          <w:p w14:paraId="48C1F9A3"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5</w:t>
            </w:r>
          </w:p>
        </w:tc>
        <w:tc>
          <w:tcPr>
            <w:tcW w:w="1620" w:type="dxa"/>
            <w:tcBorders>
              <w:top w:val="single" w:sz="2" w:space="0" w:color="auto"/>
              <w:left w:val="single" w:sz="2" w:space="0" w:color="auto"/>
              <w:bottom w:val="single" w:sz="2" w:space="0" w:color="auto"/>
              <w:right w:val="single" w:sz="2" w:space="0" w:color="auto"/>
            </w:tcBorders>
            <w:shd w:val="clear" w:color="auto" w:fill="auto"/>
          </w:tcPr>
          <w:p w14:paraId="5492CEEF"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0,869</w:t>
            </w:r>
          </w:p>
        </w:tc>
      </w:tr>
      <w:tr w:rsidR="00AE77B5" w14:paraId="0F7C3264" w14:textId="77777777">
        <w:tc>
          <w:tcPr>
            <w:tcW w:w="2220" w:type="dxa"/>
            <w:tcBorders>
              <w:top w:val="single" w:sz="2" w:space="0" w:color="auto"/>
              <w:left w:val="single" w:sz="2" w:space="0" w:color="auto"/>
              <w:bottom w:val="single" w:sz="2" w:space="0" w:color="auto"/>
              <w:right w:val="single" w:sz="2" w:space="0" w:color="auto"/>
            </w:tcBorders>
            <w:shd w:val="clear" w:color="auto" w:fill="auto"/>
          </w:tcPr>
          <w:p w14:paraId="33A2C650" w14:textId="77777777" w:rsidR="00AE77B5" w:rsidRDefault="00AE77B5">
            <w:pPr>
              <w:autoSpaceDE w:val="0"/>
              <w:autoSpaceDN w:val="0"/>
              <w:spacing w:line="360" w:lineRule="auto"/>
              <w:jc w:val="both"/>
              <w:rPr>
                <w:rFonts w:ascii="Times New Roman" w:eastAsia="SimSun" w:hAnsi="Times New Roman" w:cs="Times New Roman"/>
                <w:sz w:val="24"/>
                <w:szCs w:val="24"/>
                <w:lang w:bidi="ar"/>
              </w:rPr>
            </w:pPr>
          </w:p>
        </w:tc>
        <w:tc>
          <w:tcPr>
            <w:tcW w:w="1020" w:type="dxa"/>
            <w:tcBorders>
              <w:top w:val="single" w:sz="2" w:space="0" w:color="auto"/>
              <w:left w:val="single" w:sz="2" w:space="0" w:color="auto"/>
              <w:bottom w:val="single" w:sz="2" w:space="0" w:color="auto"/>
              <w:right w:val="single" w:sz="2" w:space="0" w:color="auto"/>
            </w:tcBorders>
            <w:shd w:val="clear" w:color="auto" w:fill="auto"/>
          </w:tcPr>
          <w:p w14:paraId="069ECAF9"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6</w:t>
            </w:r>
          </w:p>
        </w:tc>
        <w:tc>
          <w:tcPr>
            <w:tcW w:w="1620" w:type="dxa"/>
            <w:tcBorders>
              <w:top w:val="single" w:sz="2" w:space="0" w:color="auto"/>
              <w:left w:val="single" w:sz="2" w:space="0" w:color="auto"/>
              <w:bottom w:val="single" w:sz="2" w:space="0" w:color="auto"/>
              <w:right w:val="single" w:sz="2" w:space="0" w:color="auto"/>
            </w:tcBorders>
            <w:shd w:val="clear" w:color="auto" w:fill="auto"/>
          </w:tcPr>
          <w:p w14:paraId="14DD791E"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0,862</w:t>
            </w:r>
          </w:p>
        </w:tc>
      </w:tr>
      <w:tr w:rsidR="00AE77B5" w14:paraId="22E3BF51" w14:textId="77777777">
        <w:tc>
          <w:tcPr>
            <w:tcW w:w="2220" w:type="dxa"/>
            <w:tcBorders>
              <w:top w:val="single" w:sz="2" w:space="0" w:color="auto"/>
              <w:left w:val="single" w:sz="2" w:space="0" w:color="auto"/>
              <w:bottom w:val="single" w:sz="2" w:space="0" w:color="auto"/>
              <w:right w:val="single" w:sz="2" w:space="0" w:color="auto"/>
            </w:tcBorders>
            <w:shd w:val="clear" w:color="auto" w:fill="auto"/>
          </w:tcPr>
          <w:p w14:paraId="2AA5EC8A" w14:textId="77777777" w:rsidR="00AE77B5" w:rsidRDefault="00AE77B5">
            <w:pPr>
              <w:autoSpaceDE w:val="0"/>
              <w:autoSpaceDN w:val="0"/>
              <w:spacing w:line="360" w:lineRule="auto"/>
              <w:jc w:val="both"/>
              <w:rPr>
                <w:rFonts w:ascii="Times New Roman" w:eastAsia="SimSun" w:hAnsi="Times New Roman" w:cs="Times New Roman"/>
                <w:sz w:val="24"/>
                <w:szCs w:val="24"/>
                <w:lang w:bidi="ar"/>
              </w:rPr>
            </w:pPr>
          </w:p>
        </w:tc>
        <w:tc>
          <w:tcPr>
            <w:tcW w:w="1020" w:type="dxa"/>
            <w:tcBorders>
              <w:top w:val="single" w:sz="2" w:space="0" w:color="auto"/>
              <w:left w:val="single" w:sz="2" w:space="0" w:color="auto"/>
              <w:bottom w:val="single" w:sz="2" w:space="0" w:color="auto"/>
              <w:right w:val="single" w:sz="2" w:space="0" w:color="auto"/>
            </w:tcBorders>
            <w:shd w:val="clear" w:color="auto" w:fill="auto"/>
          </w:tcPr>
          <w:p w14:paraId="3A70252D"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7</w:t>
            </w:r>
          </w:p>
        </w:tc>
        <w:tc>
          <w:tcPr>
            <w:tcW w:w="1620" w:type="dxa"/>
            <w:tcBorders>
              <w:top w:val="single" w:sz="2" w:space="0" w:color="auto"/>
              <w:left w:val="single" w:sz="2" w:space="0" w:color="auto"/>
              <w:bottom w:val="single" w:sz="2" w:space="0" w:color="auto"/>
              <w:right w:val="single" w:sz="2" w:space="0" w:color="auto"/>
            </w:tcBorders>
            <w:shd w:val="clear" w:color="auto" w:fill="auto"/>
          </w:tcPr>
          <w:p w14:paraId="7B4F0E47"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0,755</w:t>
            </w:r>
          </w:p>
        </w:tc>
      </w:tr>
      <w:tr w:rsidR="00AE77B5" w14:paraId="40A91C7C" w14:textId="77777777">
        <w:tc>
          <w:tcPr>
            <w:tcW w:w="2220" w:type="dxa"/>
            <w:tcBorders>
              <w:top w:val="single" w:sz="2" w:space="0" w:color="auto"/>
              <w:left w:val="single" w:sz="2" w:space="0" w:color="auto"/>
              <w:bottom w:val="single" w:sz="2" w:space="0" w:color="auto"/>
              <w:right w:val="single" w:sz="2" w:space="0" w:color="auto"/>
            </w:tcBorders>
            <w:shd w:val="clear" w:color="auto" w:fill="auto"/>
          </w:tcPr>
          <w:p w14:paraId="162F5447" w14:textId="77777777" w:rsidR="00AE77B5" w:rsidRDefault="009E2C6D">
            <w:pPr>
              <w:autoSpaceDE w:val="0"/>
              <w:autoSpaceDN w:val="0"/>
              <w:spacing w:line="360" w:lineRule="auto"/>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Perceived Subjective Norms (X2)</w:t>
            </w:r>
          </w:p>
        </w:tc>
        <w:tc>
          <w:tcPr>
            <w:tcW w:w="1020" w:type="dxa"/>
            <w:tcBorders>
              <w:top w:val="single" w:sz="2" w:space="0" w:color="auto"/>
              <w:left w:val="single" w:sz="2" w:space="0" w:color="auto"/>
              <w:bottom w:val="single" w:sz="2" w:space="0" w:color="auto"/>
              <w:right w:val="single" w:sz="2" w:space="0" w:color="auto"/>
            </w:tcBorders>
            <w:shd w:val="clear" w:color="auto" w:fill="auto"/>
          </w:tcPr>
          <w:p w14:paraId="30C0F711"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1</w:t>
            </w:r>
          </w:p>
        </w:tc>
        <w:tc>
          <w:tcPr>
            <w:tcW w:w="1620" w:type="dxa"/>
            <w:tcBorders>
              <w:top w:val="single" w:sz="2" w:space="0" w:color="auto"/>
              <w:left w:val="single" w:sz="2" w:space="0" w:color="auto"/>
              <w:bottom w:val="single" w:sz="2" w:space="0" w:color="auto"/>
              <w:right w:val="single" w:sz="2" w:space="0" w:color="auto"/>
            </w:tcBorders>
            <w:shd w:val="clear" w:color="auto" w:fill="auto"/>
          </w:tcPr>
          <w:p w14:paraId="75D327C1"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0,722</w:t>
            </w:r>
          </w:p>
        </w:tc>
      </w:tr>
      <w:tr w:rsidR="00AE77B5" w14:paraId="66BBFB49" w14:textId="77777777">
        <w:tc>
          <w:tcPr>
            <w:tcW w:w="2220" w:type="dxa"/>
            <w:tcBorders>
              <w:top w:val="single" w:sz="2" w:space="0" w:color="auto"/>
              <w:left w:val="single" w:sz="2" w:space="0" w:color="auto"/>
              <w:bottom w:val="single" w:sz="2" w:space="0" w:color="auto"/>
              <w:right w:val="single" w:sz="2" w:space="0" w:color="auto"/>
            </w:tcBorders>
            <w:shd w:val="clear" w:color="auto" w:fill="auto"/>
          </w:tcPr>
          <w:p w14:paraId="32B6A72D" w14:textId="77777777" w:rsidR="00AE77B5" w:rsidRDefault="00AE77B5">
            <w:pPr>
              <w:autoSpaceDE w:val="0"/>
              <w:autoSpaceDN w:val="0"/>
              <w:spacing w:line="360" w:lineRule="auto"/>
              <w:jc w:val="both"/>
              <w:rPr>
                <w:rFonts w:ascii="Times New Roman" w:eastAsia="SimSun" w:hAnsi="Times New Roman" w:cs="Times New Roman"/>
                <w:sz w:val="24"/>
                <w:szCs w:val="24"/>
                <w:lang w:bidi="ar"/>
              </w:rPr>
            </w:pPr>
          </w:p>
        </w:tc>
        <w:tc>
          <w:tcPr>
            <w:tcW w:w="1020" w:type="dxa"/>
            <w:tcBorders>
              <w:top w:val="single" w:sz="2" w:space="0" w:color="auto"/>
              <w:left w:val="single" w:sz="2" w:space="0" w:color="auto"/>
              <w:bottom w:val="single" w:sz="2" w:space="0" w:color="auto"/>
              <w:right w:val="single" w:sz="2" w:space="0" w:color="auto"/>
            </w:tcBorders>
            <w:shd w:val="clear" w:color="auto" w:fill="auto"/>
          </w:tcPr>
          <w:p w14:paraId="243832EE"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2</w:t>
            </w:r>
          </w:p>
        </w:tc>
        <w:tc>
          <w:tcPr>
            <w:tcW w:w="1620" w:type="dxa"/>
            <w:tcBorders>
              <w:top w:val="single" w:sz="2" w:space="0" w:color="auto"/>
              <w:left w:val="single" w:sz="2" w:space="0" w:color="auto"/>
              <w:bottom w:val="single" w:sz="2" w:space="0" w:color="auto"/>
              <w:right w:val="single" w:sz="2" w:space="0" w:color="auto"/>
            </w:tcBorders>
            <w:shd w:val="clear" w:color="auto" w:fill="auto"/>
          </w:tcPr>
          <w:p w14:paraId="1B06962D"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0,851</w:t>
            </w:r>
          </w:p>
        </w:tc>
      </w:tr>
      <w:tr w:rsidR="00AE77B5" w14:paraId="3F41B66B" w14:textId="77777777">
        <w:tc>
          <w:tcPr>
            <w:tcW w:w="2220" w:type="dxa"/>
            <w:tcBorders>
              <w:top w:val="single" w:sz="2" w:space="0" w:color="auto"/>
              <w:left w:val="single" w:sz="2" w:space="0" w:color="auto"/>
              <w:bottom w:val="single" w:sz="2" w:space="0" w:color="auto"/>
              <w:right w:val="single" w:sz="2" w:space="0" w:color="auto"/>
            </w:tcBorders>
            <w:shd w:val="clear" w:color="auto" w:fill="auto"/>
          </w:tcPr>
          <w:p w14:paraId="54A40F89" w14:textId="77777777" w:rsidR="00AE77B5" w:rsidRDefault="00AE77B5">
            <w:pPr>
              <w:autoSpaceDE w:val="0"/>
              <w:autoSpaceDN w:val="0"/>
              <w:spacing w:line="360" w:lineRule="auto"/>
              <w:jc w:val="both"/>
              <w:rPr>
                <w:rFonts w:ascii="Times New Roman" w:eastAsia="SimSun" w:hAnsi="Times New Roman" w:cs="Times New Roman"/>
                <w:sz w:val="24"/>
                <w:szCs w:val="24"/>
                <w:lang w:bidi="ar"/>
              </w:rPr>
            </w:pPr>
          </w:p>
        </w:tc>
        <w:tc>
          <w:tcPr>
            <w:tcW w:w="1020" w:type="dxa"/>
            <w:tcBorders>
              <w:top w:val="single" w:sz="2" w:space="0" w:color="auto"/>
              <w:left w:val="single" w:sz="2" w:space="0" w:color="auto"/>
              <w:bottom w:val="single" w:sz="2" w:space="0" w:color="auto"/>
              <w:right w:val="single" w:sz="2" w:space="0" w:color="auto"/>
            </w:tcBorders>
            <w:shd w:val="clear" w:color="auto" w:fill="auto"/>
          </w:tcPr>
          <w:p w14:paraId="34F4E9D0"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3</w:t>
            </w:r>
          </w:p>
        </w:tc>
        <w:tc>
          <w:tcPr>
            <w:tcW w:w="1620" w:type="dxa"/>
            <w:tcBorders>
              <w:top w:val="single" w:sz="2" w:space="0" w:color="auto"/>
              <w:left w:val="single" w:sz="2" w:space="0" w:color="auto"/>
              <w:bottom w:val="single" w:sz="2" w:space="0" w:color="auto"/>
              <w:right w:val="single" w:sz="2" w:space="0" w:color="auto"/>
            </w:tcBorders>
            <w:shd w:val="clear" w:color="auto" w:fill="auto"/>
          </w:tcPr>
          <w:p w14:paraId="32BAB1BF"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0,889</w:t>
            </w:r>
          </w:p>
        </w:tc>
      </w:tr>
      <w:tr w:rsidR="00AE77B5" w14:paraId="1976F732" w14:textId="77777777">
        <w:tc>
          <w:tcPr>
            <w:tcW w:w="2220" w:type="dxa"/>
            <w:tcBorders>
              <w:top w:val="single" w:sz="2" w:space="0" w:color="auto"/>
              <w:left w:val="single" w:sz="2" w:space="0" w:color="auto"/>
              <w:bottom w:val="single" w:sz="2" w:space="0" w:color="auto"/>
              <w:right w:val="single" w:sz="2" w:space="0" w:color="auto"/>
            </w:tcBorders>
            <w:shd w:val="clear" w:color="auto" w:fill="auto"/>
          </w:tcPr>
          <w:p w14:paraId="56FFEC07" w14:textId="77777777" w:rsidR="00AE77B5" w:rsidRDefault="00AE77B5">
            <w:pPr>
              <w:autoSpaceDE w:val="0"/>
              <w:autoSpaceDN w:val="0"/>
              <w:spacing w:line="360" w:lineRule="auto"/>
              <w:jc w:val="both"/>
              <w:rPr>
                <w:rFonts w:ascii="Times New Roman" w:eastAsia="SimSun" w:hAnsi="Times New Roman" w:cs="Times New Roman"/>
                <w:sz w:val="24"/>
                <w:szCs w:val="24"/>
                <w:lang w:bidi="ar"/>
              </w:rPr>
            </w:pPr>
          </w:p>
        </w:tc>
        <w:tc>
          <w:tcPr>
            <w:tcW w:w="1020" w:type="dxa"/>
            <w:tcBorders>
              <w:top w:val="single" w:sz="2" w:space="0" w:color="auto"/>
              <w:left w:val="single" w:sz="2" w:space="0" w:color="auto"/>
              <w:bottom w:val="single" w:sz="2" w:space="0" w:color="auto"/>
              <w:right w:val="single" w:sz="2" w:space="0" w:color="auto"/>
            </w:tcBorders>
            <w:shd w:val="clear" w:color="auto" w:fill="auto"/>
          </w:tcPr>
          <w:p w14:paraId="330EBB7C"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4</w:t>
            </w:r>
          </w:p>
        </w:tc>
        <w:tc>
          <w:tcPr>
            <w:tcW w:w="1620" w:type="dxa"/>
            <w:tcBorders>
              <w:top w:val="single" w:sz="2" w:space="0" w:color="auto"/>
              <w:left w:val="single" w:sz="2" w:space="0" w:color="auto"/>
              <w:bottom w:val="single" w:sz="2" w:space="0" w:color="auto"/>
              <w:right w:val="single" w:sz="2" w:space="0" w:color="auto"/>
            </w:tcBorders>
            <w:shd w:val="clear" w:color="auto" w:fill="auto"/>
          </w:tcPr>
          <w:p w14:paraId="573B4FF3"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0,857</w:t>
            </w:r>
          </w:p>
        </w:tc>
      </w:tr>
      <w:tr w:rsidR="00AE77B5" w14:paraId="1141F790" w14:textId="77777777">
        <w:tc>
          <w:tcPr>
            <w:tcW w:w="2220" w:type="dxa"/>
            <w:tcBorders>
              <w:top w:val="single" w:sz="2" w:space="0" w:color="auto"/>
              <w:left w:val="single" w:sz="2" w:space="0" w:color="auto"/>
              <w:bottom w:val="single" w:sz="2" w:space="0" w:color="auto"/>
              <w:right w:val="single" w:sz="2" w:space="0" w:color="auto"/>
            </w:tcBorders>
            <w:shd w:val="clear" w:color="auto" w:fill="auto"/>
          </w:tcPr>
          <w:p w14:paraId="03F5EB72" w14:textId="77777777" w:rsidR="00AE77B5" w:rsidRDefault="00AE77B5">
            <w:pPr>
              <w:autoSpaceDE w:val="0"/>
              <w:autoSpaceDN w:val="0"/>
              <w:spacing w:line="360" w:lineRule="auto"/>
              <w:jc w:val="both"/>
              <w:rPr>
                <w:rFonts w:ascii="Times New Roman" w:eastAsia="SimSun" w:hAnsi="Times New Roman" w:cs="Times New Roman"/>
                <w:sz w:val="24"/>
                <w:szCs w:val="24"/>
                <w:lang w:bidi="ar"/>
              </w:rPr>
            </w:pPr>
          </w:p>
        </w:tc>
        <w:tc>
          <w:tcPr>
            <w:tcW w:w="1020" w:type="dxa"/>
            <w:tcBorders>
              <w:top w:val="single" w:sz="2" w:space="0" w:color="auto"/>
              <w:left w:val="single" w:sz="2" w:space="0" w:color="auto"/>
              <w:bottom w:val="single" w:sz="2" w:space="0" w:color="auto"/>
              <w:right w:val="single" w:sz="2" w:space="0" w:color="auto"/>
            </w:tcBorders>
            <w:shd w:val="clear" w:color="auto" w:fill="auto"/>
          </w:tcPr>
          <w:p w14:paraId="0C562353"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5</w:t>
            </w:r>
          </w:p>
        </w:tc>
        <w:tc>
          <w:tcPr>
            <w:tcW w:w="1620" w:type="dxa"/>
            <w:tcBorders>
              <w:top w:val="single" w:sz="2" w:space="0" w:color="auto"/>
              <w:left w:val="single" w:sz="2" w:space="0" w:color="auto"/>
              <w:bottom w:val="single" w:sz="2" w:space="0" w:color="auto"/>
              <w:right w:val="single" w:sz="2" w:space="0" w:color="auto"/>
            </w:tcBorders>
            <w:shd w:val="clear" w:color="auto" w:fill="auto"/>
          </w:tcPr>
          <w:p w14:paraId="5F95CF63"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0,797</w:t>
            </w:r>
          </w:p>
        </w:tc>
      </w:tr>
      <w:tr w:rsidR="00AE77B5" w14:paraId="76286416" w14:textId="77777777">
        <w:tc>
          <w:tcPr>
            <w:tcW w:w="2220" w:type="dxa"/>
            <w:tcBorders>
              <w:top w:val="single" w:sz="2" w:space="0" w:color="auto"/>
              <w:left w:val="single" w:sz="2" w:space="0" w:color="auto"/>
              <w:bottom w:val="single" w:sz="2" w:space="0" w:color="auto"/>
              <w:right w:val="single" w:sz="2" w:space="0" w:color="auto"/>
            </w:tcBorders>
            <w:shd w:val="clear" w:color="auto" w:fill="auto"/>
          </w:tcPr>
          <w:p w14:paraId="2AC306B0" w14:textId="77777777" w:rsidR="00AE77B5" w:rsidRDefault="009E2C6D">
            <w:pPr>
              <w:autoSpaceDE w:val="0"/>
              <w:autoSpaceDN w:val="0"/>
              <w:spacing w:line="360" w:lineRule="auto"/>
              <w:jc w:val="both"/>
              <w:rPr>
                <w:rFonts w:ascii="Times New Roman" w:eastAsia="SimSun" w:hAnsi="Times New Roman" w:cs="Times New Roman"/>
                <w:sz w:val="24"/>
                <w:szCs w:val="24"/>
                <w:lang w:bidi="ar"/>
              </w:rPr>
            </w:pPr>
            <w:proofErr w:type="spellStart"/>
            <w:r>
              <w:rPr>
                <w:rFonts w:ascii="Times New Roman" w:eastAsia="SimSun" w:hAnsi="Times New Roman" w:cs="Times New Roman"/>
                <w:sz w:val="24"/>
                <w:szCs w:val="24"/>
                <w:lang w:bidi="ar"/>
              </w:rPr>
              <w:t>Pengetahuan</w:t>
            </w:r>
            <w:proofErr w:type="spellEnd"/>
            <w:r>
              <w:rPr>
                <w:rFonts w:ascii="Times New Roman" w:eastAsia="SimSun" w:hAnsi="Times New Roman" w:cs="Times New Roman"/>
                <w:sz w:val="24"/>
                <w:szCs w:val="24"/>
                <w:lang w:bidi="ar"/>
              </w:rPr>
              <w:t xml:space="preserve"> (X3)</w:t>
            </w:r>
          </w:p>
        </w:tc>
        <w:tc>
          <w:tcPr>
            <w:tcW w:w="1020" w:type="dxa"/>
            <w:tcBorders>
              <w:top w:val="single" w:sz="2" w:space="0" w:color="auto"/>
              <w:left w:val="single" w:sz="2" w:space="0" w:color="auto"/>
              <w:bottom w:val="single" w:sz="2" w:space="0" w:color="auto"/>
              <w:right w:val="single" w:sz="2" w:space="0" w:color="auto"/>
            </w:tcBorders>
            <w:shd w:val="clear" w:color="auto" w:fill="auto"/>
          </w:tcPr>
          <w:p w14:paraId="16E44A55"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1</w:t>
            </w:r>
          </w:p>
        </w:tc>
        <w:tc>
          <w:tcPr>
            <w:tcW w:w="1620" w:type="dxa"/>
            <w:tcBorders>
              <w:top w:val="single" w:sz="2" w:space="0" w:color="auto"/>
              <w:left w:val="single" w:sz="2" w:space="0" w:color="auto"/>
              <w:bottom w:val="single" w:sz="2" w:space="0" w:color="auto"/>
              <w:right w:val="single" w:sz="2" w:space="0" w:color="auto"/>
            </w:tcBorders>
            <w:shd w:val="clear" w:color="auto" w:fill="auto"/>
          </w:tcPr>
          <w:p w14:paraId="4F0461CA"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0,860</w:t>
            </w:r>
          </w:p>
        </w:tc>
      </w:tr>
      <w:tr w:rsidR="00AE77B5" w14:paraId="764147DD" w14:textId="77777777">
        <w:tc>
          <w:tcPr>
            <w:tcW w:w="2220" w:type="dxa"/>
            <w:tcBorders>
              <w:top w:val="single" w:sz="2" w:space="0" w:color="auto"/>
              <w:left w:val="single" w:sz="2" w:space="0" w:color="auto"/>
              <w:bottom w:val="single" w:sz="2" w:space="0" w:color="auto"/>
              <w:right w:val="single" w:sz="2" w:space="0" w:color="auto"/>
            </w:tcBorders>
            <w:shd w:val="clear" w:color="auto" w:fill="auto"/>
          </w:tcPr>
          <w:p w14:paraId="06949ACE" w14:textId="77777777" w:rsidR="00AE77B5" w:rsidRDefault="00AE77B5">
            <w:pPr>
              <w:autoSpaceDE w:val="0"/>
              <w:autoSpaceDN w:val="0"/>
              <w:spacing w:line="360" w:lineRule="auto"/>
              <w:jc w:val="both"/>
              <w:rPr>
                <w:rFonts w:ascii="Times New Roman" w:eastAsia="SimSun" w:hAnsi="Times New Roman" w:cs="Times New Roman"/>
                <w:sz w:val="24"/>
                <w:szCs w:val="24"/>
                <w:lang w:bidi="ar"/>
              </w:rPr>
            </w:pPr>
          </w:p>
        </w:tc>
        <w:tc>
          <w:tcPr>
            <w:tcW w:w="1020" w:type="dxa"/>
            <w:tcBorders>
              <w:top w:val="single" w:sz="2" w:space="0" w:color="auto"/>
              <w:left w:val="single" w:sz="2" w:space="0" w:color="auto"/>
              <w:bottom w:val="single" w:sz="2" w:space="0" w:color="auto"/>
              <w:right w:val="single" w:sz="2" w:space="0" w:color="auto"/>
            </w:tcBorders>
            <w:shd w:val="clear" w:color="auto" w:fill="auto"/>
          </w:tcPr>
          <w:p w14:paraId="0E03793A"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2</w:t>
            </w:r>
          </w:p>
        </w:tc>
        <w:tc>
          <w:tcPr>
            <w:tcW w:w="1620" w:type="dxa"/>
            <w:tcBorders>
              <w:top w:val="single" w:sz="2" w:space="0" w:color="auto"/>
              <w:left w:val="single" w:sz="2" w:space="0" w:color="auto"/>
              <w:bottom w:val="single" w:sz="2" w:space="0" w:color="auto"/>
              <w:right w:val="single" w:sz="2" w:space="0" w:color="auto"/>
            </w:tcBorders>
            <w:shd w:val="clear" w:color="auto" w:fill="auto"/>
          </w:tcPr>
          <w:p w14:paraId="364E55E0"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0,760</w:t>
            </w:r>
          </w:p>
        </w:tc>
      </w:tr>
      <w:tr w:rsidR="00AE77B5" w14:paraId="3B3CDD33" w14:textId="77777777">
        <w:tc>
          <w:tcPr>
            <w:tcW w:w="2220" w:type="dxa"/>
            <w:tcBorders>
              <w:top w:val="single" w:sz="2" w:space="0" w:color="auto"/>
              <w:left w:val="single" w:sz="2" w:space="0" w:color="auto"/>
              <w:bottom w:val="single" w:sz="2" w:space="0" w:color="auto"/>
              <w:right w:val="single" w:sz="2" w:space="0" w:color="auto"/>
            </w:tcBorders>
            <w:shd w:val="clear" w:color="auto" w:fill="auto"/>
          </w:tcPr>
          <w:p w14:paraId="416EF327" w14:textId="77777777" w:rsidR="00AE77B5" w:rsidRDefault="00AE77B5">
            <w:pPr>
              <w:autoSpaceDE w:val="0"/>
              <w:autoSpaceDN w:val="0"/>
              <w:spacing w:line="360" w:lineRule="auto"/>
              <w:jc w:val="both"/>
              <w:rPr>
                <w:rFonts w:ascii="Times New Roman" w:eastAsia="SimSun" w:hAnsi="Times New Roman" w:cs="Times New Roman"/>
                <w:sz w:val="24"/>
                <w:szCs w:val="24"/>
                <w:lang w:bidi="ar"/>
              </w:rPr>
            </w:pPr>
          </w:p>
        </w:tc>
        <w:tc>
          <w:tcPr>
            <w:tcW w:w="1020" w:type="dxa"/>
            <w:tcBorders>
              <w:top w:val="single" w:sz="2" w:space="0" w:color="auto"/>
              <w:left w:val="single" w:sz="2" w:space="0" w:color="auto"/>
              <w:bottom w:val="single" w:sz="2" w:space="0" w:color="auto"/>
              <w:right w:val="single" w:sz="2" w:space="0" w:color="auto"/>
            </w:tcBorders>
            <w:shd w:val="clear" w:color="auto" w:fill="auto"/>
          </w:tcPr>
          <w:p w14:paraId="58730166"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3</w:t>
            </w:r>
          </w:p>
        </w:tc>
        <w:tc>
          <w:tcPr>
            <w:tcW w:w="1620" w:type="dxa"/>
            <w:tcBorders>
              <w:top w:val="single" w:sz="2" w:space="0" w:color="auto"/>
              <w:left w:val="single" w:sz="2" w:space="0" w:color="auto"/>
              <w:bottom w:val="single" w:sz="2" w:space="0" w:color="auto"/>
              <w:right w:val="single" w:sz="2" w:space="0" w:color="auto"/>
            </w:tcBorders>
            <w:shd w:val="clear" w:color="auto" w:fill="auto"/>
          </w:tcPr>
          <w:p w14:paraId="4F0984EA"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0,716</w:t>
            </w:r>
          </w:p>
        </w:tc>
      </w:tr>
      <w:tr w:rsidR="00AE77B5" w14:paraId="087D0ABE" w14:textId="77777777">
        <w:tc>
          <w:tcPr>
            <w:tcW w:w="2220" w:type="dxa"/>
            <w:tcBorders>
              <w:top w:val="single" w:sz="2" w:space="0" w:color="auto"/>
              <w:left w:val="single" w:sz="2" w:space="0" w:color="auto"/>
              <w:bottom w:val="single" w:sz="2" w:space="0" w:color="auto"/>
              <w:right w:val="single" w:sz="2" w:space="0" w:color="auto"/>
            </w:tcBorders>
            <w:shd w:val="clear" w:color="auto" w:fill="auto"/>
          </w:tcPr>
          <w:p w14:paraId="28FEBF5A" w14:textId="77777777" w:rsidR="00AE77B5" w:rsidRDefault="00AE77B5">
            <w:pPr>
              <w:autoSpaceDE w:val="0"/>
              <w:autoSpaceDN w:val="0"/>
              <w:spacing w:line="360" w:lineRule="auto"/>
              <w:jc w:val="both"/>
              <w:rPr>
                <w:rFonts w:ascii="Times New Roman" w:eastAsia="SimSun" w:hAnsi="Times New Roman" w:cs="Times New Roman"/>
                <w:sz w:val="24"/>
                <w:szCs w:val="24"/>
                <w:lang w:bidi="ar"/>
              </w:rPr>
            </w:pPr>
          </w:p>
        </w:tc>
        <w:tc>
          <w:tcPr>
            <w:tcW w:w="1020" w:type="dxa"/>
            <w:tcBorders>
              <w:top w:val="single" w:sz="2" w:space="0" w:color="auto"/>
              <w:left w:val="single" w:sz="2" w:space="0" w:color="auto"/>
              <w:bottom w:val="single" w:sz="2" w:space="0" w:color="auto"/>
              <w:right w:val="single" w:sz="2" w:space="0" w:color="auto"/>
            </w:tcBorders>
            <w:shd w:val="clear" w:color="auto" w:fill="auto"/>
          </w:tcPr>
          <w:p w14:paraId="4FFFA0A8"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4</w:t>
            </w:r>
          </w:p>
        </w:tc>
        <w:tc>
          <w:tcPr>
            <w:tcW w:w="1620" w:type="dxa"/>
            <w:tcBorders>
              <w:top w:val="single" w:sz="2" w:space="0" w:color="auto"/>
              <w:left w:val="single" w:sz="2" w:space="0" w:color="auto"/>
              <w:bottom w:val="single" w:sz="2" w:space="0" w:color="auto"/>
              <w:right w:val="single" w:sz="2" w:space="0" w:color="auto"/>
            </w:tcBorders>
            <w:shd w:val="clear" w:color="auto" w:fill="auto"/>
          </w:tcPr>
          <w:p w14:paraId="1CC33961"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0,768</w:t>
            </w:r>
          </w:p>
        </w:tc>
      </w:tr>
      <w:tr w:rsidR="00AE77B5" w14:paraId="33CF4359" w14:textId="77777777">
        <w:tc>
          <w:tcPr>
            <w:tcW w:w="2220" w:type="dxa"/>
            <w:tcBorders>
              <w:top w:val="single" w:sz="2" w:space="0" w:color="auto"/>
              <w:left w:val="single" w:sz="2" w:space="0" w:color="auto"/>
              <w:bottom w:val="single" w:sz="2" w:space="0" w:color="auto"/>
              <w:right w:val="single" w:sz="2" w:space="0" w:color="auto"/>
            </w:tcBorders>
            <w:shd w:val="clear" w:color="auto" w:fill="auto"/>
          </w:tcPr>
          <w:p w14:paraId="4011DFF5" w14:textId="77777777" w:rsidR="00AE77B5" w:rsidRDefault="00AE77B5">
            <w:pPr>
              <w:autoSpaceDE w:val="0"/>
              <w:autoSpaceDN w:val="0"/>
              <w:spacing w:line="360" w:lineRule="auto"/>
              <w:jc w:val="both"/>
              <w:rPr>
                <w:rFonts w:ascii="Times New Roman" w:eastAsia="SimSun" w:hAnsi="Times New Roman" w:cs="Times New Roman"/>
                <w:sz w:val="24"/>
                <w:szCs w:val="24"/>
                <w:lang w:bidi="ar"/>
              </w:rPr>
            </w:pPr>
          </w:p>
        </w:tc>
        <w:tc>
          <w:tcPr>
            <w:tcW w:w="1020" w:type="dxa"/>
            <w:tcBorders>
              <w:top w:val="single" w:sz="2" w:space="0" w:color="auto"/>
              <w:left w:val="single" w:sz="2" w:space="0" w:color="auto"/>
              <w:bottom w:val="single" w:sz="2" w:space="0" w:color="auto"/>
              <w:right w:val="single" w:sz="2" w:space="0" w:color="auto"/>
            </w:tcBorders>
            <w:shd w:val="clear" w:color="auto" w:fill="auto"/>
          </w:tcPr>
          <w:p w14:paraId="08C9980B"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5</w:t>
            </w:r>
          </w:p>
        </w:tc>
        <w:tc>
          <w:tcPr>
            <w:tcW w:w="1620" w:type="dxa"/>
            <w:tcBorders>
              <w:top w:val="single" w:sz="2" w:space="0" w:color="auto"/>
              <w:left w:val="single" w:sz="2" w:space="0" w:color="auto"/>
              <w:bottom w:val="single" w:sz="2" w:space="0" w:color="auto"/>
              <w:right w:val="single" w:sz="2" w:space="0" w:color="auto"/>
            </w:tcBorders>
            <w:shd w:val="clear" w:color="auto" w:fill="auto"/>
          </w:tcPr>
          <w:p w14:paraId="38DA8FE6"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0,765</w:t>
            </w:r>
          </w:p>
        </w:tc>
      </w:tr>
      <w:tr w:rsidR="00AE77B5" w14:paraId="2B6400FE" w14:textId="77777777">
        <w:tc>
          <w:tcPr>
            <w:tcW w:w="2220" w:type="dxa"/>
            <w:tcBorders>
              <w:top w:val="single" w:sz="2" w:space="0" w:color="auto"/>
              <w:left w:val="single" w:sz="2" w:space="0" w:color="auto"/>
              <w:bottom w:val="single" w:sz="2" w:space="0" w:color="auto"/>
              <w:right w:val="single" w:sz="2" w:space="0" w:color="auto"/>
            </w:tcBorders>
            <w:shd w:val="clear" w:color="auto" w:fill="auto"/>
          </w:tcPr>
          <w:p w14:paraId="31576A2D" w14:textId="77777777" w:rsidR="00AE77B5" w:rsidRDefault="00AE77B5">
            <w:pPr>
              <w:autoSpaceDE w:val="0"/>
              <w:autoSpaceDN w:val="0"/>
              <w:spacing w:line="360" w:lineRule="auto"/>
              <w:jc w:val="both"/>
              <w:rPr>
                <w:rFonts w:ascii="Times New Roman" w:eastAsia="SimSun" w:hAnsi="Times New Roman" w:cs="Times New Roman"/>
                <w:sz w:val="24"/>
                <w:szCs w:val="24"/>
                <w:lang w:bidi="ar"/>
              </w:rPr>
            </w:pPr>
          </w:p>
        </w:tc>
        <w:tc>
          <w:tcPr>
            <w:tcW w:w="1020" w:type="dxa"/>
            <w:tcBorders>
              <w:top w:val="single" w:sz="2" w:space="0" w:color="auto"/>
              <w:left w:val="single" w:sz="2" w:space="0" w:color="auto"/>
              <w:bottom w:val="single" w:sz="2" w:space="0" w:color="auto"/>
              <w:right w:val="single" w:sz="2" w:space="0" w:color="auto"/>
            </w:tcBorders>
            <w:shd w:val="clear" w:color="auto" w:fill="auto"/>
          </w:tcPr>
          <w:p w14:paraId="019106B6"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6</w:t>
            </w:r>
          </w:p>
        </w:tc>
        <w:tc>
          <w:tcPr>
            <w:tcW w:w="1620" w:type="dxa"/>
            <w:tcBorders>
              <w:top w:val="single" w:sz="2" w:space="0" w:color="auto"/>
              <w:left w:val="single" w:sz="2" w:space="0" w:color="auto"/>
              <w:bottom w:val="single" w:sz="2" w:space="0" w:color="auto"/>
              <w:right w:val="single" w:sz="2" w:space="0" w:color="auto"/>
            </w:tcBorders>
            <w:shd w:val="clear" w:color="auto" w:fill="auto"/>
          </w:tcPr>
          <w:p w14:paraId="33BB16BC"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0,740</w:t>
            </w:r>
          </w:p>
        </w:tc>
      </w:tr>
      <w:tr w:rsidR="00AE77B5" w14:paraId="4C65F5D5" w14:textId="77777777">
        <w:tc>
          <w:tcPr>
            <w:tcW w:w="2220" w:type="dxa"/>
            <w:tcBorders>
              <w:top w:val="single" w:sz="2" w:space="0" w:color="auto"/>
              <w:left w:val="single" w:sz="2" w:space="0" w:color="auto"/>
              <w:bottom w:val="single" w:sz="2" w:space="0" w:color="auto"/>
              <w:right w:val="single" w:sz="2" w:space="0" w:color="auto"/>
            </w:tcBorders>
            <w:shd w:val="clear" w:color="auto" w:fill="auto"/>
          </w:tcPr>
          <w:p w14:paraId="3686D552" w14:textId="77777777" w:rsidR="00AE77B5" w:rsidRDefault="00AE77B5">
            <w:pPr>
              <w:autoSpaceDE w:val="0"/>
              <w:autoSpaceDN w:val="0"/>
              <w:spacing w:line="360" w:lineRule="auto"/>
              <w:jc w:val="both"/>
              <w:rPr>
                <w:rFonts w:ascii="Times New Roman" w:eastAsia="SimSun" w:hAnsi="Times New Roman" w:cs="Times New Roman"/>
                <w:sz w:val="24"/>
                <w:szCs w:val="24"/>
                <w:lang w:bidi="ar"/>
              </w:rPr>
            </w:pPr>
          </w:p>
        </w:tc>
        <w:tc>
          <w:tcPr>
            <w:tcW w:w="1020" w:type="dxa"/>
            <w:tcBorders>
              <w:top w:val="single" w:sz="2" w:space="0" w:color="auto"/>
              <w:left w:val="single" w:sz="2" w:space="0" w:color="auto"/>
              <w:bottom w:val="single" w:sz="2" w:space="0" w:color="auto"/>
              <w:right w:val="single" w:sz="2" w:space="0" w:color="auto"/>
            </w:tcBorders>
            <w:shd w:val="clear" w:color="auto" w:fill="auto"/>
          </w:tcPr>
          <w:p w14:paraId="6DB28018"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7</w:t>
            </w:r>
          </w:p>
        </w:tc>
        <w:tc>
          <w:tcPr>
            <w:tcW w:w="1620" w:type="dxa"/>
            <w:tcBorders>
              <w:top w:val="single" w:sz="2" w:space="0" w:color="auto"/>
              <w:left w:val="single" w:sz="2" w:space="0" w:color="auto"/>
              <w:bottom w:val="single" w:sz="2" w:space="0" w:color="auto"/>
              <w:right w:val="single" w:sz="2" w:space="0" w:color="auto"/>
            </w:tcBorders>
            <w:shd w:val="clear" w:color="auto" w:fill="auto"/>
          </w:tcPr>
          <w:p w14:paraId="73E8FE05"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0,779</w:t>
            </w:r>
          </w:p>
        </w:tc>
      </w:tr>
      <w:tr w:rsidR="00AE77B5" w14:paraId="32C79406" w14:textId="77777777">
        <w:tc>
          <w:tcPr>
            <w:tcW w:w="2220" w:type="dxa"/>
            <w:tcBorders>
              <w:top w:val="single" w:sz="2" w:space="0" w:color="auto"/>
              <w:left w:val="single" w:sz="2" w:space="0" w:color="auto"/>
              <w:bottom w:val="single" w:sz="2" w:space="0" w:color="auto"/>
              <w:right w:val="single" w:sz="2" w:space="0" w:color="auto"/>
            </w:tcBorders>
            <w:shd w:val="clear" w:color="auto" w:fill="auto"/>
          </w:tcPr>
          <w:p w14:paraId="7E94DB7E" w14:textId="77777777" w:rsidR="00AE77B5" w:rsidRDefault="00AE77B5">
            <w:pPr>
              <w:autoSpaceDE w:val="0"/>
              <w:autoSpaceDN w:val="0"/>
              <w:spacing w:line="360" w:lineRule="auto"/>
              <w:jc w:val="both"/>
              <w:rPr>
                <w:rFonts w:ascii="Times New Roman" w:eastAsia="SimSun" w:hAnsi="Times New Roman" w:cs="Times New Roman"/>
                <w:sz w:val="24"/>
                <w:szCs w:val="24"/>
                <w:lang w:bidi="ar"/>
              </w:rPr>
            </w:pPr>
          </w:p>
        </w:tc>
        <w:tc>
          <w:tcPr>
            <w:tcW w:w="1020" w:type="dxa"/>
            <w:tcBorders>
              <w:top w:val="single" w:sz="2" w:space="0" w:color="auto"/>
              <w:left w:val="single" w:sz="2" w:space="0" w:color="auto"/>
              <w:bottom w:val="single" w:sz="2" w:space="0" w:color="auto"/>
              <w:right w:val="single" w:sz="2" w:space="0" w:color="auto"/>
            </w:tcBorders>
            <w:shd w:val="clear" w:color="auto" w:fill="auto"/>
          </w:tcPr>
          <w:p w14:paraId="2FB57F4A"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8</w:t>
            </w:r>
          </w:p>
        </w:tc>
        <w:tc>
          <w:tcPr>
            <w:tcW w:w="1620" w:type="dxa"/>
            <w:tcBorders>
              <w:top w:val="single" w:sz="2" w:space="0" w:color="auto"/>
              <w:left w:val="single" w:sz="2" w:space="0" w:color="auto"/>
              <w:bottom w:val="single" w:sz="2" w:space="0" w:color="auto"/>
              <w:right w:val="single" w:sz="2" w:space="0" w:color="auto"/>
            </w:tcBorders>
            <w:shd w:val="clear" w:color="auto" w:fill="auto"/>
          </w:tcPr>
          <w:p w14:paraId="60E0FFF0"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0,754</w:t>
            </w:r>
          </w:p>
        </w:tc>
      </w:tr>
      <w:tr w:rsidR="00AE77B5" w14:paraId="0F8013FA" w14:textId="77777777">
        <w:tc>
          <w:tcPr>
            <w:tcW w:w="2220" w:type="dxa"/>
            <w:tcBorders>
              <w:top w:val="single" w:sz="2" w:space="0" w:color="auto"/>
              <w:left w:val="single" w:sz="2" w:space="0" w:color="auto"/>
              <w:bottom w:val="single" w:sz="2" w:space="0" w:color="auto"/>
              <w:right w:val="single" w:sz="2" w:space="0" w:color="auto"/>
            </w:tcBorders>
            <w:shd w:val="clear" w:color="auto" w:fill="auto"/>
          </w:tcPr>
          <w:p w14:paraId="2D866AFE" w14:textId="78BF79F9" w:rsidR="00AE77B5" w:rsidRDefault="009E2C6D">
            <w:pPr>
              <w:autoSpaceDE w:val="0"/>
              <w:autoSpaceDN w:val="0"/>
              <w:spacing w:line="360" w:lineRule="auto"/>
              <w:jc w:val="both"/>
              <w:rPr>
                <w:rFonts w:ascii="Times New Roman" w:eastAsia="SimSun" w:hAnsi="Times New Roman" w:cs="Times New Roman"/>
                <w:sz w:val="24"/>
                <w:szCs w:val="24"/>
                <w:lang w:bidi="ar"/>
              </w:rPr>
            </w:pPr>
            <w:proofErr w:type="spellStart"/>
            <w:r>
              <w:rPr>
                <w:rFonts w:ascii="Times New Roman" w:eastAsia="SimSun" w:hAnsi="Times New Roman" w:cs="Times New Roman"/>
                <w:sz w:val="24"/>
                <w:szCs w:val="24"/>
                <w:lang w:bidi="ar"/>
              </w:rPr>
              <w:t>Perilaku</w:t>
            </w:r>
            <w:proofErr w:type="spellEnd"/>
            <w:r w:rsidR="00374587">
              <w:rPr>
                <w:rFonts w:ascii="Times New Roman" w:eastAsia="SimSun" w:hAnsi="Times New Roman" w:cs="Times New Roman"/>
                <w:sz w:val="24"/>
                <w:szCs w:val="24"/>
                <w:lang w:bidi="ar"/>
              </w:rPr>
              <w:t xml:space="preserve"> (Y)</w:t>
            </w:r>
          </w:p>
        </w:tc>
        <w:tc>
          <w:tcPr>
            <w:tcW w:w="1020" w:type="dxa"/>
            <w:tcBorders>
              <w:top w:val="single" w:sz="2" w:space="0" w:color="auto"/>
              <w:left w:val="single" w:sz="2" w:space="0" w:color="auto"/>
              <w:bottom w:val="single" w:sz="2" w:space="0" w:color="auto"/>
              <w:right w:val="single" w:sz="2" w:space="0" w:color="auto"/>
            </w:tcBorders>
            <w:shd w:val="clear" w:color="auto" w:fill="auto"/>
          </w:tcPr>
          <w:p w14:paraId="18C370B0"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1</w:t>
            </w:r>
          </w:p>
        </w:tc>
        <w:tc>
          <w:tcPr>
            <w:tcW w:w="1620" w:type="dxa"/>
            <w:tcBorders>
              <w:top w:val="single" w:sz="2" w:space="0" w:color="auto"/>
              <w:left w:val="single" w:sz="2" w:space="0" w:color="auto"/>
              <w:bottom w:val="single" w:sz="2" w:space="0" w:color="auto"/>
              <w:right w:val="single" w:sz="2" w:space="0" w:color="auto"/>
            </w:tcBorders>
            <w:shd w:val="clear" w:color="auto" w:fill="auto"/>
          </w:tcPr>
          <w:p w14:paraId="1CC6BE52"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0,846</w:t>
            </w:r>
          </w:p>
        </w:tc>
      </w:tr>
      <w:tr w:rsidR="00AE77B5" w14:paraId="79C2F07F" w14:textId="77777777">
        <w:tc>
          <w:tcPr>
            <w:tcW w:w="2220" w:type="dxa"/>
            <w:tcBorders>
              <w:top w:val="single" w:sz="2" w:space="0" w:color="auto"/>
              <w:left w:val="single" w:sz="2" w:space="0" w:color="auto"/>
              <w:bottom w:val="single" w:sz="2" w:space="0" w:color="auto"/>
              <w:right w:val="single" w:sz="2" w:space="0" w:color="auto"/>
            </w:tcBorders>
            <w:shd w:val="clear" w:color="auto" w:fill="auto"/>
          </w:tcPr>
          <w:p w14:paraId="3F8B1C89" w14:textId="77777777" w:rsidR="00AE77B5" w:rsidRDefault="00AE77B5">
            <w:pPr>
              <w:autoSpaceDE w:val="0"/>
              <w:autoSpaceDN w:val="0"/>
              <w:spacing w:line="360" w:lineRule="auto"/>
              <w:jc w:val="both"/>
              <w:rPr>
                <w:rFonts w:ascii="Times New Roman" w:eastAsia="SimSun" w:hAnsi="Times New Roman" w:cs="Times New Roman"/>
                <w:sz w:val="24"/>
                <w:szCs w:val="24"/>
                <w:lang w:bidi="ar"/>
              </w:rPr>
            </w:pPr>
          </w:p>
        </w:tc>
        <w:tc>
          <w:tcPr>
            <w:tcW w:w="1020" w:type="dxa"/>
            <w:tcBorders>
              <w:top w:val="single" w:sz="2" w:space="0" w:color="auto"/>
              <w:left w:val="single" w:sz="2" w:space="0" w:color="auto"/>
              <w:bottom w:val="single" w:sz="2" w:space="0" w:color="auto"/>
              <w:right w:val="single" w:sz="2" w:space="0" w:color="auto"/>
            </w:tcBorders>
            <w:shd w:val="clear" w:color="auto" w:fill="auto"/>
          </w:tcPr>
          <w:p w14:paraId="56D28EE2"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2</w:t>
            </w:r>
          </w:p>
        </w:tc>
        <w:tc>
          <w:tcPr>
            <w:tcW w:w="1620" w:type="dxa"/>
            <w:tcBorders>
              <w:top w:val="single" w:sz="2" w:space="0" w:color="auto"/>
              <w:left w:val="single" w:sz="2" w:space="0" w:color="auto"/>
              <w:bottom w:val="single" w:sz="2" w:space="0" w:color="auto"/>
              <w:right w:val="single" w:sz="2" w:space="0" w:color="auto"/>
            </w:tcBorders>
            <w:shd w:val="clear" w:color="auto" w:fill="auto"/>
          </w:tcPr>
          <w:p w14:paraId="66C04925"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0,727</w:t>
            </w:r>
          </w:p>
        </w:tc>
      </w:tr>
      <w:tr w:rsidR="00AE77B5" w14:paraId="3624C8FF" w14:textId="77777777">
        <w:tc>
          <w:tcPr>
            <w:tcW w:w="2220" w:type="dxa"/>
            <w:tcBorders>
              <w:top w:val="single" w:sz="2" w:space="0" w:color="auto"/>
              <w:left w:val="single" w:sz="2" w:space="0" w:color="auto"/>
              <w:bottom w:val="single" w:sz="2" w:space="0" w:color="auto"/>
              <w:right w:val="single" w:sz="2" w:space="0" w:color="auto"/>
            </w:tcBorders>
            <w:shd w:val="clear" w:color="auto" w:fill="auto"/>
          </w:tcPr>
          <w:p w14:paraId="46913318" w14:textId="77777777" w:rsidR="00AE77B5" w:rsidRDefault="00AE77B5">
            <w:pPr>
              <w:autoSpaceDE w:val="0"/>
              <w:autoSpaceDN w:val="0"/>
              <w:spacing w:line="360" w:lineRule="auto"/>
              <w:jc w:val="both"/>
              <w:rPr>
                <w:rFonts w:ascii="Times New Roman" w:eastAsia="SimSun" w:hAnsi="Times New Roman" w:cs="Times New Roman"/>
                <w:sz w:val="24"/>
                <w:szCs w:val="24"/>
                <w:lang w:bidi="ar"/>
              </w:rPr>
            </w:pPr>
          </w:p>
        </w:tc>
        <w:tc>
          <w:tcPr>
            <w:tcW w:w="1020" w:type="dxa"/>
            <w:tcBorders>
              <w:top w:val="single" w:sz="2" w:space="0" w:color="auto"/>
              <w:left w:val="single" w:sz="2" w:space="0" w:color="auto"/>
              <w:bottom w:val="single" w:sz="2" w:space="0" w:color="auto"/>
              <w:right w:val="single" w:sz="2" w:space="0" w:color="auto"/>
            </w:tcBorders>
            <w:shd w:val="clear" w:color="auto" w:fill="auto"/>
          </w:tcPr>
          <w:p w14:paraId="4B61FC68"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3</w:t>
            </w:r>
          </w:p>
        </w:tc>
        <w:tc>
          <w:tcPr>
            <w:tcW w:w="1620" w:type="dxa"/>
            <w:tcBorders>
              <w:top w:val="single" w:sz="2" w:space="0" w:color="auto"/>
              <w:left w:val="single" w:sz="2" w:space="0" w:color="auto"/>
              <w:bottom w:val="single" w:sz="2" w:space="0" w:color="auto"/>
              <w:right w:val="single" w:sz="2" w:space="0" w:color="auto"/>
            </w:tcBorders>
            <w:shd w:val="clear" w:color="auto" w:fill="auto"/>
          </w:tcPr>
          <w:p w14:paraId="091CEFB6" w14:textId="77777777" w:rsidR="00AE77B5" w:rsidRDefault="009E2C6D">
            <w:pPr>
              <w:autoSpaceDE w:val="0"/>
              <w:autoSpaceDN w:val="0"/>
              <w:spacing w:line="360" w:lineRule="auto"/>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0,654</w:t>
            </w:r>
          </w:p>
        </w:tc>
      </w:tr>
    </w:tbl>
    <w:p w14:paraId="3C3FBB19" w14:textId="77777777" w:rsidR="00AE77B5" w:rsidRDefault="00AE77B5">
      <w:pPr>
        <w:autoSpaceDE w:val="0"/>
        <w:autoSpaceDN w:val="0"/>
        <w:spacing w:line="360" w:lineRule="auto"/>
        <w:rPr>
          <w:rFonts w:ascii="Times New Roman" w:eastAsia="SimSun" w:hAnsi="Times New Roman" w:cs="Times New Roman"/>
          <w:b/>
          <w:bCs/>
          <w:color w:val="000000"/>
          <w:sz w:val="24"/>
          <w:szCs w:val="24"/>
          <w:lang w:bidi="ar"/>
        </w:rPr>
      </w:pPr>
    </w:p>
    <w:p w14:paraId="73F98D77" w14:textId="77777777" w:rsidR="00AE77B5" w:rsidRDefault="00AE77B5">
      <w:pPr>
        <w:autoSpaceDE w:val="0"/>
        <w:autoSpaceDN w:val="0"/>
        <w:spacing w:line="360" w:lineRule="auto"/>
        <w:rPr>
          <w:rFonts w:ascii="Times New Roman" w:eastAsia="SimSun" w:hAnsi="Times New Roman" w:cs="Times New Roman"/>
          <w:b/>
          <w:bCs/>
          <w:color w:val="000000"/>
          <w:sz w:val="24"/>
          <w:szCs w:val="24"/>
          <w:lang w:bidi="ar"/>
        </w:rPr>
      </w:pPr>
    </w:p>
    <w:p w14:paraId="47B4F0D6" w14:textId="4127A36C" w:rsidR="00AE77B5" w:rsidRDefault="00AE77B5">
      <w:pPr>
        <w:autoSpaceDE w:val="0"/>
        <w:autoSpaceDN w:val="0"/>
        <w:spacing w:line="360" w:lineRule="auto"/>
        <w:rPr>
          <w:rFonts w:ascii="Times New Roman" w:eastAsia="SimSun" w:hAnsi="Times New Roman" w:cs="Times New Roman"/>
          <w:b/>
          <w:bCs/>
          <w:color w:val="000000"/>
          <w:sz w:val="24"/>
          <w:szCs w:val="24"/>
          <w:lang w:bidi="ar"/>
        </w:rPr>
      </w:pPr>
    </w:p>
    <w:p w14:paraId="28B54818" w14:textId="77777777" w:rsidR="009B0B90" w:rsidRDefault="009B0B90">
      <w:pPr>
        <w:autoSpaceDE w:val="0"/>
        <w:autoSpaceDN w:val="0"/>
        <w:spacing w:line="360" w:lineRule="auto"/>
        <w:rPr>
          <w:rFonts w:ascii="Times New Roman" w:eastAsia="SimSun" w:hAnsi="Times New Roman" w:cs="Times New Roman"/>
          <w:b/>
          <w:bCs/>
          <w:color w:val="000000"/>
          <w:sz w:val="24"/>
          <w:szCs w:val="24"/>
          <w:lang w:bidi="ar"/>
        </w:rPr>
      </w:pPr>
    </w:p>
    <w:p w14:paraId="03881D15" w14:textId="77777777" w:rsidR="00AE77B5" w:rsidRDefault="009E2C6D">
      <w:pPr>
        <w:autoSpaceDE w:val="0"/>
        <w:autoSpaceDN w:val="0"/>
        <w:spacing w:line="360" w:lineRule="auto"/>
        <w:rPr>
          <w:rFonts w:ascii="Times New Roman" w:eastAsia="SimSun" w:hAnsi="Times New Roman" w:cs="Times New Roman"/>
          <w:b/>
          <w:bCs/>
          <w:color w:val="000000"/>
          <w:sz w:val="24"/>
          <w:szCs w:val="24"/>
          <w:lang w:bidi="ar"/>
        </w:rPr>
      </w:pPr>
      <w:proofErr w:type="spellStart"/>
      <w:r>
        <w:rPr>
          <w:rFonts w:ascii="Times New Roman" w:eastAsia="SimSun" w:hAnsi="Times New Roman" w:cs="Times New Roman"/>
          <w:b/>
          <w:bCs/>
          <w:color w:val="000000"/>
          <w:sz w:val="24"/>
          <w:szCs w:val="24"/>
          <w:lang w:bidi="ar"/>
        </w:rPr>
        <w:lastRenderedPageBreak/>
        <w:t>Reliabilitas</w:t>
      </w:r>
      <w:proofErr w:type="spellEnd"/>
    </w:p>
    <w:p w14:paraId="17D07238" w14:textId="264F4CF8" w:rsidR="00AE77B5" w:rsidRDefault="009E2C6D">
      <w:pPr>
        <w:autoSpaceDE w:val="0"/>
        <w:autoSpaceDN w:val="0"/>
        <w:spacing w:line="360" w:lineRule="auto"/>
        <w:jc w:val="both"/>
        <w:rPr>
          <w:rFonts w:ascii="Times New Roman" w:eastAsia="SimSun" w:hAnsi="Times New Roman" w:cs="Times New Roman"/>
          <w:sz w:val="24"/>
          <w:szCs w:val="24"/>
          <w:lang w:bidi="ar"/>
        </w:rPr>
      </w:pPr>
      <w:r>
        <w:rPr>
          <w:rFonts w:ascii="Times New Roman" w:eastAsia="Arial MT" w:hAnsi="Times New Roman" w:cs="Times New Roman"/>
          <w:sz w:val="24"/>
          <w:szCs w:val="24"/>
          <w:lang w:bidi="ar"/>
        </w:rPr>
        <w:t>Dalam uji</w:t>
      </w:r>
      <w:r>
        <w:rPr>
          <w:rFonts w:ascii="Arial MT" w:eastAsia="Arial MT" w:hAnsi="Arial MT" w:cs="Arial MT"/>
          <w:sz w:val="24"/>
          <w:szCs w:val="24"/>
          <w:lang w:bidi="ar"/>
        </w:rPr>
        <w:t xml:space="preserve"> </w:t>
      </w:r>
      <w:r>
        <w:rPr>
          <w:rFonts w:ascii="Times New Roman" w:eastAsia="SimSun" w:hAnsi="Times New Roman" w:cs="Times New Roman"/>
          <w:i/>
          <w:iCs/>
          <w:color w:val="000000"/>
          <w:sz w:val="24"/>
          <w:szCs w:val="24"/>
          <w:lang w:bidi="ar"/>
        </w:rPr>
        <w:t>Cronbach alpha</w:t>
      </w:r>
      <w:r w:rsidR="00374587">
        <w:rPr>
          <w:rFonts w:ascii="Times New Roman" w:eastAsia="SimSun" w:hAnsi="Times New Roman" w:cs="Times New Roman"/>
          <w:i/>
          <w:iCs/>
          <w:color w:val="000000"/>
          <w:sz w:val="24"/>
          <w:szCs w:val="24"/>
          <w:lang w:bidi="ar"/>
        </w:rPr>
        <w:t xml:space="preserve"> </w:t>
      </w:r>
      <w:proofErr w:type="spellStart"/>
      <w:r>
        <w:rPr>
          <w:rFonts w:ascii="Times New Roman" w:eastAsia="SimSun" w:hAnsi="Times New Roman" w:cs="Times New Roman"/>
          <w:color w:val="000000"/>
          <w:sz w:val="24"/>
          <w:szCs w:val="24"/>
          <w:lang w:bidi="ar"/>
        </w:rPr>
        <w:t>dilakukan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untuk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menguji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instrumen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reliabilitas</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Instrumen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dikatakan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reliabel</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apabila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memiliki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nilai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koefisien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alpa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diatas</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atau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sama</w:t>
      </w:r>
      <w:proofErr w:type="spellEnd"/>
      <w:r>
        <w:rPr>
          <w:rFonts w:ascii="Times New Roman" w:eastAsia="SimSun" w:hAnsi="Times New Roman" w:cs="Times New Roman"/>
          <w:color w:val="000000"/>
          <w:sz w:val="24"/>
          <w:szCs w:val="24"/>
          <w:lang w:bidi="ar"/>
        </w:rPr>
        <w:t xml:space="preserve"> </w:t>
      </w:r>
      <w:proofErr w:type="spellStart"/>
      <w:proofErr w:type="gramStart"/>
      <w:r>
        <w:rPr>
          <w:rFonts w:ascii="Times New Roman" w:eastAsia="SimSun" w:hAnsi="Times New Roman" w:cs="Times New Roman"/>
          <w:color w:val="000000"/>
          <w:sz w:val="24"/>
          <w:szCs w:val="24"/>
          <w:lang w:bidi="ar"/>
        </w:rPr>
        <w:t>dengan</w:t>
      </w:r>
      <w:proofErr w:type="spellEnd"/>
      <w:r>
        <w:rPr>
          <w:rFonts w:ascii="Times New Roman" w:eastAsia="SimSun" w:hAnsi="Times New Roman" w:cs="Times New Roman"/>
          <w:color w:val="000000"/>
          <w:sz w:val="24"/>
          <w:szCs w:val="24"/>
          <w:lang w:bidi="ar"/>
        </w:rPr>
        <w:t xml:space="preserve"> </w:t>
      </w:r>
      <w:r w:rsidR="00CD7327">
        <w:rPr>
          <w:rFonts w:ascii="Times New Roman" w:eastAsia="SimSun" w:hAnsi="Times New Roman" w:cs="Times New Roman"/>
          <w:color w:val="000000"/>
          <w:sz w:val="24"/>
          <w:szCs w:val="24"/>
          <w:lang w:bidi="ar"/>
        </w:rPr>
        <w:t xml:space="preserve"> 0</w:t>
      </w:r>
      <w:proofErr w:type="gramEnd"/>
      <w:r w:rsidR="00CD7327">
        <w:rPr>
          <w:rFonts w:ascii="Times New Roman" w:eastAsia="SimSun" w:hAnsi="Times New Roman" w:cs="Times New Roman"/>
          <w:color w:val="000000"/>
          <w:sz w:val="24"/>
          <w:szCs w:val="24"/>
          <w:lang w:bidi="ar"/>
        </w:rPr>
        <w:t xml:space="preserve">,6. </w:t>
      </w:r>
      <w:r w:rsidR="001504BE">
        <w:rPr>
          <w:rStyle w:val="FootnoteReference"/>
          <w:rFonts w:ascii="Times New Roman" w:eastAsia="SimSun" w:hAnsi="Times New Roman" w:cs="Times New Roman"/>
          <w:color w:val="000000"/>
          <w:sz w:val="24"/>
          <w:szCs w:val="24"/>
          <w:lang w:bidi="ar"/>
        </w:rPr>
        <w:footnoteReference w:id="69"/>
      </w:r>
      <w:r>
        <w:rPr>
          <w:rFonts w:ascii="Times New Roman" w:eastAsia="SimSun" w:hAnsi="Times New Roman" w:cs="Times New Roman"/>
          <w:sz w:val="24"/>
          <w:szCs w:val="24"/>
          <w:lang w:bidi="ar"/>
        </w:rPr>
        <w:t xml:space="preserve">Adapun </w:t>
      </w:r>
      <w:proofErr w:type="spellStart"/>
      <w:r>
        <w:rPr>
          <w:rFonts w:ascii="Times New Roman" w:eastAsia="SimSun" w:hAnsi="Times New Roman" w:cs="Times New Roman"/>
          <w:sz w:val="24"/>
          <w:szCs w:val="24"/>
          <w:lang w:bidi="ar"/>
        </w:rPr>
        <w:t>hasil</w:t>
      </w:r>
      <w:proofErr w:type="spellEnd"/>
      <w:r>
        <w:rPr>
          <w:rFonts w:ascii="Times New Roman" w:eastAsia="SimSun" w:hAnsi="Times New Roman" w:cs="Times New Roman"/>
          <w:sz w:val="24"/>
          <w:szCs w:val="24"/>
          <w:lang w:bidi="ar"/>
        </w:rPr>
        <w:t xml:space="preserve"> uji </w:t>
      </w:r>
      <w:proofErr w:type="spellStart"/>
      <w:r>
        <w:rPr>
          <w:rFonts w:ascii="Times New Roman" w:eastAsia="SimSun" w:hAnsi="Times New Roman" w:cs="Times New Roman"/>
          <w:sz w:val="24"/>
          <w:szCs w:val="24"/>
          <w:lang w:bidi="ar"/>
        </w:rPr>
        <w:t>reliabilitas</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ditampilkan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dalam</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tabel</w:t>
      </w:r>
      <w:proofErr w:type="spellEnd"/>
      <w:r>
        <w:rPr>
          <w:rFonts w:ascii="Times New Roman" w:eastAsia="SimSun" w:hAnsi="Times New Roman" w:cs="Times New Roman"/>
          <w:sz w:val="24"/>
          <w:szCs w:val="24"/>
          <w:lang w:bidi="ar"/>
        </w:rPr>
        <w:t xml:space="preserve"> 3 </w:t>
      </w:r>
      <w:proofErr w:type="spellStart"/>
      <w:r>
        <w:rPr>
          <w:rFonts w:ascii="Times New Roman" w:eastAsia="SimSun" w:hAnsi="Times New Roman" w:cs="Times New Roman"/>
          <w:sz w:val="24"/>
          <w:szCs w:val="24"/>
          <w:lang w:bidi="ar"/>
        </w:rPr>
        <w:t>dibawah</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ini</w:t>
      </w:r>
      <w:proofErr w:type="spellEnd"/>
      <w:r>
        <w:rPr>
          <w:rFonts w:ascii="Times New Roman" w:eastAsia="SimSun" w:hAnsi="Times New Roman" w:cs="Times New Roman"/>
          <w:sz w:val="24"/>
          <w:szCs w:val="24"/>
          <w:lang w:bidi="ar"/>
        </w:rPr>
        <w:t xml:space="preserve"> </w:t>
      </w:r>
    </w:p>
    <w:p w14:paraId="32BA7BAD" w14:textId="77777777" w:rsidR="00AE77B5" w:rsidRDefault="00AE77B5">
      <w:pPr>
        <w:autoSpaceDE w:val="0"/>
        <w:autoSpaceDN w:val="0"/>
        <w:jc w:val="both"/>
        <w:rPr>
          <w:rFonts w:ascii="Times New Roman" w:eastAsia="SimSun" w:hAnsi="Times New Roman" w:cs="Times New Roman"/>
          <w:sz w:val="24"/>
          <w:szCs w:val="24"/>
          <w:lang w:bidi="ar"/>
        </w:rPr>
      </w:pPr>
    </w:p>
    <w:p w14:paraId="37277191" w14:textId="4886A8A2" w:rsidR="00AE77B5" w:rsidRDefault="009E2C6D">
      <w:pPr>
        <w:autoSpaceDE w:val="0"/>
        <w:autoSpaceDN w:val="0"/>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Tabel 3</w:t>
      </w:r>
    </w:p>
    <w:p w14:paraId="7F3C99B8" w14:textId="71003AF8" w:rsidR="00AE77B5" w:rsidRDefault="009E2C6D">
      <w:pPr>
        <w:autoSpaceDE w:val="0"/>
        <w:autoSpaceDN w:val="0"/>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Hasil Uji </w:t>
      </w:r>
      <w:proofErr w:type="spellStart"/>
      <w:r>
        <w:rPr>
          <w:rFonts w:ascii="Times New Roman" w:eastAsia="SimSun" w:hAnsi="Times New Roman" w:cs="Times New Roman"/>
          <w:sz w:val="24"/>
          <w:szCs w:val="24"/>
          <w:lang w:bidi="ar"/>
        </w:rPr>
        <w:t>Reliabilitas</w:t>
      </w:r>
      <w:proofErr w:type="spellEnd"/>
    </w:p>
    <w:p w14:paraId="30E3406B" w14:textId="77777777" w:rsidR="00374587" w:rsidRDefault="00374587">
      <w:pPr>
        <w:autoSpaceDE w:val="0"/>
        <w:autoSpaceDN w:val="0"/>
        <w:jc w:val="center"/>
        <w:rPr>
          <w:rFonts w:ascii="Times New Roman" w:eastAsia="SimSun" w:hAnsi="Times New Roman" w:cs="Times New Roman"/>
          <w:sz w:val="24"/>
          <w:szCs w:val="24"/>
          <w:lang w:bidi="ar"/>
        </w:rPr>
      </w:pPr>
    </w:p>
    <w:tbl>
      <w:tblPr>
        <w:tblW w:w="0" w:type="auto"/>
        <w:tblCellMar>
          <w:left w:w="100" w:type="dxa"/>
          <w:right w:w="100" w:type="dxa"/>
        </w:tblCellMar>
        <w:tblLook w:val="04A0" w:firstRow="1" w:lastRow="0" w:firstColumn="1" w:lastColumn="0" w:noHBand="0" w:noVBand="1"/>
      </w:tblPr>
      <w:tblGrid>
        <w:gridCol w:w="3965"/>
        <w:gridCol w:w="3960"/>
      </w:tblGrid>
      <w:tr w:rsidR="00AE77B5" w14:paraId="295CADD5" w14:textId="77777777">
        <w:tc>
          <w:tcPr>
            <w:tcW w:w="4060" w:type="dxa"/>
            <w:tcBorders>
              <w:top w:val="single" w:sz="2" w:space="0" w:color="auto"/>
              <w:left w:val="single" w:sz="2" w:space="0" w:color="auto"/>
              <w:bottom w:val="single" w:sz="2" w:space="0" w:color="auto"/>
              <w:right w:val="single" w:sz="2" w:space="0" w:color="auto"/>
            </w:tcBorders>
            <w:shd w:val="clear" w:color="auto" w:fill="auto"/>
          </w:tcPr>
          <w:p w14:paraId="52E22413" w14:textId="77777777" w:rsidR="00AE77B5" w:rsidRDefault="009E2C6D">
            <w:pPr>
              <w:autoSpaceDE w:val="0"/>
              <w:autoSpaceDN w:val="0"/>
              <w:jc w:val="center"/>
              <w:rPr>
                <w:rFonts w:ascii="Times New Roman" w:eastAsia="SimSun" w:hAnsi="Times New Roman" w:cs="Times New Roman"/>
                <w:sz w:val="24"/>
                <w:szCs w:val="24"/>
                <w:lang w:bidi="ar"/>
              </w:rPr>
            </w:pPr>
            <w:proofErr w:type="spellStart"/>
            <w:r>
              <w:rPr>
                <w:rFonts w:ascii="Times New Roman" w:eastAsia="SimSun" w:hAnsi="Times New Roman" w:cs="Times New Roman"/>
                <w:sz w:val="24"/>
                <w:szCs w:val="24"/>
                <w:lang w:bidi="ar"/>
              </w:rPr>
              <w:t>Variabel</w:t>
            </w:r>
            <w:proofErr w:type="spellEnd"/>
          </w:p>
        </w:tc>
        <w:tc>
          <w:tcPr>
            <w:tcW w:w="4060" w:type="dxa"/>
            <w:tcBorders>
              <w:top w:val="single" w:sz="2" w:space="0" w:color="auto"/>
              <w:left w:val="single" w:sz="2" w:space="0" w:color="auto"/>
              <w:bottom w:val="single" w:sz="2" w:space="0" w:color="auto"/>
              <w:right w:val="single" w:sz="2" w:space="0" w:color="auto"/>
            </w:tcBorders>
            <w:shd w:val="clear" w:color="auto" w:fill="auto"/>
          </w:tcPr>
          <w:p w14:paraId="488ECD09" w14:textId="77777777" w:rsidR="00AE77B5" w:rsidRDefault="009E2C6D">
            <w:pPr>
              <w:autoSpaceDE w:val="0"/>
              <w:autoSpaceDN w:val="0"/>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Cronbach’s alpha</w:t>
            </w:r>
          </w:p>
        </w:tc>
      </w:tr>
      <w:tr w:rsidR="00AE77B5" w14:paraId="0261ACD1" w14:textId="77777777">
        <w:tc>
          <w:tcPr>
            <w:tcW w:w="4060" w:type="dxa"/>
            <w:tcBorders>
              <w:top w:val="single" w:sz="2" w:space="0" w:color="auto"/>
              <w:left w:val="single" w:sz="2" w:space="0" w:color="auto"/>
              <w:bottom w:val="single" w:sz="2" w:space="0" w:color="auto"/>
              <w:right w:val="single" w:sz="2" w:space="0" w:color="auto"/>
            </w:tcBorders>
            <w:shd w:val="clear" w:color="auto" w:fill="auto"/>
          </w:tcPr>
          <w:p w14:paraId="63859CDE" w14:textId="77777777" w:rsidR="00AE77B5" w:rsidRDefault="009E2C6D">
            <w:pPr>
              <w:autoSpaceDE w:val="0"/>
              <w:autoSpaceDN w:val="0"/>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Sikap</w:t>
            </w:r>
          </w:p>
        </w:tc>
        <w:tc>
          <w:tcPr>
            <w:tcW w:w="4060" w:type="dxa"/>
            <w:tcBorders>
              <w:top w:val="single" w:sz="2" w:space="0" w:color="auto"/>
              <w:left w:val="single" w:sz="2" w:space="0" w:color="auto"/>
              <w:bottom w:val="single" w:sz="2" w:space="0" w:color="auto"/>
              <w:right w:val="single" w:sz="2" w:space="0" w:color="auto"/>
            </w:tcBorders>
            <w:shd w:val="clear" w:color="auto" w:fill="auto"/>
          </w:tcPr>
          <w:p w14:paraId="17DFDE59" w14:textId="77777777" w:rsidR="00AE77B5" w:rsidRDefault="009E2C6D">
            <w:pPr>
              <w:autoSpaceDE w:val="0"/>
              <w:autoSpaceDN w:val="0"/>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0,925</w:t>
            </w:r>
          </w:p>
        </w:tc>
      </w:tr>
      <w:tr w:rsidR="00AE77B5" w14:paraId="4B1FF189" w14:textId="77777777">
        <w:tc>
          <w:tcPr>
            <w:tcW w:w="4060" w:type="dxa"/>
            <w:tcBorders>
              <w:top w:val="single" w:sz="2" w:space="0" w:color="auto"/>
              <w:left w:val="single" w:sz="2" w:space="0" w:color="auto"/>
              <w:bottom w:val="single" w:sz="2" w:space="0" w:color="auto"/>
              <w:right w:val="single" w:sz="2" w:space="0" w:color="auto"/>
            </w:tcBorders>
            <w:shd w:val="clear" w:color="auto" w:fill="auto"/>
          </w:tcPr>
          <w:p w14:paraId="782F6F0A" w14:textId="77777777" w:rsidR="00AE77B5" w:rsidRDefault="009E2C6D">
            <w:pPr>
              <w:autoSpaceDE w:val="0"/>
              <w:autoSpaceDN w:val="0"/>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Perceived Subjective Norm </w:t>
            </w:r>
          </w:p>
        </w:tc>
        <w:tc>
          <w:tcPr>
            <w:tcW w:w="4060" w:type="dxa"/>
            <w:tcBorders>
              <w:top w:val="single" w:sz="2" w:space="0" w:color="auto"/>
              <w:left w:val="single" w:sz="2" w:space="0" w:color="auto"/>
              <w:bottom w:val="single" w:sz="2" w:space="0" w:color="auto"/>
              <w:right w:val="single" w:sz="2" w:space="0" w:color="auto"/>
            </w:tcBorders>
            <w:shd w:val="clear" w:color="auto" w:fill="auto"/>
          </w:tcPr>
          <w:p w14:paraId="4EC3DDC7" w14:textId="77777777" w:rsidR="00AE77B5" w:rsidRDefault="009E2C6D">
            <w:pPr>
              <w:autoSpaceDE w:val="0"/>
              <w:autoSpaceDN w:val="0"/>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0,881</w:t>
            </w:r>
          </w:p>
        </w:tc>
      </w:tr>
      <w:tr w:rsidR="00AE77B5" w14:paraId="4A068B88" w14:textId="77777777">
        <w:tc>
          <w:tcPr>
            <w:tcW w:w="4060" w:type="dxa"/>
            <w:tcBorders>
              <w:top w:val="single" w:sz="2" w:space="0" w:color="auto"/>
              <w:left w:val="single" w:sz="2" w:space="0" w:color="auto"/>
              <w:bottom w:val="single" w:sz="2" w:space="0" w:color="auto"/>
              <w:right w:val="single" w:sz="2" w:space="0" w:color="auto"/>
            </w:tcBorders>
            <w:shd w:val="clear" w:color="auto" w:fill="auto"/>
          </w:tcPr>
          <w:p w14:paraId="2381F13C" w14:textId="77777777" w:rsidR="00AE77B5" w:rsidRDefault="009E2C6D">
            <w:pPr>
              <w:autoSpaceDE w:val="0"/>
              <w:autoSpaceDN w:val="0"/>
              <w:jc w:val="both"/>
              <w:rPr>
                <w:rFonts w:ascii="Times New Roman" w:eastAsia="SimSun" w:hAnsi="Times New Roman" w:cs="Times New Roman"/>
                <w:sz w:val="24"/>
                <w:szCs w:val="24"/>
                <w:lang w:bidi="ar"/>
              </w:rPr>
            </w:pPr>
            <w:proofErr w:type="spellStart"/>
            <w:r>
              <w:rPr>
                <w:rFonts w:ascii="Times New Roman" w:eastAsia="SimSun" w:hAnsi="Times New Roman" w:cs="Times New Roman"/>
                <w:sz w:val="24"/>
                <w:szCs w:val="24"/>
                <w:lang w:bidi="ar"/>
              </w:rPr>
              <w:t>Pengetahuan</w:t>
            </w:r>
            <w:proofErr w:type="spellEnd"/>
          </w:p>
        </w:tc>
        <w:tc>
          <w:tcPr>
            <w:tcW w:w="4060" w:type="dxa"/>
            <w:tcBorders>
              <w:top w:val="single" w:sz="2" w:space="0" w:color="auto"/>
              <w:left w:val="single" w:sz="2" w:space="0" w:color="auto"/>
              <w:bottom w:val="single" w:sz="2" w:space="0" w:color="auto"/>
              <w:right w:val="single" w:sz="2" w:space="0" w:color="auto"/>
            </w:tcBorders>
            <w:shd w:val="clear" w:color="auto" w:fill="auto"/>
          </w:tcPr>
          <w:p w14:paraId="4B1043D1" w14:textId="77777777" w:rsidR="00AE77B5" w:rsidRDefault="009E2C6D">
            <w:pPr>
              <w:autoSpaceDE w:val="0"/>
              <w:autoSpaceDN w:val="0"/>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0,852</w:t>
            </w:r>
          </w:p>
        </w:tc>
      </w:tr>
      <w:tr w:rsidR="00AE77B5" w14:paraId="57E3914D" w14:textId="77777777">
        <w:tc>
          <w:tcPr>
            <w:tcW w:w="4060" w:type="dxa"/>
            <w:tcBorders>
              <w:top w:val="single" w:sz="2" w:space="0" w:color="auto"/>
              <w:left w:val="single" w:sz="2" w:space="0" w:color="auto"/>
              <w:bottom w:val="single" w:sz="2" w:space="0" w:color="auto"/>
              <w:right w:val="single" w:sz="2" w:space="0" w:color="auto"/>
            </w:tcBorders>
            <w:shd w:val="clear" w:color="auto" w:fill="auto"/>
          </w:tcPr>
          <w:p w14:paraId="7823BBBE" w14:textId="77777777" w:rsidR="00AE77B5" w:rsidRDefault="009E2C6D">
            <w:pPr>
              <w:autoSpaceDE w:val="0"/>
              <w:autoSpaceDN w:val="0"/>
              <w:jc w:val="both"/>
              <w:rPr>
                <w:rFonts w:ascii="Times New Roman" w:eastAsia="SimSun" w:hAnsi="Times New Roman" w:cs="Times New Roman"/>
                <w:sz w:val="24"/>
                <w:szCs w:val="24"/>
                <w:lang w:bidi="ar"/>
              </w:rPr>
            </w:pPr>
            <w:proofErr w:type="spellStart"/>
            <w:r>
              <w:rPr>
                <w:rFonts w:ascii="Times New Roman" w:eastAsia="SimSun" w:hAnsi="Times New Roman" w:cs="Times New Roman"/>
                <w:sz w:val="24"/>
                <w:szCs w:val="24"/>
                <w:lang w:bidi="ar"/>
              </w:rPr>
              <w:t>Perilaku</w:t>
            </w:r>
            <w:proofErr w:type="spellEnd"/>
          </w:p>
        </w:tc>
        <w:tc>
          <w:tcPr>
            <w:tcW w:w="4060" w:type="dxa"/>
            <w:tcBorders>
              <w:top w:val="single" w:sz="2" w:space="0" w:color="auto"/>
              <w:left w:val="single" w:sz="2" w:space="0" w:color="auto"/>
              <w:bottom w:val="single" w:sz="2" w:space="0" w:color="auto"/>
              <w:right w:val="single" w:sz="2" w:space="0" w:color="auto"/>
            </w:tcBorders>
            <w:shd w:val="clear" w:color="auto" w:fill="auto"/>
          </w:tcPr>
          <w:p w14:paraId="0DE651FA" w14:textId="77777777" w:rsidR="00AE77B5" w:rsidRDefault="009E2C6D">
            <w:pPr>
              <w:autoSpaceDE w:val="0"/>
              <w:autoSpaceDN w:val="0"/>
              <w:jc w:val="center"/>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0,60</w:t>
            </w:r>
          </w:p>
        </w:tc>
      </w:tr>
    </w:tbl>
    <w:p w14:paraId="504A1AA0" w14:textId="77777777" w:rsidR="00AE77B5" w:rsidRDefault="00AE77B5">
      <w:pPr>
        <w:autoSpaceDE w:val="0"/>
        <w:autoSpaceDN w:val="0"/>
        <w:jc w:val="both"/>
        <w:rPr>
          <w:rFonts w:ascii="Times New Roman" w:eastAsia="SimSun" w:hAnsi="Times New Roman" w:cs="Times New Roman"/>
          <w:sz w:val="24"/>
          <w:szCs w:val="24"/>
          <w:lang w:bidi="ar"/>
        </w:rPr>
      </w:pPr>
    </w:p>
    <w:tbl>
      <w:tblPr>
        <w:tblW w:w="2700" w:type="dxa"/>
        <w:tblLayout w:type="fixed"/>
        <w:tblCellMar>
          <w:left w:w="0" w:type="dxa"/>
          <w:right w:w="0" w:type="dxa"/>
        </w:tblCellMar>
        <w:tblLook w:val="04A0" w:firstRow="1" w:lastRow="0" w:firstColumn="1" w:lastColumn="0" w:noHBand="0" w:noVBand="1"/>
      </w:tblPr>
      <w:tblGrid>
        <w:gridCol w:w="1500"/>
        <w:gridCol w:w="1200"/>
      </w:tblGrid>
      <w:tr w:rsidR="00AE77B5" w14:paraId="179D7FDE" w14:textId="77777777">
        <w:trPr>
          <w:cantSplit/>
        </w:trPr>
        <w:tc>
          <w:tcPr>
            <w:tcW w:w="2700" w:type="dxa"/>
            <w:gridSpan w:val="2"/>
            <w:tcBorders>
              <w:top w:val="nil"/>
              <w:left w:val="nil"/>
              <w:bottom w:val="nil"/>
              <w:right w:val="nil"/>
            </w:tcBorders>
            <w:shd w:val="clear" w:color="auto" w:fill="FFFFFF"/>
            <w:vAlign w:val="center"/>
          </w:tcPr>
          <w:p w14:paraId="45EC5C4B" w14:textId="77777777" w:rsidR="00AE77B5" w:rsidRDefault="009E2C6D">
            <w:pPr>
              <w:widowControl w:val="0"/>
              <w:autoSpaceDE w:val="0"/>
              <w:autoSpaceDN w:val="0"/>
              <w:spacing w:line="320" w:lineRule="atLeast"/>
              <w:ind w:left="60" w:right="60"/>
              <w:jc w:val="center"/>
              <w:rPr>
                <w:rFonts w:ascii="Arial" w:hAnsi="Arial" w:cs="Arial MT"/>
                <w:color w:val="010205"/>
                <w:szCs w:val="24"/>
              </w:rPr>
            </w:pPr>
            <w:r>
              <w:rPr>
                <w:rFonts w:ascii="Arial" w:eastAsia="Arial MT" w:hAnsi="Arial" w:cs="Arial MT"/>
                <w:b/>
                <w:color w:val="010205"/>
                <w:sz w:val="22"/>
                <w:szCs w:val="24"/>
                <w:lang w:bidi="ar"/>
              </w:rPr>
              <w:t>Reliability Statistics</w:t>
            </w:r>
          </w:p>
        </w:tc>
      </w:tr>
      <w:tr w:rsidR="00AE77B5" w14:paraId="5FFA824F" w14:textId="77777777">
        <w:trPr>
          <w:cantSplit/>
        </w:trPr>
        <w:tc>
          <w:tcPr>
            <w:tcW w:w="1500" w:type="dxa"/>
            <w:tcBorders>
              <w:top w:val="nil"/>
              <w:left w:val="nil"/>
              <w:bottom w:val="single" w:sz="8" w:space="0" w:color="152935"/>
              <w:right w:val="single" w:sz="8" w:space="0" w:color="E0E0E0"/>
            </w:tcBorders>
            <w:shd w:val="clear" w:color="auto" w:fill="FFFFFF"/>
            <w:vAlign w:val="bottom"/>
          </w:tcPr>
          <w:p w14:paraId="103F1A3A" w14:textId="77777777" w:rsidR="00AE77B5" w:rsidRDefault="009E2C6D">
            <w:pPr>
              <w:widowControl w:val="0"/>
              <w:autoSpaceDE w:val="0"/>
              <w:autoSpaceDN w:val="0"/>
              <w:spacing w:line="320" w:lineRule="atLeast"/>
              <w:ind w:left="60" w:right="60"/>
              <w:jc w:val="center"/>
              <w:rPr>
                <w:rFonts w:ascii="Arial" w:hAnsi="Arial" w:cs="Arial MT"/>
                <w:color w:val="264A60"/>
                <w:sz w:val="18"/>
                <w:szCs w:val="24"/>
              </w:rPr>
            </w:pPr>
            <w:r>
              <w:rPr>
                <w:rFonts w:ascii="Arial" w:eastAsia="Arial MT" w:hAnsi="Arial" w:cs="Arial MT"/>
                <w:color w:val="264A60"/>
                <w:sz w:val="18"/>
                <w:szCs w:val="24"/>
                <w:lang w:bidi="ar"/>
              </w:rPr>
              <w:t>Cronbach's Alpha</w:t>
            </w:r>
          </w:p>
        </w:tc>
        <w:tc>
          <w:tcPr>
            <w:tcW w:w="1180" w:type="dxa"/>
            <w:tcBorders>
              <w:top w:val="nil"/>
              <w:left w:val="single" w:sz="8" w:space="0" w:color="E0E0E0"/>
              <w:bottom w:val="single" w:sz="8" w:space="0" w:color="152935"/>
              <w:right w:val="nil"/>
            </w:tcBorders>
            <w:shd w:val="clear" w:color="auto" w:fill="FFFFFF"/>
            <w:vAlign w:val="bottom"/>
          </w:tcPr>
          <w:p w14:paraId="5FDDEDD9" w14:textId="77777777" w:rsidR="00AE77B5" w:rsidRDefault="009E2C6D">
            <w:pPr>
              <w:widowControl w:val="0"/>
              <w:autoSpaceDE w:val="0"/>
              <w:autoSpaceDN w:val="0"/>
              <w:spacing w:line="320" w:lineRule="atLeast"/>
              <w:ind w:left="60" w:right="60"/>
              <w:jc w:val="center"/>
              <w:rPr>
                <w:rFonts w:ascii="Arial" w:hAnsi="Arial" w:cs="Arial MT"/>
                <w:color w:val="264A60"/>
                <w:sz w:val="18"/>
                <w:szCs w:val="24"/>
              </w:rPr>
            </w:pPr>
            <w:r>
              <w:rPr>
                <w:rFonts w:ascii="Arial" w:eastAsia="Arial MT" w:hAnsi="Arial" w:cs="Arial MT"/>
                <w:color w:val="264A60"/>
                <w:sz w:val="18"/>
                <w:szCs w:val="24"/>
                <w:lang w:bidi="ar"/>
              </w:rPr>
              <w:t>N of Items</w:t>
            </w:r>
          </w:p>
        </w:tc>
      </w:tr>
      <w:tr w:rsidR="00AE77B5" w14:paraId="6AA86EC0" w14:textId="77777777">
        <w:trPr>
          <w:cantSplit/>
        </w:trPr>
        <w:tc>
          <w:tcPr>
            <w:tcW w:w="1500" w:type="dxa"/>
            <w:tcBorders>
              <w:top w:val="single" w:sz="8" w:space="0" w:color="152935"/>
              <w:left w:val="nil"/>
              <w:bottom w:val="single" w:sz="8" w:space="0" w:color="152935"/>
              <w:right w:val="single" w:sz="8" w:space="0" w:color="E0E0E0"/>
            </w:tcBorders>
            <w:shd w:val="clear" w:color="auto" w:fill="FFFFFF"/>
          </w:tcPr>
          <w:p w14:paraId="286600CB"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.761</w:t>
            </w:r>
          </w:p>
        </w:tc>
        <w:tc>
          <w:tcPr>
            <w:tcW w:w="1180" w:type="dxa"/>
            <w:tcBorders>
              <w:top w:val="single" w:sz="8" w:space="0" w:color="152935"/>
              <w:left w:val="single" w:sz="8" w:space="0" w:color="E0E0E0"/>
              <w:bottom w:val="single" w:sz="8" w:space="0" w:color="152935"/>
              <w:right w:val="nil"/>
            </w:tcBorders>
            <w:shd w:val="clear" w:color="auto" w:fill="FFFFFF"/>
          </w:tcPr>
          <w:p w14:paraId="6C393B64"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4</w:t>
            </w:r>
          </w:p>
        </w:tc>
      </w:tr>
    </w:tbl>
    <w:p w14:paraId="5AADACAA" w14:textId="77777777" w:rsidR="00AE77B5" w:rsidRDefault="00AE77B5">
      <w:pPr>
        <w:autoSpaceDE w:val="0"/>
        <w:autoSpaceDN w:val="0"/>
        <w:jc w:val="both"/>
        <w:rPr>
          <w:rFonts w:ascii="Times New Roman" w:eastAsia="SimSun" w:hAnsi="Times New Roman" w:cs="Times New Roman"/>
          <w:b/>
          <w:bCs/>
          <w:color w:val="000000"/>
          <w:sz w:val="24"/>
          <w:szCs w:val="24"/>
          <w:lang w:bidi="ar"/>
        </w:rPr>
      </w:pPr>
    </w:p>
    <w:p w14:paraId="53C5EBB2" w14:textId="77777777" w:rsidR="00AE77B5" w:rsidRDefault="00AE77B5">
      <w:pPr>
        <w:autoSpaceDE w:val="0"/>
        <w:autoSpaceDN w:val="0"/>
        <w:spacing w:line="360" w:lineRule="auto"/>
        <w:jc w:val="both"/>
        <w:rPr>
          <w:rFonts w:ascii="Times New Roman" w:eastAsia="SimSun" w:hAnsi="Times New Roman" w:cs="Times New Roman"/>
          <w:b/>
          <w:bCs/>
          <w:color w:val="000000"/>
          <w:sz w:val="24"/>
          <w:szCs w:val="24"/>
          <w:lang w:bidi="ar"/>
        </w:rPr>
      </w:pPr>
    </w:p>
    <w:p w14:paraId="6AEFE1C1" w14:textId="77777777" w:rsidR="00AE77B5" w:rsidRDefault="00AE77B5">
      <w:pPr>
        <w:autoSpaceDE w:val="0"/>
        <w:autoSpaceDN w:val="0"/>
        <w:spacing w:line="360" w:lineRule="auto"/>
        <w:jc w:val="both"/>
        <w:rPr>
          <w:rFonts w:ascii="Times New Roman" w:eastAsia="SimSun" w:hAnsi="Times New Roman" w:cs="Times New Roman"/>
          <w:b/>
          <w:bCs/>
          <w:color w:val="000000"/>
          <w:sz w:val="24"/>
          <w:szCs w:val="24"/>
          <w:lang w:bidi="ar"/>
        </w:rPr>
      </w:pPr>
    </w:p>
    <w:p w14:paraId="0FB49E01" w14:textId="77777777" w:rsidR="00AE77B5" w:rsidRDefault="009E2C6D">
      <w:pPr>
        <w:autoSpaceDE w:val="0"/>
        <w:autoSpaceDN w:val="0"/>
        <w:spacing w:line="360" w:lineRule="auto"/>
        <w:jc w:val="both"/>
        <w:rPr>
          <w:rFonts w:ascii="Times New Roman" w:eastAsia="SimSun" w:hAnsi="Times New Roman" w:cs="Times New Roman"/>
          <w:b/>
          <w:bCs/>
          <w:color w:val="000000"/>
          <w:sz w:val="24"/>
          <w:szCs w:val="24"/>
          <w:lang w:bidi="ar"/>
        </w:rPr>
      </w:pPr>
      <w:r>
        <w:rPr>
          <w:rFonts w:ascii="Times New Roman" w:eastAsia="SimSun" w:hAnsi="Times New Roman" w:cs="Times New Roman"/>
          <w:b/>
          <w:bCs/>
          <w:color w:val="000000"/>
          <w:sz w:val="24"/>
          <w:szCs w:val="24"/>
          <w:lang w:bidi="ar"/>
        </w:rPr>
        <w:t>Teknik Analisa Data</w:t>
      </w:r>
    </w:p>
    <w:p w14:paraId="1F1E4DA1" w14:textId="09B79F88" w:rsidR="00AE77B5" w:rsidRDefault="009E2C6D">
      <w:pPr>
        <w:autoSpaceDE w:val="0"/>
        <w:autoSpaceDN w:val="0"/>
        <w:spacing w:line="360" w:lineRule="auto"/>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Karena </w:t>
      </w:r>
      <w:proofErr w:type="spellStart"/>
      <w:r>
        <w:rPr>
          <w:rFonts w:ascii="Times New Roman" w:eastAsia="SimSun" w:hAnsi="Times New Roman" w:cs="Times New Roman"/>
          <w:color w:val="000000"/>
          <w:sz w:val="24"/>
          <w:szCs w:val="24"/>
          <w:lang w:bidi="ar"/>
        </w:rPr>
        <w:t>studi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ini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untuk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mengethaui</w:t>
      </w:r>
      <w:proofErr w:type="spellEnd"/>
      <w:r>
        <w:rPr>
          <w:rFonts w:ascii="Times New Roman" w:eastAsia="SimSun" w:hAnsi="Times New Roman" w:cs="Times New Roman"/>
          <w:color w:val="000000"/>
          <w:sz w:val="24"/>
          <w:szCs w:val="24"/>
          <w:lang w:bidi="ar"/>
        </w:rPr>
        <w:t xml:space="preserve"> model </w:t>
      </w:r>
      <w:proofErr w:type="spellStart"/>
      <w:r>
        <w:rPr>
          <w:rFonts w:ascii="Times New Roman" w:eastAsia="SimSun" w:hAnsi="Times New Roman" w:cs="Times New Roman"/>
          <w:color w:val="000000"/>
          <w:sz w:val="24"/>
          <w:szCs w:val="24"/>
          <w:lang w:bidi="ar"/>
        </w:rPr>
        <w:t>perilaku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masyarakat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Banyumas</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dalam</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konsumsi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jamu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dengan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menguji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pengeruh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simultan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dari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dua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atau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lebih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variabel</w:t>
      </w:r>
      <w:proofErr w:type="spellEnd"/>
      <w:r>
        <w:rPr>
          <w:rFonts w:ascii="Times New Roman" w:eastAsia="SimSun" w:hAnsi="Times New Roman" w:cs="Times New Roman"/>
          <w:color w:val="000000"/>
          <w:sz w:val="24"/>
          <w:szCs w:val="24"/>
          <w:lang w:bidi="ar"/>
        </w:rPr>
        <w:t xml:space="preserve"> pada </w:t>
      </w:r>
      <w:proofErr w:type="spellStart"/>
      <w:r>
        <w:rPr>
          <w:rFonts w:ascii="Times New Roman" w:eastAsia="SimSun" w:hAnsi="Times New Roman" w:cs="Times New Roman"/>
          <w:color w:val="000000"/>
          <w:sz w:val="24"/>
          <w:szCs w:val="24"/>
          <w:lang w:bidi="ar"/>
        </w:rPr>
        <w:t>satu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matrik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variabel</w:t>
      </w:r>
      <w:proofErr w:type="spellEnd"/>
      <w:r>
        <w:rPr>
          <w:rFonts w:ascii="Times New Roman" w:eastAsia="SimSun" w:hAnsi="Times New Roman" w:cs="Times New Roman"/>
          <w:color w:val="000000"/>
          <w:sz w:val="24"/>
          <w:szCs w:val="24"/>
          <w:lang w:bidi="ar"/>
        </w:rPr>
        <w:t xml:space="preserve"> dependent, </w:t>
      </w:r>
      <w:proofErr w:type="spellStart"/>
      <w:r>
        <w:rPr>
          <w:rFonts w:ascii="Times New Roman" w:eastAsia="SimSun" w:hAnsi="Times New Roman" w:cs="Times New Roman"/>
          <w:color w:val="000000"/>
          <w:sz w:val="24"/>
          <w:szCs w:val="24"/>
          <w:lang w:bidi="ar"/>
        </w:rPr>
        <w:t>maka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analisa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regresi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berganda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dilakukan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untuk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menguji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hipotesis</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telah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dibuat</w:t>
      </w:r>
      <w:proofErr w:type="spellEnd"/>
      <w:r w:rsidR="002574D0">
        <w:rPr>
          <w:rFonts w:ascii="Times New Roman" w:eastAsia="SimSun" w:hAnsi="Times New Roman" w:cs="Times New Roman"/>
          <w:color w:val="000000"/>
          <w:sz w:val="24"/>
          <w:szCs w:val="24"/>
          <w:lang w:bidi="ar"/>
        </w:rPr>
        <w:t>.</w:t>
      </w:r>
      <w:r>
        <w:rPr>
          <w:rFonts w:ascii="Times New Roman" w:eastAsia="SimSun" w:hAnsi="Times New Roman" w:cs="Times New Roman"/>
          <w:color w:val="000000"/>
          <w:sz w:val="24"/>
          <w:szCs w:val="24"/>
          <w:lang w:bidi="ar"/>
        </w:rPr>
        <w:t xml:space="preserve"> </w:t>
      </w:r>
      <w:r w:rsidR="001504BE">
        <w:rPr>
          <w:rStyle w:val="FootnoteReference"/>
          <w:rFonts w:ascii="Times New Roman" w:eastAsia="SimSun" w:hAnsi="Times New Roman" w:cs="Times New Roman"/>
          <w:color w:val="000000"/>
          <w:sz w:val="24"/>
          <w:szCs w:val="24"/>
          <w:lang w:bidi="ar"/>
        </w:rPr>
        <w:footnoteReference w:id="70"/>
      </w:r>
      <w:r>
        <w:rPr>
          <w:rFonts w:ascii="Times New Roman" w:eastAsia="SimSun" w:hAnsi="Times New Roman" w:cs="Times New Roman"/>
          <w:sz w:val="24"/>
          <w:szCs w:val="24"/>
          <w:lang w:bidi="ar"/>
        </w:rPr>
        <w:t>D</w:t>
      </w:r>
      <w:r>
        <w:rPr>
          <w:rFonts w:ascii="Times New Roman" w:eastAsia="SimSun" w:hAnsi="Times New Roman" w:cs="Times New Roman"/>
          <w:color w:val="000000"/>
          <w:sz w:val="24"/>
          <w:szCs w:val="24"/>
          <w:lang w:bidi="ar"/>
        </w:rPr>
        <w:t xml:space="preserve">alam </w:t>
      </w:r>
      <w:proofErr w:type="spellStart"/>
      <w:r>
        <w:rPr>
          <w:rFonts w:ascii="Times New Roman" w:eastAsia="SimSun" w:hAnsi="Times New Roman" w:cs="Times New Roman"/>
          <w:color w:val="000000"/>
          <w:sz w:val="24"/>
          <w:szCs w:val="24"/>
          <w:lang w:bidi="ar"/>
        </w:rPr>
        <w:t>penelitian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ini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dilakukan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dengan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analisa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regresi</w:t>
      </w:r>
      <w:proofErr w:type="spellEnd"/>
      <w:r>
        <w:rPr>
          <w:rFonts w:ascii="Times New Roman" w:eastAsia="SimSun" w:hAnsi="Times New Roman" w:cs="Times New Roman"/>
          <w:color w:val="000000"/>
          <w:sz w:val="24"/>
          <w:szCs w:val="24"/>
          <w:lang w:bidi="ar"/>
        </w:rPr>
        <w:t xml:space="preserve"> linier </w:t>
      </w:r>
      <w:proofErr w:type="spellStart"/>
      <w:r>
        <w:rPr>
          <w:rFonts w:ascii="Times New Roman" w:eastAsia="SimSun" w:hAnsi="Times New Roman" w:cs="Times New Roman"/>
          <w:color w:val="000000"/>
          <w:sz w:val="24"/>
          <w:szCs w:val="24"/>
          <w:lang w:bidi="ar"/>
        </w:rPr>
        <w:t>berganda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dengan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menggunakan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aplikasi</w:t>
      </w:r>
      <w:proofErr w:type="spellEnd"/>
      <w:r>
        <w:rPr>
          <w:rFonts w:ascii="Times New Roman" w:eastAsia="SimSun" w:hAnsi="Times New Roman" w:cs="Times New Roman"/>
          <w:color w:val="000000"/>
          <w:sz w:val="24"/>
          <w:szCs w:val="24"/>
          <w:lang w:bidi="ar"/>
        </w:rPr>
        <w:t xml:space="preserve"> SPSS.</w:t>
      </w:r>
    </w:p>
    <w:p w14:paraId="6894D4FB" w14:textId="77777777" w:rsidR="00AE77B5" w:rsidRDefault="00AE77B5">
      <w:pPr>
        <w:autoSpaceDE w:val="0"/>
        <w:autoSpaceDN w:val="0"/>
        <w:jc w:val="both"/>
        <w:rPr>
          <w:rFonts w:ascii="Times New Roman" w:eastAsia="SimSun" w:hAnsi="Times New Roman" w:cs="Times New Roman"/>
          <w:color w:val="000000"/>
          <w:sz w:val="24"/>
          <w:szCs w:val="24"/>
          <w:lang w:bidi="ar"/>
        </w:rPr>
      </w:pPr>
    </w:p>
    <w:p w14:paraId="30BB8391" w14:textId="77777777" w:rsidR="00AE77B5" w:rsidRDefault="00AE77B5">
      <w:pPr>
        <w:widowControl w:val="0"/>
        <w:autoSpaceDE w:val="0"/>
        <w:autoSpaceDN w:val="0"/>
        <w:jc w:val="both"/>
        <w:rPr>
          <w:rFonts w:ascii="Times New Roman" w:eastAsia="SimSun" w:hAnsi="Times New Roman" w:cs="Times New Roman"/>
          <w:b/>
          <w:bCs/>
          <w:sz w:val="24"/>
          <w:szCs w:val="24"/>
          <w:lang w:bidi="ar"/>
        </w:rPr>
      </w:pPr>
    </w:p>
    <w:p w14:paraId="27715872" w14:textId="77777777" w:rsidR="00CD7327" w:rsidRDefault="00CD7327">
      <w:pPr>
        <w:widowControl w:val="0"/>
        <w:autoSpaceDE w:val="0"/>
        <w:autoSpaceDN w:val="0"/>
        <w:jc w:val="both"/>
        <w:rPr>
          <w:rFonts w:ascii="Times New Roman" w:eastAsia="SimSun" w:hAnsi="Times New Roman" w:cs="Times New Roman"/>
          <w:b/>
          <w:bCs/>
          <w:sz w:val="24"/>
          <w:szCs w:val="24"/>
          <w:lang w:bidi="ar"/>
        </w:rPr>
      </w:pPr>
    </w:p>
    <w:p w14:paraId="30980621" w14:textId="77777777" w:rsidR="00CD7327" w:rsidRDefault="00CD7327">
      <w:pPr>
        <w:widowControl w:val="0"/>
        <w:autoSpaceDE w:val="0"/>
        <w:autoSpaceDN w:val="0"/>
        <w:jc w:val="both"/>
        <w:rPr>
          <w:rFonts w:ascii="Times New Roman" w:eastAsia="SimSun" w:hAnsi="Times New Roman" w:cs="Times New Roman"/>
          <w:b/>
          <w:bCs/>
          <w:sz w:val="24"/>
          <w:szCs w:val="24"/>
          <w:lang w:bidi="ar"/>
        </w:rPr>
      </w:pPr>
    </w:p>
    <w:p w14:paraId="6F235321" w14:textId="77777777" w:rsidR="00CD7327" w:rsidRDefault="00CD7327">
      <w:pPr>
        <w:widowControl w:val="0"/>
        <w:autoSpaceDE w:val="0"/>
        <w:autoSpaceDN w:val="0"/>
        <w:jc w:val="both"/>
        <w:rPr>
          <w:rFonts w:ascii="Times New Roman" w:eastAsia="SimSun" w:hAnsi="Times New Roman" w:cs="Times New Roman"/>
          <w:b/>
          <w:bCs/>
          <w:sz w:val="24"/>
          <w:szCs w:val="24"/>
          <w:lang w:bidi="ar"/>
        </w:rPr>
      </w:pPr>
    </w:p>
    <w:p w14:paraId="5D1B2EE5" w14:textId="77777777" w:rsidR="00CD7327" w:rsidRDefault="00CD7327">
      <w:pPr>
        <w:widowControl w:val="0"/>
        <w:autoSpaceDE w:val="0"/>
        <w:autoSpaceDN w:val="0"/>
        <w:jc w:val="both"/>
        <w:rPr>
          <w:rFonts w:ascii="Times New Roman" w:eastAsia="SimSun" w:hAnsi="Times New Roman" w:cs="Times New Roman"/>
          <w:b/>
          <w:bCs/>
          <w:sz w:val="24"/>
          <w:szCs w:val="24"/>
          <w:lang w:bidi="ar"/>
        </w:rPr>
      </w:pPr>
    </w:p>
    <w:p w14:paraId="7C8037CD" w14:textId="77777777" w:rsidR="00CD7327" w:rsidRDefault="00CD7327">
      <w:pPr>
        <w:widowControl w:val="0"/>
        <w:autoSpaceDE w:val="0"/>
        <w:autoSpaceDN w:val="0"/>
        <w:jc w:val="both"/>
        <w:rPr>
          <w:rFonts w:ascii="Times New Roman" w:eastAsia="SimSun" w:hAnsi="Times New Roman" w:cs="Times New Roman"/>
          <w:b/>
          <w:bCs/>
          <w:sz w:val="24"/>
          <w:szCs w:val="24"/>
          <w:lang w:bidi="ar"/>
        </w:rPr>
      </w:pPr>
    </w:p>
    <w:p w14:paraId="6B4DF231" w14:textId="77777777" w:rsidR="00CD7327" w:rsidRDefault="00CD7327">
      <w:pPr>
        <w:widowControl w:val="0"/>
        <w:autoSpaceDE w:val="0"/>
        <w:autoSpaceDN w:val="0"/>
        <w:jc w:val="both"/>
        <w:rPr>
          <w:rFonts w:ascii="Times New Roman" w:eastAsia="SimSun" w:hAnsi="Times New Roman" w:cs="Times New Roman"/>
          <w:b/>
          <w:bCs/>
          <w:sz w:val="24"/>
          <w:szCs w:val="24"/>
          <w:lang w:bidi="ar"/>
        </w:rPr>
      </w:pPr>
    </w:p>
    <w:p w14:paraId="50B14E49" w14:textId="77777777" w:rsidR="00CD7327" w:rsidRDefault="00CD7327">
      <w:pPr>
        <w:widowControl w:val="0"/>
        <w:autoSpaceDE w:val="0"/>
        <w:autoSpaceDN w:val="0"/>
        <w:jc w:val="both"/>
        <w:rPr>
          <w:rFonts w:ascii="Times New Roman" w:eastAsia="SimSun" w:hAnsi="Times New Roman" w:cs="Times New Roman"/>
          <w:b/>
          <w:bCs/>
          <w:sz w:val="24"/>
          <w:szCs w:val="24"/>
          <w:lang w:bidi="ar"/>
        </w:rPr>
      </w:pPr>
    </w:p>
    <w:p w14:paraId="6DCC637F" w14:textId="77777777" w:rsidR="00CD7327" w:rsidRDefault="00CD7327">
      <w:pPr>
        <w:widowControl w:val="0"/>
        <w:autoSpaceDE w:val="0"/>
        <w:autoSpaceDN w:val="0"/>
        <w:jc w:val="both"/>
        <w:rPr>
          <w:rFonts w:ascii="Times New Roman" w:eastAsia="SimSun" w:hAnsi="Times New Roman" w:cs="Times New Roman"/>
          <w:b/>
          <w:bCs/>
          <w:sz w:val="24"/>
          <w:szCs w:val="24"/>
          <w:lang w:bidi="ar"/>
        </w:rPr>
      </w:pPr>
    </w:p>
    <w:p w14:paraId="24B3181C" w14:textId="3D151B7D" w:rsidR="00AE77B5" w:rsidRDefault="009E2C6D">
      <w:pPr>
        <w:widowControl w:val="0"/>
        <w:autoSpaceDE w:val="0"/>
        <w:autoSpaceDN w:val="0"/>
        <w:jc w:val="both"/>
        <w:rPr>
          <w:rFonts w:ascii="Times New Roman" w:eastAsia="SimSun" w:hAnsi="Times New Roman" w:cs="Times New Roman"/>
          <w:b/>
          <w:bCs/>
          <w:sz w:val="24"/>
          <w:szCs w:val="24"/>
          <w:lang w:bidi="ar"/>
        </w:rPr>
      </w:pPr>
      <w:r>
        <w:rPr>
          <w:rFonts w:ascii="Times New Roman" w:eastAsia="SimSun" w:hAnsi="Times New Roman" w:cs="Times New Roman"/>
          <w:b/>
          <w:bCs/>
          <w:sz w:val="24"/>
          <w:szCs w:val="24"/>
          <w:lang w:bidi="ar"/>
        </w:rPr>
        <w:lastRenderedPageBreak/>
        <w:t>HASIL DAN PEMBAHASAN</w:t>
      </w:r>
    </w:p>
    <w:p w14:paraId="05B0BA20" w14:textId="77777777" w:rsidR="00AE77B5" w:rsidRDefault="00AE77B5">
      <w:pPr>
        <w:widowControl w:val="0"/>
        <w:autoSpaceDE w:val="0"/>
        <w:autoSpaceDN w:val="0"/>
        <w:jc w:val="both"/>
        <w:rPr>
          <w:rFonts w:ascii="Times New Roman" w:eastAsia="SimSun" w:hAnsi="Times New Roman" w:cs="Times New Roman"/>
          <w:b/>
          <w:bCs/>
          <w:sz w:val="24"/>
          <w:szCs w:val="24"/>
          <w:lang w:bidi="ar"/>
        </w:rPr>
      </w:pPr>
    </w:p>
    <w:p w14:paraId="67E109D5" w14:textId="77777777" w:rsidR="00AE77B5" w:rsidRDefault="009E2C6D">
      <w:pPr>
        <w:widowControl w:val="0"/>
        <w:autoSpaceDE w:val="0"/>
        <w:autoSpaceDN w:val="0"/>
        <w:spacing w:line="360" w:lineRule="auto"/>
        <w:jc w:val="both"/>
        <w:rPr>
          <w:rFonts w:ascii="Times New Roman" w:eastAsia="SimSun" w:hAnsi="Times New Roman" w:cs="Times New Roman"/>
          <w:sz w:val="24"/>
          <w:szCs w:val="24"/>
          <w:lang w:bidi="ar"/>
        </w:rPr>
      </w:pPr>
      <w:proofErr w:type="spellStart"/>
      <w:r>
        <w:rPr>
          <w:rFonts w:ascii="Times New Roman" w:eastAsia="SimSun" w:hAnsi="Times New Roman" w:cs="Times New Roman"/>
          <w:sz w:val="24"/>
          <w:szCs w:val="24"/>
          <w:lang w:bidi="ar"/>
        </w:rPr>
        <w:t>Berdasarkan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hasil</w:t>
      </w:r>
      <w:proofErr w:type="spellEnd"/>
      <w:r>
        <w:rPr>
          <w:rFonts w:ascii="Times New Roman" w:eastAsia="SimSun" w:hAnsi="Times New Roman" w:cs="Times New Roman"/>
          <w:sz w:val="24"/>
          <w:szCs w:val="24"/>
          <w:lang w:bidi="ar"/>
        </w:rPr>
        <w:t xml:space="preserve"> uji </w:t>
      </w:r>
      <w:proofErr w:type="spellStart"/>
      <w:r>
        <w:rPr>
          <w:rFonts w:ascii="Times New Roman" w:eastAsia="SimSun" w:hAnsi="Times New Roman" w:cs="Times New Roman"/>
          <w:sz w:val="24"/>
          <w:szCs w:val="24"/>
          <w:lang w:bidi="ar"/>
        </w:rPr>
        <w:t>asumsi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klasik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normalitas</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multikolinieritas</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Heteroskedastisitas</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Autokorelasi</w:t>
      </w:r>
      <w:proofErr w:type="spellEnd"/>
      <w:r>
        <w:rPr>
          <w:rFonts w:ascii="Times New Roman" w:eastAsia="SimSun" w:hAnsi="Times New Roman" w:cs="Times New Roman"/>
          <w:sz w:val="24"/>
          <w:szCs w:val="24"/>
          <w:lang w:bidi="ar"/>
        </w:rPr>
        <w:t xml:space="preserve"> yang </w:t>
      </w:r>
      <w:proofErr w:type="spellStart"/>
      <w:r>
        <w:rPr>
          <w:rFonts w:ascii="Times New Roman" w:eastAsia="SimSun" w:hAnsi="Times New Roman" w:cs="Times New Roman"/>
          <w:sz w:val="24"/>
          <w:szCs w:val="24"/>
          <w:lang w:bidi="ar"/>
        </w:rPr>
        <w:t>ditampilkan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dibawah</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ini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menunjukan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bahwa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untuk</w:t>
      </w:r>
      <w:proofErr w:type="spellEnd"/>
      <w:r>
        <w:rPr>
          <w:rFonts w:ascii="Times New Roman" w:eastAsia="SimSun" w:hAnsi="Times New Roman" w:cs="Times New Roman"/>
          <w:sz w:val="24"/>
          <w:szCs w:val="24"/>
          <w:lang w:bidi="ar"/>
        </w:rPr>
        <w:t xml:space="preserve"> masing-masing uji </w:t>
      </w:r>
      <w:proofErr w:type="spellStart"/>
      <w:r>
        <w:rPr>
          <w:rFonts w:ascii="Times New Roman" w:eastAsia="SimSun" w:hAnsi="Times New Roman" w:cs="Times New Roman"/>
          <w:sz w:val="24"/>
          <w:szCs w:val="24"/>
          <w:lang w:bidi="ar"/>
        </w:rPr>
        <w:t>memenuhi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syarat</w:t>
      </w:r>
      <w:proofErr w:type="spellEnd"/>
      <w:r>
        <w:rPr>
          <w:rFonts w:ascii="Times New Roman" w:eastAsia="SimSun" w:hAnsi="Times New Roman" w:cs="Times New Roman"/>
          <w:sz w:val="24"/>
          <w:szCs w:val="24"/>
          <w:lang w:bidi="ar"/>
        </w:rPr>
        <w:t xml:space="preserve"> uji </w:t>
      </w:r>
      <w:proofErr w:type="spellStart"/>
      <w:r>
        <w:rPr>
          <w:rFonts w:ascii="Times New Roman" w:eastAsia="SimSun" w:hAnsi="Times New Roman" w:cs="Times New Roman"/>
          <w:sz w:val="24"/>
          <w:szCs w:val="24"/>
          <w:lang w:bidi="ar"/>
        </w:rPr>
        <w:t>asumsi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klasik</w:t>
      </w:r>
      <w:proofErr w:type="spellEnd"/>
      <w:r>
        <w:rPr>
          <w:rFonts w:ascii="Times New Roman" w:eastAsia="SimSun" w:hAnsi="Times New Roman" w:cs="Times New Roman"/>
          <w:sz w:val="24"/>
          <w:szCs w:val="24"/>
          <w:lang w:bidi="ar"/>
        </w:rPr>
        <w:t>.</w:t>
      </w:r>
    </w:p>
    <w:p w14:paraId="3F4310AA" w14:textId="77777777" w:rsidR="00AE77B5" w:rsidRDefault="00AE77B5">
      <w:pPr>
        <w:widowControl w:val="0"/>
        <w:autoSpaceDE w:val="0"/>
        <w:autoSpaceDN w:val="0"/>
        <w:rPr>
          <w:rFonts w:ascii="Times New Roman" w:hAnsi="Times New Roman" w:cs="Times New Roman"/>
          <w:b/>
          <w:bCs/>
          <w:sz w:val="24"/>
          <w:szCs w:val="24"/>
        </w:rPr>
      </w:pPr>
    </w:p>
    <w:p w14:paraId="0AE30CE6" w14:textId="77777777" w:rsidR="00AE77B5" w:rsidRPr="002574D0" w:rsidRDefault="009E2C6D" w:rsidP="002574D0">
      <w:pPr>
        <w:widowControl w:val="0"/>
        <w:tabs>
          <w:tab w:val="left" w:pos="720"/>
        </w:tabs>
        <w:autoSpaceDE w:val="0"/>
        <w:autoSpaceDN w:val="0"/>
        <w:rPr>
          <w:rFonts w:ascii="Times New Roman" w:eastAsia="Arial MT" w:hAnsi="Times New Roman" w:cs="Times New Roman"/>
          <w:b/>
          <w:bCs/>
          <w:sz w:val="24"/>
          <w:szCs w:val="24"/>
        </w:rPr>
      </w:pPr>
      <w:r w:rsidRPr="002574D0">
        <w:rPr>
          <w:rFonts w:ascii="Times New Roman" w:eastAsia="Arial MT" w:hAnsi="Times New Roman" w:cs="Times New Roman"/>
          <w:b/>
          <w:bCs/>
          <w:sz w:val="24"/>
          <w:szCs w:val="24"/>
        </w:rPr>
        <w:t xml:space="preserve">Uji </w:t>
      </w:r>
      <w:proofErr w:type="spellStart"/>
      <w:r w:rsidRPr="002574D0">
        <w:rPr>
          <w:rFonts w:ascii="Times New Roman" w:eastAsia="Arial MT" w:hAnsi="Times New Roman" w:cs="Times New Roman"/>
          <w:b/>
          <w:bCs/>
          <w:sz w:val="24"/>
          <w:szCs w:val="24"/>
        </w:rPr>
        <w:t>Asumsi</w:t>
      </w:r>
      <w:proofErr w:type="spellEnd"/>
      <w:r w:rsidRPr="002574D0">
        <w:rPr>
          <w:rFonts w:ascii="Times New Roman" w:eastAsia="Arial MT" w:hAnsi="Times New Roman" w:cs="Times New Roman"/>
          <w:b/>
          <w:bCs/>
          <w:sz w:val="24"/>
          <w:szCs w:val="24"/>
        </w:rPr>
        <w:t xml:space="preserve"> </w:t>
      </w:r>
      <w:proofErr w:type="spellStart"/>
      <w:r w:rsidRPr="002574D0">
        <w:rPr>
          <w:rFonts w:ascii="Times New Roman" w:eastAsia="Arial MT" w:hAnsi="Times New Roman" w:cs="Times New Roman"/>
          <w:b/>
          <w:bCs/>
          <w:sz w:val="24"/>
          <w:szCs w:val="24"/>
        </w:rPr>
        <w:t>Klasik</w:t>
      </w:r>
      <w:proofErr w:type="spellEnd"/>
      <w:r w:rsidRPr="002574D0">
        <w:rPr>
          <w:rFonts w:ascii="Times New Roman" w:eastAsia="Arial MT" w:hAnsi="Times New Roman" w:cs="Times New Roman"/>
          <w:b/>
          <w:bCs/>
          <w:sz w:val="24"/>
          <w:szCs w:val="24"/>
        </w:rPr>
        <w:t xml:space="preserve"> </w:t>
      </w:r>
      <w:proofErr w:type="spellStart"/>
      <w:r w:rsidRPr="002574D0">
        <w:rPr>
          <w:rFonts w:ascii="Times New Roman" w:eastAsia="Arial MT" w:hAnsi="Times New Roman" w:cs="Times New Roman"/>
          <w:b/>
          <w:bCs/>
          <w:sz w:val="24"/>
          <w:szCs w:val="24"/>
        </w:rPr>
        <w:t>Normalitas</w:t>
      </w:r>
      <w:proofErr w:type="spellEnd"/>
      <w:r w:rsidRPr="002574D0">
        <w:rPr>
          <w:rFonts w:ascii="Times New Roman" w:eastAsia="Arial MT" w:hAnsi="Times New Roman" w:cs="Times New Roman"/>
          <w:b/>
          <w:bCs/>
          <w:sz w:val="24"/>
          <w:szCs w:val="24"/>
        </w:rPr>
        <w:t xml:space="preserve"> </w:t>
      </w:r>
      <w:proofErr w:type="spellStart"/>
      <w:r w:rsidRPr="002574D0">
        <w:rPr>
          <w:rFonts w:ascii="Times New Roman" w:eastAsia="Arial MT" w:hAnsi="Times New Roman" w:cs="Times New Roman"/>
          <w:b/>
          <w:bCs/>
          <w:sz w:val="24"/>
          <w:szCs w:val="24"/>
        </w:rPr>
        <w:t>dengan</w:t>
      </w:r>
      <w:proofErr w:type="spellEnd"/>
      <w:r w:rsidRPr="002574D0">
        <w:rPr>
          <w:rFonts w:ascii="Times New Roman" w:eastAsia="Arial MT" w:hAnsi="Times New Roman" w:cs="Times New Roman"/>
          <w:b/>
          <w:bCs/>
          <w:sz w:val="24"/>
          <w:szCs w:val="24"/>
        </w:rPr>
        <w:t xml:space="preserve"> Kolmogorov-Smirnov</w:t>
      </w:r>
    </w:p>
    <w:p w14:paraId="43727D71" w14:textId="77777777" w:rsidR="00AE77B5" w:rsidRDefault="00AE77B5">
      <w:pPr>
        <w:widowControl w:val="0"/>
        <w:autoSpaceDE w:val="0"/>
        <w:autoSpaceDN w:val="0"/>
        <w:ind w:left="720"/>
        <w:rPr>
          <w:rFonts w:ascii="Times New Roman" w:hAnsi="Times New Roman" w:cs="Times New Roman"/>
          <w:b/>
          <w:bCs/>
          <w:sz w:val="24"/>
          <w:szCs w:val="24"/>
        </w:rPr>
      </w:pPr>
    </w:p>
    <w:tbl>
      <w:tblPr>
        <w:tblpPr w:leftFromText="180" w:rightFromText="180" w:vertAnchor="text" w:horzAnchor="page" w:tblpX="2620"/>
        <w:tblOverlap w:val="never"/>
        <w:tblW w:w="5370" w:type="dxa"/>
        <w:tblLayout w:type="fixed"/>
        <w:tblCellMar>
          <w:left w:w="0" w:type="dxa"/>
          <w:right w:w="0" w:type="dxa"/>
        </w:tblCellMar>
        <w:tblLook w:val="04A0" w:firstRow="1" w:lastRow="0" w:firstColumn="1" w:lastColumn="0" w:noHBand="0" w:noVBand="1"/>
      </w:tblPr>
      <w:tblGrid>
        <w:gridCol w:w="2444"/>
        <w:gridCol w:w="1443"/>
        <w:gridCol w:w="1483"/>
      </w:tblGrid>
      <w:tr w:rsidR="00AE77B5" w14:paraId="1C348827" w14:textId="77777777">
        <w:trPr>
          <w:cantSplit/>
        </w:trPr>
        <w:tc>
          <w:tcPr>
            <w:tcW w:w="5360" w:type="dxa"/>
            <w:gridSpan w:val="3"/>
            <w:tcBorders>
              <w:top w:val="nil"/>
              <w:left w:val="nil"/>
              <w:bottom w:val="nil"/>
              <w:right w:val="nil"/>
            </w:tcBorders>
            <w:shd w:val="clear" w:color="auto" w:fill="FFFFFF"/>
            <w:vAlign w:val="center"/>
          </w:tcPr>
          <w:p w14:paraId="1A432022" w14:textId="77777777" w:rsidR="00AE77B5" w:rsidRDefault="009E2C6D">
            <w:pPr>
              <w:widowControl w:val="0"/>
              <w:autoSpaceDE w:val="0"/>
              <w:autoSpaceDN w:val="0"/>
              <w:spacing w:line="320" w:lineRule="atLeast"/>
              <w:ind w:left="60" w:right="60"/>
              <w:jc w:val="center"/>
              <w:rPr>
                <w:rFonts w:ascii="Arial" w:hAnsi="Arial" w:cs="Arial MT"/>
                <w:color w:val="010205"/>
                <w:szCs w:val="24"/>
              </w:rPr>
            </w:pPr>
            <w:r>
              <w:rPr>
                <w:rFonts w:ascii="Arial" w:eastAsia="Arial MT" w:hAnsi="Arial" w:cs="Arial MT"/>
                <w:b/>
                <w:color w:val="010205"/>
                <w:sz w:val="22"/>
                <w:szCs w:val="24"/>
                <w:lang w:bidi="ar"/>
              </w:rPr>
              <w:t>One-Sample Kolmogorov-Smirnov Test</w:t>
            </w:r>
          </w:p>
        </w:tc>
      </w:tr>
      <w:tr w:rsidR="00AE77B5" w14:paraId="05DB6364" w14:textId="77777777">
        <w:trPr>
          <w:cantSplit/>
          <w:trHeight w:val="80"/>
        </w:trPr>
        <w:tc>
          <w:tcPr>
            <w:tcW w:w="3880" w:type="dxa"/>
            <w:gridSpan w:val="2"/>
            <w:tcBorders>
              <w:top w:val="nil"/>
              <w:left w:val="nil"/>
              <w:bottom w:val="single" w:sz="8" w:space="0" w:color="152935"/>
              <w:right w:val="nil"/>
            </w:tcBorders>
            <w:shd w:val="clear" w:color="auto" w:fill="FFFFFF"/>
            <w:vAlign w:val="bottom"/>
          </w:tcPr>
          <w:p w14:paraId="265804CE" w14:textId="77777777" w:rsidR="00AE77B5" w:rsidRDefault="00AE77B5">
            <w:pPr>
              <w:widowControl w:val="0"/>
              <w:autoSpaceDE w:val="0"/>
              <w:autoSpaceDN w:val="0"/>
              <w:rPr>
                <w:sz w:val="24"/>
                <w:szCs w:val="24"/>
              </w:rPr>
            </w:pPr>
          </w:p>
        </w:tc>
        <w:tc>
          <w:tcPr>
            <w:tcW w:w="1460" w:type="dxa"/>
            <w:tcBorders>
              <w:top w:val="nil"/>
              <w:left w:val="nil"/>
              <w:bottom w:val="single" w:sz="8" w:space="0" w:color="152935"/>
              <w:right w:val="nil"/>
            </w:tcBorders>
            <w:shd w:val="clear" w:color="auto" w:fill="FFFFFF"/>
            <w:vAlign w:val="bottom"/>
          </w:tcPr>
          <w:p w14:paraId="19BD1500" w14:textId="77777777" w:rsidR="00AE77B5" w:rsidRDefault="009E2C6D">
            <w:pPr>
              <w:widowControl w:val="0"/>
              <w:autoSpaceDE w:val="0"/>
              <w:autoSpaceDN w:val="0"/>
              <w:spacing w:line="320" w:lineRule="atLeast"/>
              <w:ind w:left="60" w:right="60"/>
              <w:jc w:val="center"/>
              <w:rPr>
                <w:rFonts w:ascii="Arial" w:hAnsi="Arial" w:cs="Arial MT"/>
                <w:color w:val="264A60"/>
                <w:sz w:val="18"/>
                <w:szCs w:val="24"/>
              </w:rPr>
            </w:pPr>
            <w:r>
              <w:rPr>
                <w:rFonts w:ascii="Arial" w:eastAsia="Arial MT" w:hAnsi="Arial" w:cs="Arial MT"/>
                <w:color w:val="264A60"/>
                <w:sz w:val="18"/>
                <w:szCs w:val="24"/>
                <w:lang w:bidi="ar"/>
              </w:rPr>
              <w:t>Standardized Residual</w:t>
            </w:r>
          </w:p>
        </w:tc>
      </w:tr>
      <w:tr w:rsidR="00AE77B5" w14:paraId="36558A56" w14:textId="77777777">
        <w:trPr>
          <w:cantSplit/>
        </w:trPr>
        <w:tc>
          <w:tcPr>
            <w:tcW w:w="3880" w:type="dxa"/>
            <w:gridSpan w:val="2"/>
            <w:tcBorders>
              <w:top w:val="single" w:sz="8" w:space="0" w:color="152935"/>
              <w:left w:val="nil"/>
              <w:bottom w:val="single" w:sz="8" w:space="0" w:color="AEAEAE"/>
              <w:right w:val="nil"/>
            </w:tcBorders>
            <w:shd w:val="clear" w:color="auto" w:fill="E0E0E0"/>
          </w:tcPr>
          <w:p w14:paraId="4C80A442" w14:textId="77777777" w:rsidR="00AE77B5" w:rsidRDefault="009E2C6D">
            <w:pPr>
              <w:widowControl w:val="0"/>
              <w:autoSpaceDE w:val="0"/>
              <w:autoSpaceDN w:val="0"/>
              <w:spacing w:line="320" w:lineRule="atLeast"/>
              <w:ind w:left="60" w:right="60"/>
              <w:rPr>
                <w:rFonts w:ascii="Arial" w:hAnsi="Arial" w:cs="Arial MT"/>
                <w:color w:val="264A60"/>
                <w:sz w:val="18"/>
                <w:szCs w:val="24"/>
              </w:rPr>
            </w:pPr>
            <w:r>
              <w:rPr>
                <w:rFonts w:ascii="Arial" w:eastAsia="Arial MT" w:hAnsi="Arial" w:cs="Arial MT"/>
                <w:color w:val="264A60"/>
                <w:sz w:val="18"/>
                <w:szCs w:val="24"/>
                <w:lang w:bidi="ar"/>
              </w:rPr>
              <w:t>N</w:t>
            </w:r>
          </w:p>
        </w:tc>
        <w:tc>
          <w:tcPr>
            <w:tcW w:w="1460" w:type="dxa"/>
            <w:tcBorders>
              <w:top w:val="single" w:sz="8" w:space="0" w:color="152935"/>
              <w:left w:val="nil"/>
              <w:bottom w:val="single" w:sz="8" w:space="0" w:color="AEAEAE"/>
              <w:right w:val="nil"/>
            </w:tcBorders>
            <w:shd w:val="clear" w:color="auto" w:fill="FFFFFF"/>
          </w:tcPr>
          <w:p w14:paraId="7E2A42E7"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97</w:t>
            </w:r>
          </w:p>
        </w:tc>
      </w:tr>
      <w:tr w:rsidR="00AE77B5" w14:paraId="277B7D51" w14:textId="77777777">
        <w:trPr>
          <w:cantSplit/>
        </w:trPr>
        <w:tc>
          <w:tcPr>
            <w:tcW w:w="2440" w:type="dxa"/>
            <w:vMerge w:val="restart"/>
            <w:tcBorders>
              <w:top w:val="single" w:sz="8" w:space="0" w:color="AEAEAE"/>
              <w:left w:val="nil"/>
              <w:bottom w:val="single" w:sz="8" w:space="0" w:color="AEAEAE"/>
              <w:right w:val="nil"/>
            </w:tcBorders>
            <w:shd w:val="clear" w:color="auto" w:fill="E0E0E0"/>
          </w:tcPr>
          <w:p w14:paraId="0AA8C6CF" w14:textId="77777777" w:rsidR="00AE77B5" w:rsidRDefault="009E2C6D">
            <w:pPr>
              <w:widowControl w:val="0"/>
              <w:autoSpaceDE w:val="0"/>
              <w:autoSpaceDN w:val="0"/>
              <w:spacing w:line="320" w:lineRule="atLeast"/>
              <w:ind w:left="60" w:right="60"/>
              <w:rPr>
                <w:rFonts w:ascii="Arial" w:hAnsi="Arial" w:cs="Arial MT"/>
                <w:color w:val="264A60"/>
                <w:sz w:val="18"/>
                <w:szCs w:val="24"/>
              </w:rPr>
            </w:pPr>
            <w:r>
              <w:rPr>
                <w:rFonts w:ascii="Arial" w:eastAsia="Arial MT" w:hAnsi="Arial" w:cs="Arial MT"/>
                <w:color w:val="264A60"/>
                <w:sz w:val="18"/>
                <w:szCs w:val="24"/>
                <w:lang w:bidi="ar"/>
              </w:rPr>
              <w:t xml:space="preserve">Normal </w:t>
            </w:r>
            <w:proofErr w:type="spellStart"/>
            <w:proofErr w:type="gramStart"/>
            <w:r>
              <w:rPr>
                <w:rFonts w:ascii="Arial" w:eastAsia="Arial MT" w:hAnsi="Arial" w:cs="Arial MT"/>
                <w:color w:val="264A60"/>
                <w:sz w:val="18"/>
                <w:szCs w:val="24"/>
                <w:lang w:bidi="ar"/>
              </w:rPr>
              <w:t>Parameters</w:t>
            </w:r>
            <w:r>
              <w:rPr>
                <w:rFonts w:ascii="Arial" w:eastAsia="Arial MT" w:hAnsi="Arial" w:cs="Arial MT"/>
                <w:color w:val="264A60"/>
                <w:sz w:val="18"/>
                <w:szCs w:val="24"/>
                <w:vertAlign w:val="superscript"/>
                <w:lang w:bidi="ar"/>
              </w:rPr>
              <w:t>a,b</w:t>
            </w:r>
            <w:proofErr w:type="spellEnd"/>
            <w:proofErr w:type="gramEnd"/>
          </w:p>
        </w:tc>
        <w:tc>
          <w:tcPr>
            <w:tcW w:w="1440" w:type="dxa"/>
            <w:tcBorders>
              <w:top w:val="single" w:sz="8" w:space="0" w:color="AEAEAE"/>
              <w:left w:val="nil"/>
              <w:bottom w:val="single" w:sz="8" w:space="0" w:color="AEAEAE"/>
              <w:right w:val="nil"/>
            </w:tcBorders>
            <w:shd w:val="clear" w:color="auto" w:fill="E0E0E0"/>
          </w:tcPr>
          <w:p w14:paraId="07DFA435" w14:textId="77777777" w:rsidR="00AE77B5" w:rsidRDefault="009E2C6D">
            <w:pPr>
              <w:widowControl w:val="0"/>
              <w:autoSpaceDE w:val="0"/>
              <w:autoSpaceDN w:val="0"/>
              <w:spacing w:line="320" w:lineRule="atLeast"/>
              <w:ind w:left="60" w:right="60"/>
              <w:rPr>
                <w:rFonts w:ascii="Arial" w:hAnsi="Arial" w:cs="Arial MT"/>
                <w:color w:val="264A60"/>
                <w:sz w:val="18"/>
                <w:szCs w:val="24"/>
              </w:rPr>
            </w:pPr>
            <w:r>
              <w:rPr>
                <w:rFonts w:ascii="Arial" w:eastAsia="Arial MT" w:hAnsi="Arial" w:cs="Arial MT"/>
                <w:color w:val="264A60"/>
                <w:sz w:val="18"/>
                <w:szCs w:val="24"/>
                <w:lang w:bidi="ar"/>
              </w:rPr>
              <w:t>Mean</w:t>
            </w:r>
          </w:p>
        </w:tc>
        <w:tc>
          <w:tcPr>
            <w:tcW w:w="1460" w:type="dxa"/>
            <w:tcBorders>
              <w:top w:val="single" w:sz="8" w:space="0" w:color="AEAEAE"/>
              <w:left w:val="nil"/>
              <w:bottom w:val="single" w:sz="8" w:space="0" w:color="AEAEAE"/>
              <w:right w:val="nil"/>
            </w:tcBorders>
            <w:shd w:val="clear" w:color="auto" w:fill="FFFFFF"/>
          </w:tcPr>
          <w:p w14:paraId="29AB30CA"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.0000000</w:t>
            </w:r>
          </w:p>
        </w:tc>
      </w:tr>
      <w:tr w:rsidR="00AE77B5" w14:paraId="3E4B1A0B" w14:textId="77777777">
        <w:trPr>
          <w:cantSplit/>
        </w:trPr>
        <w:tc>
          <w:tcPr>
            <w:tcW w:w="2440" w:type="dxa"/>
            <w:vMerge/>
            <w:tcBorders>
              <w:top w:val="single" w:sz="8" w:space="0" w:color="AEAEAE"/>
              <w:left w:val="nil"/>
              <w:bottom w:val="single" w:sz="8" w:space="0" w:color="AEAEAE"/>
              <w:right w:val="nil"/>
            </w:tcBorders>
            <w:shd w:val="clear" w:color="auto" w:fill="E0E0E0"/>
          </w:tcPr>
          <w:p w14:paraId="47834E4A" w14:textId="77777777" w:rsidR="00AE77B5" w:rsidRDefault="00AE77B5">
            <w:pPr>
              <w:rPr>
                <w:rFonts w:ascii="Times New Roman" w:hAnsi="Times New Roman" w:cs="Times New Roman"/>
              </w:rPr>
            </w:pPr>
          </w:p>
        </w:tc>
        <w:tc>
          <w:tcPr>
            <w:tcW w:w="1440" w:type="dxa"/>
            <w:tcBorders>
              <w:top w:val="single" w:sz="8" w:space="0" w:color="AEAEAE"/>
              <w:left w:val="nil"/>
              <w:bottom w:val="single" w:sz="8" w:space="0" w:color="AEAEAE"/>
              <w:right w:val="nil"/>
            </w:tcBorders>
            <w:shd w:val="clear" w:color="auto" w:fill="E0E0E0"/>
          </w:tcPr>
          <w:p w14:paraId="135F39C3" w14:textId="77777777" w:rsidR="00AE77B5" w:rsidRDefault="009E2C6D">
            <w:pPr>
              <w:widowControl w:val="0"/>
              <w:autoSpaceDE w:val="0"/>
              <w:autoSpaceDN w:val="0"/>
              <w:spacing w:line="320" w:lineRule="atLeast"/>
              <w:ind w:left="60" w:right="60"/>
              <w:rPr>
                <w:rFonts w:ascii="Arial" w:hAnsi="Arial" w:cs="Arial MT"/>
                <w:color w:val="264A60"/>
                <w:sz w:val="18"/>
                <w:szCs w:val="24"/>
              </w:rPr>
            </w:pPr>
            <w:r>
              <w:rPr>
                <w:rFonts w:ascii="Arial" w:eastAsia="Arial MT" w:hAnsi="Arial" w:cs="Arial MT"/>
                <w:color w:val="264A60"/>
                <w:sz w:val="18"/>
                <w:szCs w:val="24"/>
                <w:lang w:bidi="ar"/>
              </w:rPr>
              <w:t>Std. Deviation</w:t>
            </w:r>
          </w:p>
        </w:tc>
        <w:tc>
          <w:tcPr>
            <w:tcW w:w="1460" w:type="dxa"/>
            <w:tcBorders>
              <w:top w:val="single" w:sz="8" w:space="0" w:color="AEAEAE"/>
              <w:left w:val="nil"/>
              <w:bottom w:val="single" w:sz="8" w:space="0" w:color="AEAEAE"/>
              <w:right w:val="nil"/>
            </w:tcBorders>
            <w:shd w:val="clear" w:color="auto" w:fill="FFFFFF"/>
          </w:tcPr>
          <w:p w14:paraId="4737AF41"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.98425098</w:t>
            </w:r>
          </w:p>
        </w:tc>
      </w:tr>
      <w:tr w:rsidR="00AE77B5" w14:paraId="76AE6596" w14:textId="77777777">
        <w:trPr>
          <w:cantSplit/>
        </w:trPr>
        <w:tc>
          <w:tcPr>
            <w:tcW w:w="2440" w:type="dxa"/>
            <w:vMerge w:val="restart"/>
            <w:tcBorders>
              <w:top w:val="single" w:sz="8" w:space="0" w:color="AEAEAE"/>
              <w:left w:val="nil"/>
              <w:bottom w:val="single" w:sz="8" w:space="0" w:color="AEAEAE"/>
              <w:right w:val="nil"/>
            </w:tcBorders>
            <w:shd w:val="clear" w:color="auto" w:fill="E0E0E0"/>
          </w:tcPr>
          <w:p w14:paraId="6232F222" w14:textId="77777777" w:rsidR="00AE77B5" w:rsidRDefault="009E2C6D">
            <w:pPr>
              <w:widowControl w:val="0"/>
              <w:autoSpaceDE w:val="0"/>
              <w:autoSpaceDN w:val="0"/>
              <w:spacing w:line="320" w:lineRule="atLeast"/>
              <w:ind w:left="60" w:right="60"/>
              <w:rPr>
                <w:rFonts w:ascii="Arial" w:hAnsi="Arial" w:cs="Arial MT"/>
                <w:color w:val="264A60"/>
                <w:sz w:val="18"/>
                <w:szCs w:val="24"/>
              </w:rPr>
            </w:pPr>
            <w:r>
              <w:rPr>
                <w:rFonts w:ascii="Arial" w:eastAsia="Arial MT" w:hAnsi="Arial" w:cs="Arial MT"/>
                <w:color w:val="264A60"/>
                <w:sz w:val="18"/>
                <w:szCs w:val="24"/>
                <w:lang w:bidi="ar"/>
              </w:rPr>
              <w:t>Most Extreme Differences</w:t>
            </w:r>
          </w:p>
        </w:tc>
        <w:tc>
          <w:tcPr>
            <w:tcW w:w="1440" w:type="dxa"/>
            <w:tcBorders>
              <w:top w:val="single" w:sz="8" w:space="0" w:color="AEAEAE"/>
              <w:left w:val="nil"/>
              <w:bottom w:val="single" w:sz="8" w:space="0" w:color="AEAEAE"/>
              <w:right w:val="nil"/>
            </w:tcBorders>
            <w:shd w:val="clear" w:color="auto" w:fill="E0E0E0"/>
          </w:tcPr>
          <w:p w14:paraId="577FEFE5" w14:textId="77777777" w:rsidR="00AE77B5" w:rsidRDefault="009E2C6D">
            <w:pPr>
              <w:widowControl w:val="0"/>
              <w:autoSpaceDE w:val="0"/>
              <w:autoSpaceDN w:val="0"/>
              <w:spacing w:line="320" w:lineRule="atLeast"/>
              <w:ind w:left="60" w:right="60"/>
              <w:rPr>
                <w:rFonts w:ascii="Arial" w:hAnsi="Arial" w:cs="Arial MT"/>
                <w:color w:val="264A60"/>
                <w:sz w:val="18"/>
                <w:szCs w:val="24"/>
              </w:rPr>
            </w:pPr>
            <w:r>
              <w:rPr>
                <w:rFonts w:ascii="Arial" w:eastAsia="Arial MT" w:hAnsi="Arial" w:cs="Arial MT"/>
                <w:color w:val="264A60"/>
                <w:sz w:val="18"/>
                <w:szCs w:val="24"/>
                <w:lang w:bidi="ar"/>
              </w:rPr>
              <w:t>Absolute</w:t>
            </w:r>
          </w:p>
        </w:tc>
        <w:tc>
          <w:tcPr>
            <w:tcW w:w="1460" w:type="dxa"/>
            <w:tcBorders>
              <w:top w:val="single" w:sz="8" w:space="0" w:color="AEAEAE"/>
              <w:left w:val="nil"/>
              <w:bottom w:val="single" w:sz="8" w:space="0" w:color="AEAEAE"/>
              <w:right w:val="nil"/>
            </w:tcBorders>
            <w:shd w:val="clear" w:color="auto" w:fill="FFFFFF"/>
          </w:tcPr>
          <w:p w14:paraId="62231375"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.054</w:t>
            </w:r>
          </w:p>
        </w:tc>
      </w:tr>
      <w:tr w:rsidR="00AE77B5" w14:paraId="6C442B8B" w14:textId="77777777">
        <w:trPr>
          <w:cantSplit/>
          <w:trHeight w:val="80"/>
        </w:trPr>
        <w:tc>
          <w:tcPr>
            <w:tcW w:w="2440" w:type="dxa"/>
            <w:vMerge/>
            <w:tcBorders>
              <w:top w:val="single" w:sz="8" w:space="0" w:color="AEAEAE"/>
              <w:left w:val="nil"/>
              <w:bottom w:val="single" w:sz="8" w:space="0" w:color="AEAEAE"/>
              <w:right w:val="nil"/>
            </w:tcBorders>
            <w:shd w:val="clear" w:color="auto" w:fill="E0E0E0"/>
          </w:tcPr>
          <w:p w14:paraId="1B7C35E3" w14:textId="77777777" w:rsidR="00AE77B5" w:rsidRDefault="00AE77B5">
            <w:pPr>
              <w:rPr>
                <w:rFonts w:ascii="Times New Roman" w:hAnsi="Times New Roman" w:cs="Times New Roman"/>
              </w:rPr>
            </w:pPr>
          </w:p>
        </w:tc>
        <w:tc>
          <w:tcPr>
            <w:tcW w:w="1440" w:type="dxa"/>
            <w:tcBorders>
              <w:top w:val="single" w:sz="8" w:space="0" w:color="AEAEAE"/>
              <w:left w:val="nil"/>
              <w:bottom w:val="single" w:sz="8" w:space="0" w:color="AEAEAE"/>
              <w:right w:val="nil"/>
            </w:tcBorders>
            <w:shd w:val="clear" w:color="auto" w:fill="E0E0E0"/>
          </w:tcPr>
          <w:p w14:paraId="072C0BD4" w14:textId="77777777" w:rsidR="00AE77B5" w:rsidRDefault="009E2C6D">
            <w:pPr>
              <w:widowControl w:val="0"/>
              <w:autoSpaceDE w:val="0"/>
              <w:autoSpaceDN w:val="0"/>
              <w:spacing w:line="320" w:lineRule="atLeast"/>
              <w:ind w:left="60" w:right="60"/>
              <w:rPr>
                <w:rFonts w:ascii="Arial" w:hAnsi="Arial" w:cs="Arial MT"/>
                <w:color w:val="264A60"/>
                <w:sz w:val="18"/>
                <w:szCs w:val="24"/>
              </w:rPr>
            </w:pPr>
            <w:r>
              <w:rPr>
                <w:rFonts w:ascii="Arial" w:eastAsia="Arial MT" w:hAnsi="Arial" w:cs="Arial MT"/>
                <w:color w:val="264A60"/>
                <w:sz w:val="18"/>
                <w:szCs w:val="24"/>
                <w:lang w:bidi="ar"/>
              </w:rPr>
              <w:t>Positive</w:t>
            </w:r>
          </w:p>
        </w:tc>
        <w:tc>
          <w:tcPr>
            <w:tcW w:w="1460" w:type="dxa"/>
            <w:tcBorders>
              <w:top w:val="single" w:sz="8" w:space="0" w:color="AEAEAE"/>
              <w:left w:val="nil"/>
              <w:bottom w:val="single" w:sz="8" w:space="0" w:color="AEAEAE"/>
              <w:right w:val="nil"/>
            </w:tcBorders>
            <w:shd w:val="clear" w:color="auto" w:fill="FFFFFF"/>
          </w:tcPr>
          <w:p w14:paraId="3FCE66A2"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.053</w:t>
            </w:r>
          </w:p>
        </w:tc>
      </w:tr>
      <w:tr w:rsidR="00AE77B5" w14:paraId="23044EB5" w14:textId="77777777">
        <w:trPr>
          <w:cantSplit/>
        </w:trPr>
        <w:tc>
          <w:tcPr>
            <w:tcW w:w="2440" w:type="dxa"/>
            <w:vMerge/>
            <w:tcBorders>
              <w:top w:val="single" w:sz="8" w:space="0" w:color="AEAEAE"/>
              <w:left w:val="nil"/>
              <w:bottom w:val="single" w:sz="8" w:space="0" w:color="AEAEAE"/>
              <w:right w:val="nil"/>
            </w:tcBorders>
            <w:shd w:val="clear" w:color="auto" w:fill="E0E0E0"/>
          </w:tcPr>
          <w:p w14:paraId="0E475368" w14:textId="77777777" w:rsidR="00AE77B5" w:rsidRDefault="00AE77B5">
            <w:pPr>
              <w:rPr>
                <w:rFonts w:ascii="Times New Roman" w:hAnsi="Times New Roman" w:cs="Times New Roman"/>
              </w:rPr>
            </w:pPr>
          </w:p>
        </w:tc>
        <w:tc>
          <w:tcPr>
            <w:tcW w:w="1440" w:type="dxa"/>
            <w:tcBorders>
              <w:top w:val="single" w:sz="8" w:space="0" w:color="AEAEAE"/>
              <w:left w:val="nil"/>
              <w:bottom w:val="single" w:sz="8" w:space="0" w:color="AEAEAE"/>
              <w:right w:val="nil"/>
            </w:tcBorders>
            <w:shd w:val="clear" w:color="auto" w:fill="E0E0E0"/>
          </w:tcPr>
          <w:p w14:paraId="61578370" w14:textId="77777777" w:rsidR="00AE77B5" w:rsidRDefault="009E2C6D">
            <w:pPr>
              <w:widowControl w:val="0"/>
              <w:autoSpaceDE w:val="0"/>
              <w:autoSpaceDN w:val="0"/>
              <w:spacing w:line="320" w:lineRule="atLeast"/>
              <w:ind w:left="60" w:right="60"/>
              <w:rPr>
                <w:rFonts w:ascii="Arial" w:hAnsi="Arial" w:cs="Arial MT"/>
                <w:color w:val="264A60"/>
                <w:sz w:val="18"/>
                <w:szCs w:val="24"/>
              </w:rPr>
            </w:pPr>
            <w:r>
              <w:rPr>
                <w:rFonts w:ascii="Arial" w:eastAsia="Arial MT" w:hAnsi="Arial" w:cs="Arial MT"/>
                <w:color w:val="264A60"/>
                <w:sz w:val="18"/>
                <w:szCs w:val="24"/>
                <w:lang w:bidi="ar"/>
              </w:rPr>
              <w:t>Negative</w:t>
            </w:r>
          </w:p>
        </w:tc>
        <w:tc>
          <w:tcPr>
            <w:tcW w:w="1460" w:type="dxa"/>
            <w:tcBorders>
              <w:top w:val="single" w:sz="8" w:space="0" w:color="AEAEAE"/>
              <w:left w:val="nil"/>
              <w:bottom w:val="single" w:sz="8" w:space="0" w:color="AEAEAE"/>
              <w:right w:val="nil"/>
            </w:tcBorders>
            <w:shd w:val="clear" w:color="auto" w:fill="FFFFFF"/>
          </w:tcPr>
          <w:p w14:paraId="755A448A"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-.054</w:t>
            </w:r>
          </w:p>
        </w:tc>
      </w:tr>
      <w:tr w:rsidR="00AE77B5" w14:paraId="1524AC0C" w14:textId="77777777">
        <w:trPr>
          <w:cantSplit/>
        </w:trPr>
        <w:tc>
          <w:tcPr>
            <w:tcW w:w="3880" w:type="dxa"/>
            <w:gridSpan w:val="2"/>
            <w:tcBorders>
              <w:top w:val="single" w:sz="8" w:space="0" w:color="AEAEAE"/>
              <w:left w:val="nil"/>
              <w:bottom w:val="single" w:sz="8" w:space="0" w:color="AEAEAE"/>
              <w:right w:val="nil"/>
            </w:tcBorders>
            <w:shd w:val="clear" w:color="auto" w:fill="E0E0E0"/>
          </w:tcPr>
          <w:p w14:paraId="774C30DF" w14:textId="77777777" w:rsidR="00AE77B5" w:rsidRDefault="009E2C6D">
            <w:pPr>
              <w:widowControl w:val="0"/>
              <w:autoSpaceDE w:val="0"/>
              <w:autoSpaceDN w:val="0"/>
              <w:spacing w:line="320" w:lineRule="atLeast"/>
              <w:ind w:left="60" w:right="60"/>
              <w:rPr>
                <w:rFonts w:ascii="Arial" w:hAnsi="Arial" w:cs="Arial MT"/>
                <w:color w:val="264A60"/>
                <w:sz w:val="18"/>
                <w:szCs w:val="24"/>
              </w:rPr>
            </w:pPr>
            <w:r>
              <w:rPr>
                <w:rFonts w:ascii="Arial" w:eastAsia="Arial MT" w:hAnsi="Arial" w:cs="Arial MT"/>
                <w:color w:val="264A60"/>
                <w:sz w:val="18"/>
                <w:szCs w:val="24"/>
                <w:lang w:bidi="ar"/>
              </w:rPr>
              <w:t>Kolmogorov-Smirnov Z</w:t>
            </w:r>
          </w:p>
        </w:tc>
        <w:tc>
          <w:tcPr>
            <w:tcW w:w="1460" w:type="dxa"/>
            <w:tcBorders>
              <w:top w:val="single" w:sz="8" w:space="0" w:color="AEAEAE"/>
              <w:left w:val="nil"/>
              <w:bottom w:val="single" w:sz="8" w:space="0" w:color="AEAEAE"/>
              <w:right w:val="nil"/>
            </w:tcBorders>
            <w:shd w:val="clear" w:color="auto" w:fill="FFFFFF"/>
          </w:tcPr>
          <w:p w14:paraId="40FBC0EA"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.054</w:t>
            </w:r>
          </w:p>
        </w:tc>
      </w:tr>
      <w:tr w:rsidR="00AE77B5" w14:paraId="16FE1D16" w14:textId="77777777">
        <w:trPr>
          <w:cantSplit/>
        </w:trPr>
        <w:tc>
          <w:tcPr>
            <w:tcW w:w="3880" w:type="dxa"/>
            <w:gridSpan w:val="2"/>
            <w:tcBorders>
              <w:top w:val="single" w:sz="8" w:space="0" w:color="AEAEAE"/>
              <w:left w:val="nil"/>
              <w:bottom w:val="single" w:sz="8" w:space="0" w:color="152935"/>
              <w:right w:val="nil"/>
            </w:tcBorders>
            <w:shd w:val="clear" w:color="auto" w:fill="E0E0E0"/>
          </w:tcPr>
          <w:p w14:paraId="3AE9166F" w14:textId="77777777" w:rsidR="00AE77B5" w:rsidRDefault="009E2C6D">
            <w:pPr>
              <w:widowControl w:val="0"/>
              <w:autoSpaceDE w:val="0"/>
              <w:autoSpaceDN w:val="0"/>
              <w:spacing w:line="320" w:lineRule="atLeast"/>
              <w:ind w:left="60" w:right="60"/>
              <w:rPr>
                <w:rFonts w:ascii="Arial" w:hAnsi="Arial" w:cs="Arial MT"/>
                <w:color w:val="264A60"/>
                <w:sz w:val="18"/>
                <w:szCs w:val="24"/>
              </w:rPr>
            </w:pPr>
            <w:proofErr w:type="spellStart"/>
            <w:r>
              <w:rPr>
                <w:rFonts w:ascii="Arial" w:eastAsia="Arial MT" w:hAnsi="Arial" w:cs="Arial MT"/>
                <w:color w:val="264A60"/>
                <w:sz w:val="18"/>
                <w:szCs w:val="24"/>
                <w:lang w:bidi="ar"/>
              </w:rPr>
              <w:t>Asymp</w:t>
            </w:r>
            <w:proofErr w:type="spellEnd"/>
            <w:r>
              <w:rPr>
                <w:rFonts w:ascii="Arial" w:eastAsia="Arial MT" w:hAnsi="Arial" w:cs="Arial MT"/>
                <w:color w:val="264A60"/>
                <w:sz w:val="18"/>
                <w:szCs w:val="24"/>
                <w:lang w:bidi="ar"/>
              </w:rPr>
              <w:t>. Sig. (2-tailed)</w:t>
            </w:r>
          </w:p>
        </w:tc>
        <w:tc>
          <w:tcPr>
            <w:tcW w:w="1460" w:type="dxa"/>
            <w:tcBorders>
              <w:top w:val="single" w:sz="8" w:space="0" w:color="AEAEAE"/>
              <w:left w:val="nil"/>
              <w:bottom w:val="single" w:sz="8" w:space="0" w:color="152935"/>
              <w:right w:val="nil"/>
            </w:tcBorders>
            <w:shd w:val="clear" w:color="auto" w:fill="FFFFFF"/>
          </w:tcPr>
          <w:p w14:paraId="1B0E8482"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.200</w:t>
            </w:r>
            <w:proofErr w:type="gramStart"/>
            <w:r>
              <w:rPr>
                <w:rFonts w:ascii="Arial" w:eastAsia="Arial MT" w:hAnsi="Arial" w:cs="Arial MT"/>
                <w:color w:val="010205"/>
                <w:sz w:val="18"/>
                <w:szCs w:val="24"/>
                <w:vertAlign w:val="superscript"/>
                <w:lang w:bidi="ar"/>
              </w:rPr>
              <w:t>c,d</w:t>
            </w:r>
            <w:proofErr w:type="gramEnd"/>
          </w:p>
        </w:tc>
      </w:tr>
      <w:tr w:rsidR="00AE77B5" w14:paraId="1CA7AA68" w14:textId="77777777">
        <w:trPr>
          <w:cantSplit/>
        </w:trPr>
        <w:tc>
          <w:tcPr>
            <w:tcW w:w="5360" w:type="dxa"/>
            <w:gridSpan w:val="3"/>
            <w:tcBorders>
              <w:top w:val="nil"/>
              <w:left w:val="nil"/>
              <w:bottom w:val="nil"/>
              <w:right w:val="nil"/>
            </w:tcBorders>
            <w:shd w:val="clear" w:color="auto" w:fill="FFFFFF"/>
          </w:tcPr>
          <w:p w14:paraId="2DAE8EC3" w14:textId="77777777" w:rsidR="00AE77B5" w:rsidRDefault="009E2C6D">
            <w:pPr>
              <w:widowControl w:val="0"/>
              <w:autoSpaceDE w:val="0"/>
              <w:autoSpaceDN w:val="0"/>
              <w:spacing w:line="320" w:lineRule="atLeast"/>
              <w:ind w:left="60" w:right="60"/>
              <w:rPr>
                <w:rFonts w:ascii="Arial" w:hAnsi="Arial" w:cs="Arial MT"/>
                <w:color w:val="010205"/>
                <w:sz w:val="18"/>
                <w:szCs w:val="24"/>
              </w:rPr>
            </w:pPr>
            <w:r>
              <w:rPr>
                <w:rFonts w:ascii="Arial" w:eastAsia="Arial MT" w:hAnsi="Arial" w:cs="Arial MT"/>
                <w:color w:val="010205"/>
                <w:sz w:val="18"/>
                <w:szCs w:val="24"/>
                <w:lang w:bidi="ar"/>
              </w:rPr>
              <w:t>a. Test distribution is Normal.</w:t>
            </w:r>
          </w:p>
        </w:tc>
      </w:tr>
      <w:tr w:rsidR="00AE77B5" w14:paraId="4525F6FA" w14:textId="77777777">
        <w:trPr>
          <w:cantSplit/>
        </w:trPr>
        <w:tc>
          <w:tcPr>
            <w:tcW w:w="5360" w:type="dxa"/>
            <w:gridSpan w:val="3"/>
            <w:tcBorders>
              <w:top w:val="nil"/>
              <w:left w:val="nil"/>
              <w:bottom w:val="nil"/>
              <w:right w:val="nil"/>
            </w:tcBorders>
            <w:shd w:val="clear" w:color="auto" w:fill="FFFFFF"/>
          </w:tcPr>
          <w:p w14:paraId="674109E8" w14:textId="77777777" w:rsidR="00AE77B5" w:rsidRDefault="009E2C6D">
            <w:pPr>
              <w:widowControl w:val="0"/>
              <w:autoSpaceDE w:val="0"/>
              <w:autoSpaceDN w:val="0"/>
              <w:spacing w:line="320" w:lineRule="atLeast"/>
              <w:ind w:left="60" w:right="60"/>
              <w:rPr>
                <w:rFonts w:ascii="Arial" w:hAnsi="Arial" w:cs="Arial MT"/>
                <w:color w:val="010205"/>
                <w:sz w:val="18"/>
                <w:szCs w:val="24"/>
              </w:rPr>
            </w:pPr>
            <w:r>
              <w:rPr>
                <w:rFonts w:ascii="Arial" w:eastAsia="Arial MT" w:hAnsi="Arial" w:cs="Arial MT"/>
                <w:color w:val="010205"/>
                <w:sz w:val="18"/>
                <w:szCs w:val="24"/>
                <w:lang w:bidi="ar"/>
              </w:rPr>
              <w:t>b. Calculated from data.</w:t>
            </w:r>
          </w:p>
        </w:tc>
      </w:tr>
    </w:tbl>
    <w:p w14:paraId="5C80ABA9" w14:textId="77777777" w:rsidR="00AE77B5" w:rsidRDefault="00AE77B5">
      <w:pPr>
        <w:widowControl w:val="0"/>
        <w:autoSpaceDE w:val="0"/>
        <w:autoSpaceDN w:val="0"/>
        <w:rPr>
          <w:rFonts w:ascii="Times New Roman" w:hAnsi="Times New Roman" w:cs="Times New Roman"/>
          <w:sz w:val="24"/>
          <w:szCs w:val="24"/>
        </w:rPr>
      </w:pPr>
    </w:p>
    <w:p w14:paraId="4F46603D" w14:textId="77777777" w:rsidR="00AE77B5" w:rsidRDefault="00AE77B5">
      <w:pPr>
        <w:widowControl w:val="0"/>
        <w:autoSpaceDE w:val="0"/>
        <w:autoSpaceDN w:val="0"/>
        <w:rPr>
          <w:rFonts w:ascii="Times New Roman" w:hAnsi="Times New Roman" w:cs="Times New Roman"/>
          <w:sz w:val="24"/>
          <w:szCs w:val="24"/>
        </w:rPr>
      </w:pPr>
    </w:p>
    <w:p w14:paraId="59E6E8F0" w14:textId="77777777" w:rsidR="00AE77B5" w:rsidRDefault="00AE77B5">
      <w:pPr>
        <w:widowControl w:val="0"/>
        <w:autoSpaceDE w:val="0"/>
        <w:autoSpaceDN w:val="0"/>
        <w:rPr>
          <w:rFonts w:ascii="Times New Roman" w:hAnsi="Times New Roman" w:cs="Times New Roman"/>
          <w:sz w:val="24"/>
          <w:szCs w:val="24"/>
        </w:rPr>
      </w:pPr>
    </w:p>
    <w:p w14:paraId="0A8324CB" w14:textId="77777777" w:rsidR="00AE77B5" w:rsidRDefault="00AE77B5">
      <w:pPr>
        <w:widowControl w:val="0"/>
        <w:autoSpaceDE w:val="0"/>
        <w:autoSpaceDN w:val="0"/>
        <w:rPr>
          <w:rFonts w:ascii="Times New Roman" w:hAnsi="Times New Roman" w:cs="Times New Roman"/>
          <w:sz w:val="24"/>
          <w:szCs w:val="24"/>
        </w:rPr>
      </w:pPr>
    </w:p>
    <w:p w14:paraId="64273EE9" w14:textId="77777777" w:rsidR="00AE77B5" w:rsidRDefault="00AE77B5">
      <w:pPr>
        <w:widowControl w:val="0"/>
        <w:autoSpaceDE w:val="0"/>
        <w:autoSpaceDN w:val="0"/>
        <w:rPr>
          <w:rFonts w:ascii="Times New Roman" w:hAnsi="Times New Roman" w:cs="Times New Roman"/>
          <w:sz w:val="24"/>
          <w:szCs w:val="24"/>
        </w:rPr>
      </w:pPr>
    </w:p>
    <w:p w14:paraId="50A54F34" w14:textId="77777777" w:rsidR="00AE77B5" w:rsidRDefault="00AE77B5">
      <w:pPr>
        <w:widowControl w:val="0"/>
        <w:autoSpaceDE w:val="0"/>
        <w:autoSpaceDN w:val="0"/>
        <w:rPr>
          <w:rFonts w:ascii="Times New Roman" w:hAnsi="Times New Roman" w:cs="Times New Roman"/>
          <w:sz w:val="24"/>
          <w:szCs w:val="24"/>
        </w:rPr>
      </w:pPr>
    </w:p>
    <w:p w14:paraId="70DC6092" w14:textId="77777777" w:rsidR="00AE77B5" w:rsidRDefault="00AE77B5">
      <w:pPr>
        <w:widowControl w:val="0"/>
        <w:autoSpaceDE w:val="0"/>
        <w:autoSpaceDN w:val="0"/>
        <w:rPr>
          <w:rFonts w:ascii="Times New Roman" w:hAnsi="Times New Roman" w:cs="Times New Roman"/>
          <w:sz w:val="24"/>
          <w:szCs w:val="24"/>
        </w:rPr>
      </w:pPr>
    </w:p>
    <w:p w14:paraId="5171A358" w14:textId="77777777" w:rsidR="00AE77B5" w:rsidRDefault="00AE77B5">
      <w:pPr>
        <w:widowControl w:val="0"/>
        <w:autoSpaceDE w:val="0"/>
        <w:autoSpaceDN w:val="0"/>
        <w:rPr>
          <w:rFonts w:ascii="Times New Roman" w:hAnsi="Times New Roman" w:cs="Times New Roman"/>
          <w:sz w:val="24"/>
          <w:szCs w:val="24"/>
        </w:rPr>
      </w:pPr>
    </w:p>
    <w:p w14:paraId="0F944CCD" w14:textId="77777777" w:rsidR="00AE77B5" w:rsidRDefault="00AE77B5">
      <w:pPr>
        <w:widowControl w:val="0"/>
        <w:autoSpaceDE w:val="0"/>
        <w:autoSpaceDN w:val="0"/>
        <w:rPr>
          <w:rFonts w:ascii="Times New Roman" w:hAnsi="Times New Roman" w:cs="Times New Roman"/>
          <w:sz w:val="24"/>
          <w:szCs w:val="24"/>
        </w:rPr>
      </w:pPr>
    </w:p>
    <w:p w14:paraId="23FCCE43" w14:textId="5511FE37" w:rsidR="00AE77B5" w:rsidRDefault="00AE77B5">
      <w:pPr>
        <w:widowControl w:val="0"/>
        <w:autoSpaceDE w:val="0"/>
        <w:autoSpaceDN w:val="0"/>
        <w:rPr>
          <w:rFonts w:ascii="Times New Roman" w:hAnsi="Times New Roman" w:cs="Times New Roman"/>
          <w:sz w:val="24"/>
          <w:szCs w:val="24"/>
        </w:rPr>
      </w:pPr>
    </w:p>
    <w:p w14:paraId="2E526038" w14:textId="29420ED3" w:rsidR="00CD7327" w:rsidRDefault="00CD7327">
      <w:pPr>
        <w:widowControl w:val="0"/>
        <w:autoSpaceDE w:val="0"/>
        <w:autoSpaceDN w:val="0"/>
        <w:rPr>
          <w:rFonts w:ascii="Times New Roman" w:hAnsi="Times New Roman" w:cs="Times New Roman"/>
          <w:sz w:val="24"/>
          <w:szCs w:val="24"/>
        </w:rPr>
      </w:pPr>
    </w:p>
    <w:p w14:paraId="663F7D41" w14:textId="2CB52731" w:rsidR="00CD7327" w:rsidRDefault="00CD7327">
      <w:pPr>
        <w:widowControl w:val="0"/>
        <w:autoSpaceDE w:val="0"/>
        <w:autoSpaceDN w:val="0"/>
        <w:rPr>
          <w:rFonts w:ascii="Times New Roman" w:hAnsi="Times New Roman" w:cs="Times New Roman"/>
          <w:sz w:val="24"/>
          <w:szCs w:val="24"/>
        </w:rPr>
      </w:pPr>
    </w:p>
    <w:p w14:paraId="3CAD50F4" w14:textId="6007656C" w:rsidR="00CD7327" w:rsidRDefault="00CD7327">
      <w:pPr>
        <w:widowControl w:val="0"/>
        <w:autoSpaceDE w:val="0"/>
        <w:autoSpaceDN w:val="0"/>
        <w:rPr>
          <w:rFonts w:ascii="Times New Roman" w:hAnsi="Times New Roman" w:cs="Times New Roman"/>
          <w:sz w:val="24"/>
          <w:szCs w:val="24"/>
        </w:rPr>
      </w:pPr>
    </w:p>
    <w:p w14:paraId="16CAD6B3" w14:textId="7E9B4B2B" w:rsidR="00CD7327" w:rsidRDefault="00CD7327">
      <w:pPr>
        <w:widowControl w:val="0"/>
        <w:autoSpaceDE w:val="0"/>
        <w:autoSpaceDN w:val="0"/>
        <w:rPr>
          <w:rFonts w:ascii="Times New Roman" w:hAnsi="Times New Roman" w:cs="Times New Roman"/>
          <w:sz w:val="24"/>
          <w:szCs w:val="24"/>
        </w:rPr>
      </w:pPr>
    </w:p>
    <w:p w14:paraId="269FAF07" w14:textId="570A6380" w:rsidR="00CD7327" w:rsidRDefault="00CD7327">
      <w:pPr>
        <w:widowControl w:val="0"/>
        <w:autoSpaceDE w:val="0"/>
        <w:autoSpaceDN w:val="0"/>
        <w:rPr>
          <w:rFonts w:ascii="Times New Roman" w:hAnsi="Times New Roman" w:cs="Times New Roman"/>
          <w:sz w:val="24"/>
          <w:szCs w:val="24"/>
        </w:rPr>
      </w:pPr>
    </w:p>
    <w:p w14:paraId="44981C09" w14:textId="1A786CC0" w:rsidR="00CD7327" w:rsidRDefault="00CD7327">
      <w:pPr>
        <w:widowControl w:val="0"/>
        <w:autoSpaceDE w:val="0"/>
        <w:autoSpaceDN w:val="0"/>
        <w:rPr>
          <w:rFonts w:ascii="Times New Roman" w:hAnsi="Times New Roman" w:cs="Times New Roman"/>
          <w:sz w:val="24"/>
          <w:szCs w:val="24"/>
        </w:rPr>
      </w:pPr>
    </w:p>
    <w:p w14:paraId="18F0AF4F" w14:textId="77777777" w:rsidR="00CD7327" w:rsidRDefault="00CD7327">
      <w:pPr>
        <w:widowControl w:val="0"/>
        <w:autoSpaceDE w:val="0"/>
        <w:autoSpaceDN w:val="0"/>
        <w:rPr>
          <w:rFonts w:ascii="Times New Roman" w:hAnsi="Times New Roman" w:cs="Times New Roman"/>
          <w:sz w:val="24"/>
          <w:szCs w:val="24"/>
        </w:rPr>
      </w:pPr>
    </w:p>
    <w:p w14:paraId="3481ADD1" w14:textId="77777777" w:rsidR="00AE77B5" w:rsidRPr="002574D0" w:rsidRDefault="009E2C6D" w:rsidP="002574D0">
      <w:pPr>
        <w:tabs>
          <w:tab w:val="left" w:pos="720"/>
        </w:tabs>
        <w:autoSpaceDN w:val="0"/>
        <w:spacing w:after="200" w:line="400" w:lineRule="atLeast"/>
        <w:jc w:val="both"/>
        <w:rPr>
          <w:rFonts w:ascii="Times New Roman" w:eastAsia="Times New Roman" w:hAnsi="Times New Roman" w:cs="Arial MT"/>
          <w:b/>
          <w:bCs/>
          <w:sz w:val="24"/>
          <w:szCs w:val="24"/>
        </w:rPr>
      </w:pPr>
      <w:r w:rsidRPr="002574D0">
        <w:rPr>
          <w:rFonts w:ascii="Times New Roman" w:eastAsia="Arial MT" w:hAnsi="Times New Roman" w:cs="Times New Roman"/>
          <w:b/>
          <w:bCs/>
          <w:sz w:val="24"/>
          <w:szCs w:val="24"/>
        </w:rPr>
        <w:t xml:space="preserve">Uji </w:t>
      </w:r>
      <w:proofErr w:type="spellStart"/>
      <w:r w:rsidRPr="002574D0">
        <w:rPr>
          <w:rFonts w:ascii="Times New Roman" w:eastAsia="Arial MT" w:hAnsi="Times New Roman" w:cs="Times New Roman"/>
          <w:b/>
          <w:bCs/>
          <w:sz w:val="24"/>
          <w:szCs w:val="24"/>
        </w:rPr>
        <w:t>Asumsi</w:t>
      </w:r>
      <w:proofErr w:type="spellEnd"/>
      <w:r w:rsidRPr="002574D0">
        <w:rPr>
          <w:rFonts w:ascii="Times New Roman" w:eastAsia="Arial MT" w:hAnsi="Times New Roman" w:cs="Times New Roman"/>
          <w:b/>
          <w:bCs/>
          <w:sz w:val="24"/>
          <w:szCs w:val="24"/>
        </w:rPr>
        <w:t xml:space="preserve"> </w:t>
      </w:r>
      <w:proofErr w:type="spellStart"/>
      <w:r w:rsidRPr="002574D0">
        <w:rPr>
          <w:rFonts w:ascii="Times New Roman" w:eastAsia="Arial MT" w:hAnsi="Times New Roman" w:cs="Times New Roman"/>
          <w:b/>
          <w:bCs/>
          <w:sz w:val="24"/>
          <w:szCs w:val="24"/>
        </w:rPr>
        <w:t>Klasik</w:t>
      </w:r>
      <w:proofErr w:type="spellEnd"/>
      <w:r w:rsidRPr="002574D0">
        <w:rPr>
          <w:rFonts w:ascii="Times New Roman" w:eastAsia="Arial MT" w:hAnsi="Times New Roman" w:cs="Times New Roman"/>
          <w:b/>
          <w:bCs/>
          <w:sz w:val="24"/>
          <w:szCs w:val="24"/>
        </w:rPr>
        <w:t xml:space="preserve"> </w:t>
      </w:r>
      <w:proofErr w:type="spellStart"/>
      <w:r w:rsidRPr="002574D0">
        <w:rPr>
          <w:rFonts w:ascii="Times New Roman" w:eastAsia="Arial MT" w:hAnsi="Times New Roman" w:cs="Times New Roman"/>
          <w:b/>
          <w:bCs/>
          <w:sz w:val="24"/>
          <w:szCs w:val="24"/>
        </w:rPr>
        <w:t>Multikolinieritas</w:t>
      </w:r>
      <w:proofErr w:type="spellEnd"/>
      <w:r w:rsidRPr="002574D0">
        <w:rPr>
          <w:rFonts w:ascii="Times New Roman" w:eastAsia="Arial MT" w:hAnsi="Times New Roman" w:cs="Times New Roman"/>
          <w:b/>
          <w:bCs/>
          <w:sz w:val="24"/>
          <w:szCs w:val="24"/>
        </w:rPr>
        <w:t xml:space="preserve"> </w:t>
      </w:r>
      <w:proofErr w:type="spellStart"/>
      <w:r w:rsidRPr="002574D0">
        <w:rPr>
          <w:rFonts w:ascii="Times New Roman" w:eastAsia="Times New Roman" w:hAnsi="Times New Roman" w:cs="Arial MT"/>
          <w:b/>
          <w:bCs/>
          <w:sz w:val="24"/>
          <w:szCs w:val="24"/>
        </w:rPr>
        <w:t>dengan</w:t>
      </w:r>
      <w:proofErr w:type="spellEnd"/>
      <w:r w:rsidRPr="002574D0">
        <w:rPr>
          <w:rFonts w:ascii="Times New Roman" w:eastAsia="Times New Roman" w:hAnsi="Times New Roman" w:cs="Arial MT"/>
          <w:b/>
          <w:bCs/>
          <w:sz w:val="24"/>
          <w:szCs w:val="24"/>
        </w:rPr>
        <w:t xml:space="preserve"> TOL (Tolerance) dan Variance Inflation Factor (VIF)</w:t>
      </w:r>
    </w:p>
    <w:tbl>
      <w:tblPr>
        <w:tblpPr w:leftFromText="180" w:rightFromText="180" w:vertAnchor="text" w:horzAnchor="margin" w:tblpY="17"/>
        <w:tblOverlap w:val="never"/>
        <w:tblW w:w="8892" w:type="dxa"/>
        <w:tblLayout w:type="fixed"/>
        <w:tblCellMar>
          <w:left w:w="0" w:type="dxa"/>
          <w:right w:w="0" w:type="dxa"/>
        </w:tblCellMar>
        <w:tblLook w:val="04A0" w:firstRow="1" w:lastRow="0" w:firstColumn="1" w:lastColumn="0" w:noHBand="0" w:noVBand="1"/>
      </w:tblPr>
      <w:tblGrid>
        <w:gridCol w:w="621"/>
        <w:gridCol w:w="1026"/>
        <w:gridCol w:w="1144"/>
        <w:gridCol w:w="1163"/>
        <w:gridCol w:w="1262"/>
        <w:gridCol w:w="875"/>
        <w:gridCol w:w="875"/>
        <w:gridCol w:w="976"/>
        <w:gridCol w:w="943"/>
        <w:gridCol w:w="7"/>
      </w:tblGrid>
      <w:tr w:rsidR="00AE77B5" w14:paraId="11137109" w14:textId="77777777" w:rsidTr="002574D0">
        <w:trPr>
          <w:cantSplit/>
          <w:trHeight w:val="278"/>
        </w:trPr>
        <w:tc>
          <w:tcPr>
            <w:tcW w:w="8892" w:type="dxa"/>
            <w:gridSpan w:val="10"/>
            <w:tcBorders>
              <w:top w:val="nil"/>
              <w:left w:val="nil"/>
              <w:bottom w:val="nil"/>
              <w:right w:val="nil"/>
            </w:tcBorders>
            <w:shd w:val="clear" w:color="auto" w:fill="FFFFFF"/>
            <w:vAlign w:val="center"/>
          </w:tcPr>
          <w:p w14:paraId="6DF5FDB8" w14:textId="77777777" w:rsidR="00AE77B5" w:rsidRDefault="009E2C6D" w:rsidP="002574D0">
            <w:pPr>
              <w:widowControl w:val="0"/>
              <w:autoSpaceDE w:val="0"/>
              <w:autoSpaceDN w:val="0"/>
              <w:spacing w:line="320" w:lineRule="atLeast"/>
              <w:ind w:left="60" w:right="60"/>
              <w:jc w:val="center"/>
              <w:rPr>
                <w:rFonts w:ascii="Arial" w:hAnsi="Arial" w:cs="Arial MT"/>
                <w:color w:val="010205"/>
                <w:szCs w:val="24"/>
              </w:rPr>
            </w:pPr>
            <w:proofErr w:type="spellStart"/>
            <w:r>
              <w:rPr>
                <w:rFonts w:ascii="Arial" w:eastAsia="Arial MT" w:hAnsi="Arial" w:cs="Arial MT"/>
                <w:b/>
                <w:color w:val="010205"/>
                <w:sz w:val="22"/>
                <w:szCs w:val="24"/>
                <w:lang w:bidi="ar"/>
              </w:rPr>
              <w:t>Coefficients</w:t>
            </w:r>
            <w:r>
              <w:rPr>
                <w:rFonts w:ascii="Arial" w:eastAsia="Arial MT" w:hAnsi="Arial" w:cs="Arial MT"/>
                <w:b/>
                <w:color w:val="010205"/>
                <w:sz w:val="22"/>
                <w:szCs w:val="24"/>
                <w:vertAlign w:val="superscript"/>
                <w:lang w:bidi="ar"/>
              </w:rPr>
              <w:t>a</w:t>
            </w:r>
            <w:proofErr w:type="spellEnd"/>
          </w:p>
        </w:tc>
      </w:tr>
      <w:tr w:rsidR="00AE77B5" w14:paraId="1BD0C2B2" w14:textId="77777777" w:rsidTr="002574D0">
        <w:trPr>
          <w:gridAfter w:val="1"/>
          <w:wAfter w:w="5" w:type="dxa"/>
          <w:cantSplit/>
          <w:trHeight w:val="572"/>
        </w:trPr>
        <w:tc>
          <w:tcPr>
            <w:tcW w:w="1649" w:type="dxa"/>
            <w:gridSpan w:val="2"/>
            <w:vMerge w:val="restart"/>
            <w:tcBorders>
              <w:top w:val="nil"/>
              <w:left w:val="nil"/>
              <w:bottom w:val="nil"/>
              <w:right w:val="nil"/>
            </w:tcBorders>
            <w:shd w:val="clear" w:color="auto" w:fill="FFFFFF"/>
            <w:vAlign w:val="bottom"/>
          </w:tcPr>
          <w:p w14:paraId="31E41D0B" w14:textId="77777777" w:rsidR="00AE77B5" w:rsidRDefault="009E2C6D" w:rsidP="002574D0">
            <w:pPr>
              <w:widowControl w:val="0"/>
              <w:autoSpaceDE w:val="0"/>
              <w:autoSpaceDN w:val="0"/>
              <w:spacing w:line="320" w:lineRule="atLeast"/>
              <w:ind w:left="60" w:right="60"/>
              <w:rPr>
                <w:rFonts w:ascii="Arial" w:hAnsi="Arial" w:cs="Arial MT"/>
                <w:color w:val="264A60"/>
                <w:sz w:val="18"/>
                <w:szCs w:val="24"/>
              </w:rPr>
            </w:pPr>
            <w:r>
              <w:rPr>
                <w:rFonts w:ascii="Arial" w:eastAsia="Arial MT" w:hAnsi="Arial" w:cs="Arial MT"/>
                <w:color w:val="264A60"/>
                <w:sz w:val="18"/>
                <w:szCs w:val="24"/>
                <w:lang w:bidi="ar"/>
              </w:rPr>
              <w:t>Model</w:t>
            </w:r>
          </w:p>
        </w:tc>
        <w:tc>
          <w:tcPr>
            <w:tcW w:w="2307" w:type="dxa"/>
            <w:gridSpan w:val="2"/>
            <w:tcBorders>
              <w:top w:val="nil"/>
              <w:left w:val="nil"/>
              <w:bottom w:val="nil"/>
              <w:right w:val="single" w:sz="8" w:space="0" w:color="E0E0E0"/>
            </w:tcBorders>
            <w:shd w:val="clear" w:color="auto" w:fill="FFFFFF"/>
            <w:vAlign w:val="bottom"/>
          </w:tcPr>
          <w:p w14:paraId="173B005F" w14:textId="77777777" w:rsidR="00AE77B5" w:rsidRDefault="009E2C6D" w:rsidP="002574D0">
            <w:pPr>
              <w:widowControl w:val="0"/>
              <w:autoSpaceDE w:val="0"/>
              <w:autoSpaceDN w:val="0"/>
              <w:spacing w:line="320" w:lineRule="atLeast"/>
              <w:ind w:left="60" w:right="60"/>
              <w:jc w:val="center"/>
              <w:rPr>
                <w:rFonts w:ascii="Arial" w:hAnsi="Arial" w:cs="Arial MT"/>
                <w:color w:val="264A60"/>
                <w:sz w:val="18"/>
                <w:szCs w:val="24"/>
              </w:rPr>
            </w:pPr>
            <w:r>
              <w:rPr>
                <w:rFonts w:ascii="Arial" w:eastAsia="Arial MT" w:hAnsi="Arial" w:cs="Arial MT"/>
                <w:color w:val="264A60"/>
                <w:sz w:val="18"/>
                <w:szCs w:val="24"/>
                <w:lang w:bidi="ar"/>
              </w:rPr>
              <w:t>Unstandardized Coefficients</w:t>
            </w:r>
          </w:p>
        </w:tc>
        <w:tc>
          <w:tcPr>
            <w:tcW w:w="1262" w:type="dxa"/>
            <w:tcBorders>
              <w:top w:val="nil"/>
              <w:left w:val="single" w:sz="8" w:space="0" w:color="E0E0E0"/>
              <w:bottom w:val="nil"/>
              <w:right w:val="single" w:sz="8" w:space="0" w:color="E0E0E0"/>
            </w:tcBorders>
            <w:shd w:val="clear" w:color="auto" w:fill="FFFFFF"/>
            <w:vAlign w:val="bottom"/>
          </w:tcPr>
          <w:p w14:paraId="4D89FA07" w14:textId="77777777" w:rsidR="00AE77B5" w:rsidRDefault="009E2C6D" w:rsidP="002574D0">
            <w:pPr>
              <w:widowControl w:val="0"/>
              <w:autoSpaceDE w:val="0"/>
              <w:autoSpaceDN w:val="0"/>
              <w:spacing w:line="320" w:lineRule="atLeast"/>
              <w:ind w:left="60" w:right="60"/>
              <w:jc w:val="center"/>
              <w:rPr>
                <w:rFonts w:ascii="Arial" w:hAnsi="Arial" w:cs="Arial MT"/>
                <w:color w:val="264A60"/>
                <w:sz w:val="18"/>
                <w:szCs w:val="24"/>
              </w:rPr>
            </w:pPr>
            <w:r>
              <w:rPr>
                <w:rFonts w:ascii="Arial" w:eastAsia="Arial MT" w:hAnsi="Arial" w:cs="Arial MT"/>
                <w:color w:val="264A60"/>
                <w:sz w:val="18"/>
                <w:szCs w:val="24"/>
                <w:lang w:bidi="ar"/>
              </w:rPr>
              <w:t>Standardized Coefficients</w:t>
            </w:r>
          </w:p>
        </w:tc>
        <w:tc>
          <w:tcPr>
            <w:tcW w:w="875" w:type="dxa"/>
            <w:vMerge w:val="restart"/>
            <w:tcBorders>
              <w:top w:val="nil"/>
              <w:left w:val="single" w:sz="8" w:space="0" w:color="E0E0E0"/>
              <w:bottom w:val="nil"/>
              <w:right w:val="single" w:sz="8" w:space="0" w:color="E0E0E0"/>
            </w:tcBorders>
            <w:shd w:val="clear" w:color="auto" w:fill="FFFFFF"/>
            <w:vAlign w:val="bottom"/>
          </w:tcPr>
          <w:p w14:paraId="4149BD41" w14:textId="77777777" w:rsidR="00AE77B5" w:rsidRDefault="009E2C6D" w:rsidP="002574D0">
            <w:pPr>
              <w:widowControl w:val="0"/>
              <w:autoSpaceDE w:val="0"/>
              <w:autoSpaceDN w:val="0"/>
              <w:spacing w:line="320" w:lineRule="atLeast"/>
              <w:ind w:left="60" w:right="60"/>
              <w:jc w:val="center"/>
              <w:rPr>
                <w:rFonts w:ascii="Arial" w:hAnsi="Arial" w:cs="Arial MT"/>
                <w:color w:val="264A60"/>
                <w:sz w:val="18"/>
                <w:szCs w:val="24"/>
              </w:rPr>
            </w:pPr>
            <w:r>
              <w:rPr>
                <w:rFonts w:ascii="Arial" w:eastAsia="Arial MT" w:hAnsi="Arial" w:cs="Arial MT"/>
                <w:color w:val="264A60"/>
                <w:sz w:val="18"/>
                <w:szCs w:val="24"/>
                <w:lang w:bidi="ar"/>
              </w:rPr>
              <w:t>t</w:t>
            </w:r>
          </w:p>
        </w:tc>
        <w:tc>
          <w:tcPr>
            <w:tcW w:w="875" w:type="dxa"/>
            <w:vMerge w:val="restart"/>
            <w:tcBorders>
              <w:top w:val="nil"/>
              <w:left w:val="single" w:sz="8" w:space="0" w:color="E0E0E0"/>
              <w:bottom w:val="nil"/>
              <w:right w:val="single" w:sz="8" w:space="0" w:color="E0E0E0"/>
            </w:tcBorders>
            <w:shd w:val="clear" w:color="auto" w:fill="FFFFFF"/>
            <w:vAlign w:val="bottom"/>
          </w:tcPr>
          <w:p w14:paraId="44EE30DE" w14:textId="77777777" w:rsidR="00AE77B5" w:rsidRDefault="009E2C6D" w:rsidP="002574D0">
            <w:pPr>
              <w:widowControl w:val="0"/>
              <w:autoSpaceDE w:val="0"/>
              <w:autoSpaceDN w:val="0"/>
              <w:spacing w:line="320" w:lineRule="atLeast"/>
              <w:ind w:left="60" w:right="60"/>
              <w:jc w:val="center"/>
              <w:rPr>
                <w:rFonts w:ascii="Arial" w:hAnsi="Arial" w:cs="Arial MT"/>
                <w:color w:val="264A60"/>
                <w:sz w:val="18"/>
                <w:szCs w:val="24"/>
              </w:rPr>
            </w:pPr>
            <w:r>
              <w:rPr>
                <w:rFonts w:ascii="Arial" w:eastAsia="Arial MT" w:hAnsi="Arial" w:cs="Arial MT"/>
                <w:color w:val="264A60"/>
                <w:sz w:val="18"/>
                <w:szCs w:val="24"/>
                <w:lang w:bidi="ar"/>
              </w:rPr>
              <w:t>Sig.</w:t>
            </w:r>
          </w:p>
        </w:tc>
        <w:tc>
          <w:tcPr>
            <w:tcW w:w="1919" w:type="dxa"/>
            <w:gridSpan w:val="2"/>
            <w:tcBorders>
              <w:top w:val="nil"/>
              <w:left w:val="single" w:sz="8" w:space="0" w:color="E0E0E0"/>
              <w:bottom w:val="nil"/>
              <w:right w:val="nil"/>
            </w:tcBorders>
            <w:shd w:val="clear" w:color="auto" w:fill="FFFFFF"/>
            <w:vAlign w:val="bottom"/>
          </w:tcPr>
          <w:p w14:paraId="00D58EB7" w14:textId="77777777" w:rsidR="00AE77B5" w:rsidRDefault="009E2C6D" w:rsidP="002574D0">
            <w:pPr>
              <w:widowControl w:val="0"/>
              <w:autoSpaceDE w:val="0"/>
              <w:autoSpaceDN w:val="0"/>
              <w:spacing w:line="320" w:lineRule="atLeast"/>
              <w:ind w:left="60" w:right="60"/>
              <w:jc w:val="center"/>
              <w:rPr>
                <w:rFonts w:ascii="Arial" w:hAnsi="Arial" w:cs="Arial MT"/>
                <w:color w:val="264A60"/>
                <w:sz w:val="18"/>
                <w:szCs w:val="24"/>
              </w:rPr>
            </w:pPr>
            <w:r>
              <w:rPr>
                <w:rFonts w:ascii="Arial" w:eastAsia="Arial MT" w:hAnsi="Arial" w:cs="Arial MT"/>
                <w:color w:val="264A60"/>
                <w:sz w:val="18"/>
                <w:szCs w:val="24"/>
                <w:lang w:bidi="ar"/>
              </w:rPr>
              <w:t>Collinearity Statistics</w:t>
            </w:r>
          </w:p>
        </w:tc>
      </w:tr>
      <w:tr w:rsidR="00AE77B5" w14:paraId="17350DC2" w14:textId="77777777" w:rsidTr="002574D0">
        <w:trPr>
          <w:gridAfter w:val="1"/>
          <w:wAfter w:w="7" w:type="dxa"/>
          <w:cantSplit/>
          <w:trHeight w:val="278"/>
        </w:trPr>
        <w:tc>
          <w:tcPr>
            <w:tcW w:w="1649" w:type="dxa"/>
            <w:gridSpan w:val="2"/>
            <w:vMerge/>
            <w:tcBorders>
              <w:top w:val="nil"/>
              <w:left w:val="nil"/>
              <w:bottom w:val="nil"/>
              <w:right w:val="nil"/>
            </w:tcBorders>
            <w:shd w:val="clear" w:color="auto" w:fill="FFFFFF"/>
            <w:vAlign w:val="bottom"/>
          </w:tcPr>
          <w:p w14:paraId="32C9F3B1" w14:textId="77777777" w:rsidR="00AE77B5" w:rsidRDefault="00AE77B5" w:rsidP="002574D0">
            <w:pPr>
              <w:rPr>
                <w:rFonts w:ascii="Times New Roman" w:hAnsi="Times New Roman" w:cs="Times New Roman"/>
              </w:rPr>
            </w:pPr>
          </w:p>
        </w:tc>
        <w:tc>
          <w:tcPr>
            <w:tcW w:w="1144" w:type="dxa"/>
            <w:tcBorders>
              <w:top w:val="nil"/>
              <w:left w:val="nil"/>
              <w:bottom w:val="single" w:sz="8" w:space="0" w:color="152935"/>
              <w:right w:val="single" w:sz="8" w:space="0" w:color="E0E0E0"/>
            </w:tcBorders>
            <w:shd w:val="clear" w:color="auto" w:fill="FFFFFF"/>
            <w:vAlign w:val="bottom"/>
          </w:tcPr>
          <w:p w14:paraId="0896A828" w14:textId="77777777" w:rsidR="00AE77B5" w:rsidRDefault="009E2C6D" w:rsidP="002574D0">
            <w:pPr>
              <w:widowControl w:val="0"/>
              <w:autoSpaceDE w:val="0"/>
              <w:autoSpaceDN w:val="0"/>
              <w:spacing w:line="320" w:lineRule="atLeast"/>
              <w:ind w:left="60" w:right="60"/>
              <w:jc w:val="center"/>
              <w:rPr>
                <w:rFonts w:ascii="Arial" w:hAnsi="Arial" w:cs="Arial MT"/>
                <w:color w:val="264A60"/>
                <w:sz w:val="18"/>
                <w:szCs w:val="24"/>
              </w:rPr>
            </w:pPr>
            <w:r>
              <w:rPr>
                <w:rFonts w:ascii="Arial" w:eastAsia="Arial MT" w:hAnsi="Arial" w:cs="Arial MT"/>
                <w:color w:val="264A60"/>
                <w:sz w:val="18"/>
                <w:szCs w:val="24"/>
                <w:lang w:bidi="ar"/>
              </w:rPr>
              <w:t>B</w:t>
            </w:r>
          </w:p>
        </w:tc>
        <w:tc>
          <w:tcPr>
            <w:tcW w:w="1161" w:type="dxa"/>
            <w:tcBorders>
              <w:top w:val="nil"/>
              <w:left w:val="single" w:sz="8" w:space="0" w:color="E0E0E0"/>
              <w:bottom w:val="single" w:sz="8" w:space="0" w:color="152935"/>
              <w:right w:val="single" w:sz="8" w:space="0" w:color="E0E0E0"/>
            </w:tcBorders>
            <w:shd w:val="clear" w:color="auto" w:fill="FFFFFF"/>
            <w:vAlign w:val="bottom"/>
          </w:tcPr>
          <w:p w14:paraId="16BDB002" w14:textId="77777777" w:rsidR="00AE77B5" w:rsidRDefault="009E2C6D" w:rsidP="002574D0">
            <w:pPr>
              <w:widowControl w:val="0"/>
              <w:autoSpaceDE w:val="0"/>
              <w:autoSpaceDN w:val="0"/>
              <w:spacing w:line="320" w:lineRule="atLeast"/>
              <w:ind w:left="60" w:right="60"/>
              <w:jc w:val="center"/>
              <w:rPr>
                <w:rFonts w:ascii="Arial" w:hAnsi="Arial" w:cs="Arial MT"/>
                <w:color w:val="264A60"/>
                <w:sz w:val="18"/>
                <w:szCs w:val="24"/>
              </w:rPr>
            </w:pPr>
            <w:r>
              <w:rPr>
                <w:rFonts w:ascii="Arial" w:eastAsia="Arial MT" w:hAnsi="Arial" w:cs="Arial MT"/>
                <w:color w:val="264A60"/>
                <w:sz w:val="18"/>
                <w:szCs w:val="24"/>
                <w:lang w:bidi="ar"/>
              </w:rPr>
              <w:t>Std. Error</w:t>
            </w:r>
          </w:p>
        </w:tc>
        <w:tc>
          <w:tcPr>
            <w:tcW w:w="1262" w:type="dxa"/>
            <w:tcBorders>
              <w:top w:val="nil"/>
              <w:left w:val="single" w:sz="8" w:space="0" w:color="E0E0E0"/>
              <w:bottom w:val="single" w:sz="8" w:space="0" w:color="152935"/>
              <w:right w:val="single" w:sz="8" w:space="0" w:color="E0E0E0"/>
            </w:tcBorders>
            <w:shd w:val="clear" w:color="auto" w:fill="FFFFFF"/>
            <w:vAlign w:val="bottom"/>
          </w:tcPr>
          <w:p w14:paraId="0615F1AB" w14:textId="77777777" w:rsidR="00AE77B5" w:rsidRDefault="009E2C6D" w:rsidP="002574D0">
            <w:pPr>
              <w:widowControl w:val="0"/>
              <w:autoSpaceDE w:val="0"/>
              <w:autoSpaceDN w:val="0"/>
              <w:spacing w:line="320" w:lineRule="atLeast"/>
              <w:ind w:left="60" w:right="60"/>
              <w:jc w:val="center"/>
              <w:rPr>
                <w:rFonts w:ascii="Arial" w:hAnsi="Arial" w:cs="Arial MT"/>
                <w:color w:val="264A60"/>
                <w:sz w:val="18"/>
                <w:szCs w:val="24"/>
              </w:rPr>
            </w:pPr>
            <w:r>
              <w:rPr>
                <w:rFonts w:ascii="Arial" w:eastAsia="Arial MT" w:hAnsi="Arial" w:cs="Arial MT"/>
                <w:color w:val="264A60"/>
                <w:sz w:val="18"/>
                <w:szCs w:val="24"/>
                <w:lang w:bidi="ar"/>
              </w:rPr>
              <w:t>Beta</w:t>
            </w:r>
          </w:p>
        </w:tc>
        <w:tc>
          <w:tcPr>
            <w:tcW w:w="875" w:type="dxa"/>
            <w:vMerge/>
            <w:tcBorders>
              <w:top w:val="nil"/>
              <w:left w:val="single" w:sz="8" w:space="0" w:color="E0E0E0"/>
              <w:bottom w:val="nil"/>
              <w:right w:val="single" w:sz="8" w:space="0" w:color="E0E0E0"/>
            </w:tcBorders>
            <w:shd w:val="clear" w:color="auto" w:fill="FFFFFF"/>
            <w:vAlign w:val="bottom"/>
          </w:tcPr>
          <w:p w14:paraId="12E4DA0B" w14:textId="77777777" w:rsidR="00AE77B5" w:rsidRDefault="00AE77B5" w:rsidP="002574D0">
            <w:pPr>
              <w:rPr>
                <w:rFonts w:ascii="Times New Roman" w:hAnsi="Times New Roman" w:cs="Times New Roman"/>
              </w:rPr>
            </w:pPr>
          </w:p>
        </w:tc>
        <w:tc>
          <w:tcPr>
            <w:tcW w:w="875" w:type="dxa"/>
            <w:vMerge/>
            <w:tcBorders>
              <w:top w:val="nil"/>
              <w:left w:val="single" w:sz="8" w:space="0" w:color="E0E0E0"/>
              <w:bottom w:val="nil"/>
              <w:right w:val="single" w:sz="8" w:space="0" w:color="E0E0E0"/>
            </w:tcBorders>
            <w:shd w:val="clear" w:color="auto" w:fill="FFFFFF"/>
            <w:vAlign w:val="bottom"/>
          </w:tcPr>
          <w:p w14:paraId="708D9A91" w14:textId="77777777" w:rsidR="00AE77B5" w:rsidRDefault="00AE77B5" w:rsidP="002574D0">
            <w:pPr>
              <w:rPr>
                <w:rFonts w:ascii="Times New Roman" w:hAnsi="Times New Roman" w:cs="Times New Roman"/>
              </w:rPr>
            </w:pPr>
          </w:p>
        </w:tc>
        <w:tc>
          <w:tcPr>
            <w:tcW w:w="976" w:type="dxa"/>
            <w:tcBorders>
              <w:top w:val="nil"/>
              <w:left w:val="single" w:sz="8" w:space="0" w:color="E0E0E0"/>
              <w:bottom w:val="single" w:sz="8" w:space="0" w:color="152935"/>
              <w:right w:val="single" w:sz="8" w:space="0" w:color="E0E0E0"/>
            </w:tcBorders>
            <w:shd w:val="clear" w:color="auto" w:fill="FFFFFF"/>
            <w:vAlign w:val="bottom"/>
          </w:tcPr>
          <w:p w14:paraId="036FA893" w14:textId="77777777" w:rsidR="00AE77B5" w:rsidRDefault="009E2C6D" w:rsidP="002574D0">
            <w:pPr>
              <w:widowControl w:val="0"/>
              <w:autoSpaceDE w:val="0"/>
              <w:autoSpaceDN w:val="0"/>
              <w:spacing w:line="320" w:lineRule="atLeast"/>
              <w:ind w:left="60" w:right="60"/>
              <w:jc w:val="center"/>
              <w:rPr>
                <w:rFonts w:ascii="Arial" w:hAnsi="Arial" w:cs="Arial MT"/>
                <w:color w:val="264A60"/>
                <w:sz w:val="18"/>
                <w:szCs w:val="24"/>
              </w:rPr>
            </w:pPr>
            <w:r>
              <w:rPr>
                <w:rFonts w:ascii="Arial" w:eastAsia="Arial MT" w:hAnsi="Arial" w:cs="Arial MT"/>
                <w:color w:val="264A60"/>
                <w:sz w:val="18"/>
                <w:szCs w:val="24"/>
                <w:lang w:bidi="ar"/>
              </w:rPr>
              <w:t>Tolerance</w:t>
            </w:r>
          </w:p>
        </w:tc>
        <w:tc>
          <w:tcPr>
            <w:tcW w:w="943" w:type="dxa"/>
            <w:tcBorders>
              <w:top w:val="nil"/>
              <w:left w:val="single" w:sz="8" w:space="0" w:color="E0E0E0"/>
              <w:bottom w:val="single" w:sz="8" w:space="0" w:color="152935"/>
              <w:right w:val="nil"/>
            </w:tcBorders>
            <w:shd w:val="clear" w:color="auto" w:fill="FFFFFF"/>
            <w:vAlign w:val="bottom"/>
          </w:tcPr>
          <w:p w14:paraId="6DA2BCE2" w14:textId="77777777" w:rsidR="00AE77B5" w:rsidRDefault="009E2C6D" w:rsidP="002574D0">
            <w:pPr>
              <w:widowControl w:val="0"/>
              <w:autoSpaceDE w:val="0"/>
              <w:autoSpaceDN w:val="0"/>
              <w:spacing w:line="320" w:lineRule="atLeast"/>
              <w:ind w:left="60" w:right="60"/>
              <w:jc w:val="center"/>
              <w:rPr>
                <w:rFonts w:ascii="Arial" w:hAnsi="Arial" w:cs="Arial MT"/>
                <w:color w:val="264A60"/>
                <w:sz w:val="18"/>
                <w:szCs w:val="24"/>
              </w:rPr>
            </w:pPr>
            <w:r>
              <w:rPr>
                <w:rFonts w:ascii="Arial" w:eastAsia="Arial MT" w:hAnsi="Arial" w:cs="Arial MT"/>
                <w:color w:val="264A60"/>
                <w:sz w:val="18"/>
                <w:szCs w:val="24"/>
                <w:lang w:bidi="ar"/>
              </w:rPr>
              <w:t>VIF</w:t>
            </w:r>
          </w:p>
        </w:tc>
      </w:tr>
      <w:tr w:rsidR="00AE77B5" w14:paraId="2935D071" w14:textId="77777777" w:rsidTr="002574D0">
        <w:trPr>
          <w:gridAfter w:val="1"/>
          <w:wAfter w:w="7" w:type="dxa"/>
          <w:cantSplit/>
          <w:trHeight w:val="293"/>
        </w:trPr>
        <w:tc>
          <w:tcPr>
            <w:tcW w:w="622" w:type="dxa"/>
            <w:vMerge w:val="restart"/>
            <w:tcBorders>
              <w:top w:val="single" w:sz="8" w:space="0" w:color="152935"/>
              <w:left w:val="nil"/>
              <w:bottom w:val="single" w:sz="8" w:space="0" w:color="152935"/>
              <w:right w:val="nil"/>
            </w:tcBorders>
            <w:shd w:val="clear" w:color="auto" w:fill="E0E0E0"/>
          </w:tcPr>
          <w:p w14:paraId="695D956E" w14:textId="77777777" w:rsidR="00AE77B5" w:rsidRDefault="009E2C6D" w:rsidP="002574D0">
            <w:pPr>
              <w:widowControl w:val="0"/>
              <w:autoSpaceDE w:val="0"/>
              <w:autoSpaceDN w:val="0"/>
              <w:spacing w:line="320" w:lineRule="atLeast"/>
              <w:ind w:left="60" w:right="60"/>
              <w:rPr>
                <w:rFonts w:ascii="Arial" w:hAnsi="Arial" w:cs="Arial MT"/>
                <w:color w:val="264A60"/>
                <w:sz w:val="18"/>
                <w:szCs w:val="24"/>
              </w:rPr>
            </w:pPr>
            <w:r>
              <w:rPr>
                <w:rFonts w:ascii="Arial" w:eastAsia="Arial MT" w:hAnsi="Arial" w:cs="Arial MT"/>
                <w:color w:val="264A60"/>
                <w:sz w:val="18"/>
                <w:szCs w:val="24"/>
                <w:lang w:bidi="ar"/>
              </w:rPr>
              <w:t>1</w:t>
            </w:r>
          </w:p>
        </w:tc>
        <w:tc>
          <w:tcPr>
            <w:tcW w:w="1027" w:type="dxa"/>
            <w:tcBorders>
              <w:top w:val="single" w:sz="8" w:space="0" w:color="152935"/>
              <w:left w:val="nil"/>
              <w:bottom w:val="single" w:sz="8" w:space="0" w:color="AEAEAE"/>
              <w:right w:val="nil"/>
            </w:tcBorders>
            <w:shd w:val="clear" w:color="auto" w:fill="E0E0E0"/>
          </w:tcPr>
          <w:p w14:paraId="463A8184" w14:textId="77777777" w:rsidR="00AE77B5" w:rsidRDefault="009E2C6D" w:rsidP="002574D0">
            <w:pPr>
              <w:widowControl w:val="0"/>
              <w:autoSpaceDE w:val="0"/>
              <w:autoSpaceDN w:val="0"/>
              <w:spacing w:line="320" w:lineRule="atLeast"/>
              <w:ind w:left="60" w:right="60"/>
              <w:rPr>
                <w:rFonts w:ascii="Arial" w:hAnsi="Arial" w:cs="Arial MT"/>
                <w:color w:val="264A60"/>
                <w:sz w:val="18"/>
                <w:szCs w:val="24"/>
              </w:rPr>
            </w:pPr>
            <w:r>
              <w:rPr>
                <w:rFonts w:ascii="Arial" w:eastAsia="Arial MT" w:hAnsi="Arial" w:cs="Arial MT"/>
                <w:color w:val="264A60"/>
                <w:sz w:val="18"/>
                <w:szCs w:val="24"/>
                <w:lang w:bidi="ar"/>
              </w:rPr>
              <w:t>(Constant)</w:t>
            </w:r>
          </w:p>
        </w:tc>
        <w:tc>
          <w:tcPr>
            <w:tcW w:w="1144" w:type="dxa"/>
            <w:tcBorders>
              <w:top w:val="single" w:sz="8" w:space="0" w:color="152935"/>
              <w:left w:val="nil"/>
              <w:bottom w:val="single" w:sz="8" w:space="0" w:color="AEAEAE"/>
              <w:right w:val="single" w:sz="8" w:space="0" w:color="E0E0E0"/>
            </w:tcBorders>
            <w:shd w:val="clear" w:color="auto" w:fill="FFFFFF"/>
          </w:tcPr>
          <w:p w14:paraId="4D8775A7" w14:textId="77777777" w:rsidR="00AE77B5" w:rsidRDefault="009E2C6D" w:rsidP="002574D0">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.387</w:t>
            </w:r>
          </w:p>
        </w:tc>
        <w:tc>
          <w:tcPr>
            <w:tcW w:w="1161" w:type="dxa"/>
            <w:tcBorders>
              <w:top w:val="single" w:sz="8" w:space="0" w:color="152935"/>
              <w:left w:val="single" w:sz="8" w:space="0" w:color="E0E0E0"/>
              <w:bottom w:val="single" w:sz="8" w:space="0" w:color="AEAEAE"/>
              <w:right w:val="single" w:sz="8" w:space="0" w:color="E0E0E0"/>
            </w:tcBorders>
            <w:shd w:val="clear" w:color="auto" w:fill="FFFFFF"/>
          </w:tcPr>
          <w:p w14:paraId="60B95332" w14:textId="77777777" w:rsidR="00AE77B5" w:rsidRDefault="009E2C6D" w:rsidP="002574D0">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1.104</w:t>
            </w:r>
          </w:p>
        </w:tc>
        <w:tc>
          <w:tcPr>
            <w:tcW w:w="1262"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40B9829A" w14:textId="77777777" w:rsidR="00AE77B5" w:rsidRDefault="00AE77B5" w:rsidP="002574D0">
            <w:pPr>
              <w:widowControl w:val="0"/>
              <w:autoSpaceDE w:val="0"/>
              <w:autoSpaceDN w:val="0"/>
              <w:rPr>
                <w:sz w:val="24"/>
                <w:szCs w:val="24"/>
              </w:rPr>
            </w:pPr>
          </w:p>
        </w:tc>
        <w:tc>
          <w:tcPr>
            <w:tcW w:w="875" w:type="dxa"/>
            <w:tcBorders>
              <w:top w:val="single" w:sz="8" w:space="0" w:color="152935"/>
              <w:left w:val="single" w:sz="8" w:space="0" w:color="E0E0E0"/>
              <w:bottom w:val="single" w:sz="8" w:space="0" w:color="AEAEAE"/>
              <w:right w:val="single" w:sz="8" w:space="0" w:color="E0E0E0"/>
            </w:tcBorders>
            <w:shd w:val="clear" w:color="auto" w:fill="FFFFFF"/>
          </w:tcPr>
          <w:p w14:paraId="27D414D4" w14:textId="77777777" w:rsidR="00AE77B5" w:rsidRDefault="009E2C6D" w:rsidP="002574D0">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.350</w:t>
            </w:r>
          </w:p>
        </w:tc>
        <w:tc>
          <w:tcPr>
            <w:tcW w:w="875" w:type="dxa"/>
            <w:tcBorders>
              <w:top w:val="single" w:sz="8" w:space="0" w:color="152935"/>
              <w:left w:val="single" w:sz="8" w:space="0" w:color="E0E0E0"/>
              <w:bottom w:val="single" w:sz="8" w:space="0" w:color="AEAEAE"/>
              <w:right w:val="single" w:sz="8" w:space="0" w:color="E0E0E0"/>
            </w:tcBorders>
            <w:shd w:val="clear" w:color="auto" w:fill="FFFFFF"/>
          </w:tcPr>
          <w:p w14:paraId="0E2FDC6A" w14:textId="77777777" w:rsidR="00AE77B5" w:rsidRDefault="009E2C6D" w:rsidP="002574D0">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.727</w:t>
            </w:r>
          </w:p>
        </w:tc>
        <w:tc>
          <w:tcPr>
            <w:tcW w:w="976"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5D27885A" w14:textId="77777777" w:rsidR="00AE77B5" w:rsidRDefault="00AE77B5" w:rsidP="002574D0">
            <w:pPr>
              <w:widowControl w:val="0"/>
              <w:autoSpaceDE w:val="0"/>
              <w:autoSpaceDN w:val="0"/>
              <w:rPr>
                <w:sz w:val="24"/>
                <w:szCs w:val="24"/>
              </w:rPr>
            </w:pPr>
          </w:p>
        </w:tc>
        <w:tc>
          <w:tcPr>
            <w:tcW w:w="943" w:type="dxa"/>
            <w:tcBorders>
              <w:top w:val="single" w:sz="8" w:space="0" w:color="152935"/>
              <w:left w:val="single" w:sz="8" w:space="0" w:color="E0E0E0"/>
              <w:bottom w:val="single" w:sz="8" w:space="0" w:color="AEAEAE"/>
              <w:right w:val="nil"/>
            </w:tcBorders>
            <w:shd w:val="clear" w:color="auto" w:fill="FFFFFF"/>
            <w:vAlign w:val="center"/>
          </w:tcPr>
          <w:p w14:paraId="50A6C73A" w14:textId="77777777" w:rsidR="00AE77B5" w:rsidRDefault="00AE77B5" w:rsidP="002574D0">
            <w:pPr>
              <w:widowControl w:val="0"/>
              <w:autoSpaceDE w:val="0"/>
              <w:autoSpaceDN w:val="0"/>
              <w:rPr>
                <w:sz w:val="24"/>
                <w:szCs w:val="24"/>
              </w:rPr>
            </w:pPr>
          </w:p>
        </w:tc>
      </w:tr>
      <w:tr w:rsidR="00AE77B5" w14:paraId="58DCF73F" w14:textId="77777777" w:rsidTr="002574D0">
        <w:trPr>
          <w:gridAfter w:val="1"/>
          <w:wAfter w:w="7" w:type="dxa"/>
          <w:cantSplit/>
          <w:trHeight w:val="306"/>
        </w:trPr>
        <w:tc>
          <w:tcPr>
            <w:tcW w:w="622" w:type="dxa"/>
            <w:vMerge/>
            <w:tcBorders>
              <w:top w:val="single" w:sz="8" w:space="0" w:color="152935"/>
              <w:left w:val="nil"/>
              <w:bottom w:val="single" w:sz="8" w:space="0" w:color="152935"/>
              <w:right w:val="nil"/>
            </w:tcBorders>
            <w:shd w:val="clear" w:color="auto" w:fill="E0E0E0"/>
          </w:tcPr>
          <w:p w14:paraId="108A46C3" w14:textId="77777777" w:rsidR="00AE77B5" w:rsidRDefault="00AE77B5" w:rsidP="002574D0">
            <w:pPr>
              <w:rPr>
                <w:rFonts w:ascii="Times New Roman" w:hAnsi="Times New Roman" w:cs="Times New Roman"/>
              </w:rPr>
            </w:pPr>
          </w:p>
        </w:tc>
        <w:tc>
          <w:tcPr>
            <w:tcW w:w="1027" w:type="dxa"/>
            <w:tcBorders>
              <w:top w:val="single" w:sz="8" w:space="0" w:color="AEAEAE"/>
              <w:left w:val="nil"/>
              <w:bottom w:val="single" w:sz="8" w:space="0" w:color="AEAEAE"/>
              <w:right w:val="nil"/>
            </w:tcBorders>
            <w:shd w:val="clear" w:color="auto" w:fill="E0E0E0"/>
          </w:tcPr>
          <w:p w14:paraId="23C953CD" w14:textId="77777777" w:rsidR="00AE77B5" w:rsidRDefault="009E2C6D" w:rsidP="002574D0">
            <w:pPr>
              <w:widowControl w:val="0"/>
              <w:autoSpaceDE w:val="0"/>
              <w:autoSpaceDN w:val="0"/>
              <w:spacing w:line="320" w:lineRule="atLeast"/>
              <w:ind w:left="60" w:right="60"/>
              <w:rPr>
                <w:rFonts w:ascii="Arial" w:hAnsi="Arial" w:cs="Arial MT"/>
                <w:color w:val="264A60"/>
                <w:sz w:val="18"/>
                <w:szCs w:val="24"/>
              </w:rPr>
            </w:pPr>
            <w:r>
              <w:rPr>
                <w:rFonts w:ascii="Arial" w:eastAsia="Arial MT" w:hAnsi="Arial" w:cs="Arial MT"/>
                <w:color w:val="264A60"/>
                <w:sz w:val="18"/>
                <w:szCs w:val="24"/>
                <w:lang w:bidi="ar"/>
              </w:rPr>
              <w:t>X1</w:t>
            </w:r>
          </w:p>
        </w:tc>
        <w:tc>
          <w:tcPr>
            <w:tcW w:w="1144" w:type="dxa"/>
            <w:tcBorders>
              <w:top w:val="single" w:sz="8" w:space="0" w:color="AEAEAE"/>
              <w:left w:val="nil"/>
              <w:bottom w:val="single" w:sz="8" w:space="0" w:color="AEAEAE"/>
              <w:right w:val="single" w:sz="8" w:space="0" w:color="E0E0E0"/>
            </w:tcBorders>
            <w:shd w:val="clear" w:color="auto" w:fill="FFFFFF"/>
          </w:tcPr>
          <w:p w14:paraId="7DA09258" w14:textId="77777777" w:rsidR="00AE77B5" w:rsidRDefault="009E2C6D" w:rsidP="002574D0">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.208</w:t>
            </w:r>
          </w:p>
        </w:tc>
        <w:tc>
          <w:tcPr>
            <w:tcW w:w="1161" w:type="dxa"/>
            <w:tcBorders>
              <w:top w:val="single" w:sz="8" w:space="0" w:color="AEAEAE"/>
              <w:left w:val="single" w:sz="8" w:space="0" w:color="E0E0E0"/>
              <w:bottom w:val="single" w:sz="8" w:space="0" w:color="AEAEAE"/>
              <w:right w:val="single" w:sz="8" w:space="0" w:color="E0E0E0"/>
            </w:tcBorders>
            <w:shd w:val="clear" w:color="auto" w:fill="FFFFFF"/>
          </w:tcPr>
          <w:p w14:paraId="141B46FD" w14:textId="77777777" w:rsidR="00AE77B5" w:rsidRDefault="009E2C6D" w:rsidP="002574D0">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.043</w:t>
            </w:r>
          </w:p>
        </w:tc>
        <w:tc>
          <w:tcPr>
            <w:tcW w:w="1262" w:type="dxa"/>
            <w:tcBorders>
              <w:top w:val="single" w:sz="8" w:space="0" w:color="AEAEAE"/>
              <w:left w:val="single" w:sz="8" w:space="0" w:color="E0E0E0"/>
              <w:bottom w:val="single" w:sz="8" w:space="0" w:color="AEAEAE"/>
              <w:right w:val="single" w:sz="8" w:space="0" w:color="E0E0E0"/>
            </w:tcBorders>
            <w:shd w:val="clear" w:color="auto" w:fill="FFFFFF"/>
          </w:tcPr>
          <w:p w14:paraId="757F05B0" w14:textId="77777777" w:rsidR="00AE77B5" w:rsidRDefault="009E2C6D" w:rsidP="002574D0">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.491</w:t>
            </w:r>
          </w:p>
        </w:tc>
        <w:tc>
          <w:tcPr>
            <w:tcW w:w="875" w:type="dxa"/>
            <w:tcBorders>
              <w:top w:val="single" w:sz="8" w:space="0" w:color="AEAEAE"/>
              <w:left w:val="single" w:sz="8" w:space="0" w:color="E0E0E0"/>
              <w:bottom w:val="single" w:sz="8" w:space="0" w:color="AEAEAE"/>
              <w:right w:val="single" w:sz="8" w:space="0" w:color="E0E0E0"/>
            </w:tcBorders>
            <w:shd w:val="clear" w:color="auto" w:fill="FFFFFF"/>
          </w:tcPr>
          <w:p w14:paraId="250A3078" w14:textId="77777777" w:rsidR="00AE77B5" w:rsidRDefault="009E2C6D" w:rsidP="002574D0">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4.872</w:t>
            </w:r>
          </w:p>
        </w:tc>
        <w:tc>
          <w:tcPr>
            <w:tcW w:w="875" w:type="dxa"/>
            <w:tcBorders>
              <w:top w:val="single" w:sz="8" w:space="0" w:color="AEAEAE"/>
              <w:left w:val="single" w:sz="8" w:space="0" w:color="E0E0E0"/>
              <w:bottom w:val="single" w:sz="8" w:space="0" w:color="AEAEAE"/>
              <w:right w:val="single" w:sz="8" w:space="0" w:color="E0E0E0"/>
            </w:tcBorders>
            <w:shd w:val="clear" w:color="auto" w:fill="FFFFFF"/>
          </w:tcPr>
          <w:p w14:paraId="12F22511" w14:textId="77777777" w:rsidR="00AE77B5" w:rsidRDefault="009E2C6D" w:rsidP="002574D0">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.000</w:t>
            </w:r>
          </w:p>
        </w:tc>
        <w:tc>
          <w:tcPr>
            <w:tcW w:w="976" w:type="dxa"/>
            <w:tcBorders>
              <w:top w:val="single" w:sz="8" w:space="0" w:color="AEAEAE"/>
              <w:left w:val="single" w:sz="8" w:space="0" w:color="E0E0E0"/>
              <w:bottom w:val="single" w:sz="8" w:space="0" w:color="AEAEAE"/>
              <w:right w:val="single" w:sz="8" w:space="0" w:color="E0E0E0"/>
            </w:tcBorders>
            <w:shd w:val="clear" w:color="auto" w:fill="FFFFFF"/>
          </w:tcPr>
          <w:p w14:paraId="6E84BCDD" w14:textId="77777777" w:rsidR="00AE77B5" w:rsidRDefault="009E2C6D" w:rsidP="002574D0">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.479</w:t>
            </w:r>
          </w:p>
        </w:tc>
        <w:tc>
          <w:tcPr>
            <w:tcW w:w="943" w:type="dxa"/>
            <w:tcBorders>
              <w:top w:val="single" w:sz="8" w:space="0" w:color="AEAEAE"/>
              <w:left w:val="single" w:sz="8" w:space="0" w:color="E0E0E0"/>
              <w:bottom w:val="single" w:sz="8" w:space="0" w:color="AEAEAE"/>
              <w:right w:val="nil"/>
            </w:tcBorders>
            <w:shd w:val="clear" w:color="auto" w:fill="FFFFFF"/>
          </w:tcPr>
          <w:p w14:paraId="754E5342" w14:textId="77777777" w:rsidR="00AE77B5" w:rsidRDefault="009E2C6D" w:rsidP="002574D0">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2.087</w:t>
            </w:r>
          </w:p>
        </w:tc>
      </w:tr>
      <w:tr w:rsidR="00AE77B5" w14:paraId="09CF9BB4" w14:textId="77777777" w:rsidTr="002574D0">
        <w:trPr>
          <w:gridAfter w:val="1"/>
          <w:wAfter w:w="7" w:type="dxa"/>
          <w:cantSplit/>
          <w:trHeight w:val="293"/>
        </w:trPr>
        <w:tc>
          <w:tcPr>
            <w:tcW w:w="622" w:type="dxa"/>
            <w:vMerge/>
            <w:tcBorders>
              <w:top w:val="single" w:sz="8" w:space="0" w:color="152935"/>
              <w:left w:val="nil"/>
              <w:bottom w:val="single" w:sz="8" w:space="0" w:color="152935"/>
              <w:right w:val="nil"/>
            </w:tcBorders>
            <w:shd w:val="clear" w:color="auto" w:fill="E0E0E0"/>
          </w:tcPr>
          <w:p w14:paraId="300617DC" w14:textId="77777777" w:rsidR="00AE77B5" w:rsidRDefault="00AE77B5" w:rsidP="002574D0">
            <w:pPr>
              <w:rPr>
                <w:rFonts w:ascii="Times New Roman" w:hAnsi="Times New Roman" w:cs="Times New Roman"/>
              </w:rPr>
            </w:pPr>
          </w:p>
        </w:tc>
        <w:tc>
          <w:tcPr>
            <w:tcW w:w="1027" w:type="dxa"/>
            <w:tcBorders>
              <w:top w:val="single" w:sz="8" w:space="0" w:color="AEAEAE"/>
              <w:left w:val="nil"/>
              <w:bottom w:val="single" w:sz="8" w:space="0" w:color="AEAEAE"/>
              <w:right w:val="nil"/>
            </w:tcBorders>
            <w:shd w:val="clear" w:color="auto" w:fill="E0E0E0"/>
          </w:tcPr>
          <w:p w14:paraId="74CE22F1" w14:textId="77777777" w:rsidR="00AE77B5" w:rsidRDefault="009E2C6D" w:rsidP="002574D0">
            <w:pPr>
              <w:widowControl w:val="0"/>
              <w:autoSpaceDE w:val="0"/>
              <w:autoSpaceDN w:val="0"/>
              <w:spacing w:line="320" w:lineRule="atLeast"/>
              <w:ind w:left="60" w:right="60"/>
              <w:rPr>
                <w:rFonts w:ascii="Arial" w:hAnsi="Arial" w:cs="Arial MT"/>
                <w:color w:val="264A60"/>
                <w:sz w:val="18"/>
                <w:szCs w:val="24"/>
              </w:rPr>
            </w:pPr>
            <w:r>
              <w:rPr>
                <w:rFonts w:ascii="Arial" w:eastAsia="Arial MT" w:hAnsi="Arial" w:cs="Arial MT"/>
                <w:color w:val="264A60"/>
                <w:sz w:val="18"/>
                <w:szCs w:val="24"/>
                <w:lang w:bidi="ar"/>
              </w:rPr>
              <w:t>X2</w:t>
            </w:r>
          </w:p>
        </w:tc>
        <w:tc>
          <w:tcPr>
            <w:tcW w:w="1144" w:type="dxa"/>
            <w:tcBorders>
              <w:top w:val="single" w:sz="8" w:space="0" w:color="AEAEAE"/>
              <w:left w:val="nil"/>
              <w:bottom w:val="single" w:sz="8" w:space="0" w:color="AEAEAE"/>
              <w:right w:val="single" w:sz="8" w:space="0" w:color="E0E0E0"/>
            </w:tcBorders>
            <w:shd w:val="clear" w:color="auto" w:fill="FFFFFF"/>
          </w:tcPr>
          <w:p w14:paraId="231F7775" w14:textId="77777777" w:rsidR="00AE77B5" w:rsidRDefault="009E2C6D" w:rsidP="002574D0">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.036</w:t>
            </w:r>
          </w:p>
        </w:tc>
        <w:tc>
          <w:tcPr>
            <w:tcW w:w="1161" w:type="dxa"/>
            <w:tcBorders>
              <w:top w:val="single" w:sz="8" w:space="0" w:color="AEAEAE"/>
              <w:left w:val="single" w:sz="8" w:space="0" w:color="E0E0E0"/>
              <w:bottom w:val="single" w:sz="8" w:space="0" w:color="AEAEAE"/>
              <w:right w:val="single" w:sz="8" w:space="0" w:color="E0E0E0"/>
            </w:tcBorders>
            <w:shd w:val="clear" w:color="auto" w:fill="FFFFFF"/>
          </w:tcPr>
          <w:p w14:paraId="09367962" w14:textId="77777777" w:rsidR="00AE77B5" w:rsidRDefault="009E2C6D" w:rsidP="002574D0">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.059</w:t>
            </w:r>
          </w:p>
        </w:tc>
        <w:tc>
          <w:tcPr>
            <w:tcW w:w="1262" w:type="dxa"/>
            <w:tcBorders>
              <w:top w:val="single" w:sz="8" w:space="0" w:color="AEAEAE"/>
              <w:left w:val="single" w:sz="8" w:space="0" w:color="E0E0E0"/>
              <w:bottom w:val="single" w:sz="8" w:space="0" w:color="AEAEAE"/>
              <w:right w:val="single" w:sz="8" w:space="0" w:color="E0E0E0"/>
            </w:tcBorders>
            <w:shd w:val="clear" w:color="auto" w:fill="FFFFFF"/>
          </w:tcPr>
          <w:p w14:paraId="09DB48B8" w14:textId="77777777" w:rsidR="00AE77B5" w:rsidRDefault="009E2C6D" w:rsidP="002574D0">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.044</w:t>
            </w:r>
          </w:p>
        </w:tc>
        <w:tc>
          <w:tcPr>
            <w:tcW w:w="875" w:type="dxa"/>
            <w:tcBorders>
              <w:top w:val="single" w:sz="8" w:space="0" w:color="AEAEAE"/>
              <w:left w:val="single" w:sz="8" w:space="0" w:color="E0E0E0"/>
              <w:bottom w:val="single" w:sz="8" w:space="0" w:color="AEAEAE"/>
              <w:right w:val="single" w:sz="8" w:space="0" w:color="E0E0E0"/>
            </w:tcBorders>
            <w:shd w:val="clear" w:color="auto" w:fill="FFFFFF"/>
          </w:tcPr>
          <w:p w14:paraId="3C818373" w14:textId="77777777" w:rsidR="00AE77B5" w:rsidRDefault="009E2C6D" w:rsidP="002574D0">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.602</w:t>
            </w:r>
          </w:p>
        </w:tc>
        <w:tc>
          <w:tcPr>
            <w:tcW w:w="875" w:type="dxa"/>
            <w:tcBorders>
              <w:top w:val="single" w:sz="8" w:space="0" w:color="AEAEAE"/>
              <w:left w:val="single" w:sz="8" w:space="0" w:color="E0E0E0"/>
              <w:bottom w:val="single" w:sz="8" w:space="0" w:color="AEAEAE"/>
              <w:right w:val="single" w:sz="8" w:space="0" w:color="E0E0E0"/>
            </w:tcBorders>
            <w:shd w:val="clear" w:color="auto" w:fill="FFFFFF"/>
          </w:tcPr>
          <w:p w14:paraId="4F9CACFE" w14:textId="77777777" w:rsidR="00AE77B5" w:rsidRDefault="009E2C6D" w:rsidP="002574D0">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.549</w:t>
            </w:r>
          </w:p>
        </w:tc>
        <w:tc>
          <w:tcPr>
            <w:tcW w:w="976" w:type="dxa"/>
            <w:tcBorders>
              <w:top w:val="single" w:sz="8" w:space="0" w:color="AEAEAE"/>
              <w:left w:val="single" w:sz="8" w:space="0" w:color="E0E0E0"/>
              <w:bottom w:val="single" w:sz="8" w:space="0" w:color="AEAEAE"/>
              <w:right w:val="single" w:sz="8" w:space="0" w:color="E0E0E0"/>
            </w:tcBorders>
            <w:shd w:val="clear" w:color="auto" w:fill="FFFFFF"/>
          </w:tcPr>
          <w:p w14:paraId="48A55A6C" w14:textId="77777777" w:rsidR="00AE77B5" w:rsidRDefault="009E2C6D" w:rsidP="002574D0">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.909</w:t>
            </w:r>
          </w:p>
        </w:tc>
        <w:tc>
          <w:tcPr>
            <w:tcW w:w="943" w:type="dxa"/>
            <w:tcBorders>
              <w:top w:val="single" w:sz="8" w:space="0" w:color="AEAEAE"/>
              <w:left w:val="single" w:sz="8" w:space="0" w:color="E0E0E0"/>
              <w:bottom w:val="single" w:sz="8" w:space="0" w:color="AEAEAE"/>
              <w:right w:val="nil"/>
            </w:tcBorders>
            <w:shd w:val="clear" w:color="auto" w:fill="FFFFFF"/>
          </w:tcPr>
          <w:p w14:paraId="0A8ACC63" w14:textId="77777777" w:rsidR="00AE77B5" w:rsidRDefault="009E2C6D" w:rsidP="002574D0">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1.101</w:t>
            </w:r>
          </w:p>
        </w:tc>
      </w:tr>
      <w:tr w:rsidR="00AE77B5" w14:paraId="5D048368" w14:textId="77777777" w:rsidTr="002574D0">
        <w:trPr>
          <w:gridAfter w:val="1"/>
          <w:wAfter w:w="7" w:type="dxa"/>
          <w:cantSplit/>
          <w:trHeight w:val="306"/>
        </w:trPr>
        <w:tc>
          <w:tcPr>
            <w:tcW w:w="622" w:type="dxa"/>
            <w:vMerge/>
            <w:tcBorders>
              <w:top w:val="single" w:sz="8" w:space="0" w:color="152935"/>
              <w:left w:val="nil"/>
              <w:bottom w:val="single" w:sz="8" w:space="0" w:color="152935"/>
              <w:right w:val="nil"/>
            </w:tcBorders>
            <w:shd w:val="clear" w:color="auto" w:fill="E0E0E0"/>
          </w:tcPr>
          <w:p w14:paraId="7C950288" w14:textId="77777777" w:rsidR="00AE77B5" w:rsidRDefault="00AE77B5" w:rsidP="002574D0">
            <w:pPr>
              <w:rPr>
                <w:rFonts w:ascii="Times New Roman" w:hAnsi="Times New Roman" w:cs="Times New Roman"/>
              </w:rPr>
            </w:pPr>
          </w:p>
        </w:tc>
        <w:tc>
          <w:tcPr>
            <w:tcW w:w="1027" w:type="dxa"/>
            <w:tcBorders>
              <w:top w:val="single" w:sz="8" w:space="0" w:color="AEAEAE"/>
              <w:left w:val="nil"/>
              <w:bottom w:val="single" w:sz="8" w:space="0" w:color="152935"/>
              <w:right w:val="nil"/>
            </w:tcBorders>
            <w:shd w:val="clear" w:color="auto" w:fill="E0E0E0"/>
          </w:tcPr>
          <w:p w14:paraId="7B8F19CF" w14:textId="77777777" w:rsidR="00AE77B5" w:rsidRDefault="009E2C6D" w:rsidP="002574D0">
            <w:pPr>
              <w:widowControl w:val="0"/>
              <w:autoSpaceDE w:val="0"/>
              <w:autoSpaceDN w:val="0"/>
              <w:spacing w:line="320" w:lineRule="atLeast"/>
              <w:ind w:left="60" w:right="60"/>
              <w:rPr>
                <w:rFonts w:ascii="Arial" w:hAnsi="Arial" w:cs="Arial MT"/>
                <w:color w:val="264A60"/>
                <w:sz w:val="18"/>
                <w:szCs w:val="24"/>
              </w:rPr>
            </w:pPr>
            <w:r>
              <w:rPr>
                <w:rFonts w:ascii="Arial" w:eastAsia="Arial MT" w:hAnsi="Arial" w:cs="Arial MT"/>
                <w:color w:val="264A60"/>
                <w:sz w:val="18"/>
                <w:szCs w:val="24"/>
                <w:lang w:bidi="ar"/>
              </w:rPr>
              <w:t>X3</w:t>
            </w:r>
          </w:p>
        </w:tc>
        <w:tc>
          <w:tcPr>
            <w:tcW w:w="1144" w:type="dxa"/>
            <w:tcBorders>
              <w:top w:val="single" w:sz="8" w:space="0" w:color="AEAEAE"/>
              <w:left w:val="nil"/>
              <w:bottom w:val="single" w:sz="8" w:space="0" w:color="152935"/>
              <w:right w:val="single" w:sz="8" w:space="0" w:color="E0E0E0"/>
            </w:tcBorders>
            <w:shd w:val="clear" w:color="auto" w:fill="FFFFFF"/>
          </w:tcPr>
          <w:p w14:paraId="3BDE0486" w14:textId="77777777" w:rsidR="00AE77B5" w:rsidRDefault="009E2C6D" w:rsidP="002574D0">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.124</w:t>
            </w:r>
          </w:p>
        </w:tc>
        <w:tc>
          <w:tcPr>
            <w:tcW w:w="1161" w:type="dxa"/>
            <w:tcBorders>
              <w:top w:val="single" w:sz="8" w:space="0" w:color="AEAEAE"/>
              <w:left w:val="single" w:sz="8" w:space="0" w:color="E0E0E0"/>
              <w:bottom w:val="single" w:sz="8" w:space="0" w:color="152935"/>
              <w:right w:val="single" w:sz="8" w:space="0" w:color="E0E0E0"/>
            </w:tcBorders>
            <w:shd w:val="clear" w:color="auto" w:fill="FFFFFF"/>
          </w:tcPr>
          <w:p w14:paraId="4F6058ED" w14:textId="77777777" w:rsidR="00AE77B5" w:rsidRDefault="009E2C6D" w:rsidP="002574D0">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.044</w:t>
            </w:r>
          </w:p>
        </w:tc>
        <w:tc>
          <w:tcPr>
            <w:tcW w:w="1262" w:type="dxa"/>
            <w:tcBorders>
              <w:top w:val="single" w:sz="8" w:space="0" w:color="AEAEAE"/>
              <w:left w:val="single" w:sz="8" w:space="0" w:color="E0E0E0"/>
              <w:bottom w:val="single" w:sz="8" w:space="0" w:color="152935"/>
              <w:right w:val="single" w:sz="8" w:space="0" w:color="E0E0E0"/>
            </w:tcBorders>
            <w:shd w:val="clear" w:color="auto" w:fill="FFFFFF"/>
          </w:tcPr>
          <w:p w14:paraId="3E406A8B" w14:textId="77777777" w:rsidR="00AE77B5" w:rsidRDefault="009E2C6D" w:rsidP="002574D0">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.289</w:t>
            </w:r>
          </w:p>
        </w:tc>
        <w:tc>
          <w:tcPr>
            <w:tcW w:w="875" w:type="dxa"/>
            <w:tcBorders>
              <w:top w:val="single" w:sz="8" w:space="0" w:color="AEAEAE"/>
              <w:left w:val="single" w:sz="8" w:space="0" w:color="E0E0E0"/>
              <w:bottom w:val="single" w:sz="8" w:space="0" w:color="152935"/>
              <w:right w:val="single" w:sz="8" w:space="0" w:color="E0E0E0"/>
            </w:tcBorders>
            <w:shd w:val="clear" w:color="auto" w:fill="FFFFFF"/>
          </w:tcPr>
          <w:p w14:paraId="4844264B" w14:textId="77777777" w:rsidR="00AE77B5" w:rsidRDefault="009E2C6D" w:rsidP="002574D0">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2.801</w:t>
            </w:r>
          </w:p>
        </w:tc>
        <w:tc>
          <w:tcPr>
            <w:tcW w:w="875" w:type="dxa"/>
            <w:tcBorders>
              <w:top w:val="single" w:sz="8" w:space="0" w:color="AEAEAE"/>
              <w:left w:val="single" w:sz="8" w:space="0" w:color="E0E0E0"/>
              <w:bottom w:val="single" w:sz="8" w:space="0" w:color="152935"/>
              <w:right w:val="single" w:sz="8" w:space="0" w:color="E0E0E0"/>
            </w:tcBorders>
            <w:shd w:val="clear" w:color="auto" w:fill="FFFFFF"/>
          </w:tcPr>
          <w:p w14:paraId="797DF63E" w14:textId="77777777" w:rsidR="00AE77B5" w:rsidRDefault="009E2C6D" w:rsidP="002574D0">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.006</w:t>
            </w:r>
          </w:p>
        </w:tc>
        <w:tc>
          <w:tcPr>
            <w:tcW w:w="976" w:type="dxa"/>
            <w:tcBorders>
              <w:top w:val="single" w:sz="8" w:space="0" w:color="AEAEAE"/>
              <w:left w:val="single" w:sz="8" w:space="0" w:color="E0E0E0"/>
              <w:bottom w:val="single" w:sz="8" w:space="0" w:color="152935"/>
              <w:right w:val="single" w:sz="8" w:space="0" w:color="E0E0E0"/>
            </w:tcBorders>
            <w:shd w:val="clear" w:color="auto" w:fill="FFFFFF"/>
          </w:tcPr>
          <w:p w14:paraId="705C910C" w14:textId="77777777" w:rsidR="00AE77B5" w:rsidRDefault="009E2C6D" w:rsidP="002574D0">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.458</w:t>
            </w:r>
          </w:p>
        </w:tc>
        <w:tc>
          <w:tcPr>
            <w:tcW w:w="943" w:type="dxa"/>
            <w:tcBorders>
              <w:top w:val="single" w:sz="8" w:space="0" w:color="AEAEAE"/>
              <w:left w:val="single" w:sz="8" w:space="0" w:color="E0E0E0"/>
              <w:bottom w:val="single" w:sz="8" w:space="0" w:color="152935"/>
              <w:right w:val="nil"/>
            </w:tcBorders>
            <w:shd w:val="clear" w:color="auto" w:fill="FFFFFF"/>
          </w:tcPr>
          <w:p w14:paraId="2A356230" w14:textId="77777777" w:rsidR="00AE77B5" w:rsidRDefault="009E2C6D" w:rsidP="002574D0">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2.184</w:t>
            </w:r>
          </w:p>
        </w:tc>
      </w:tr>
      <w:tr w:rsidR="00AE77B5" w14:paraId="4B25C60A" w14:textId="77777777" w:rsidTr="002574D0">
        <w:trPr>
          <w:cantSplit/>
          <w:trHeight w:val="293"/>
        </w:trPr>
        <w:tc>
          <w:tcPr>
            <w:tcW w:w="8892" w:type="dxa"/>
            <w:gridSpan w:val="10"/>
            <w:tcBorders>
              <w:top w:val="nil"/>
              <w:left w:val="nil"/>
              <w:bottom w:val="nil"/>
              <w:right w:val="nil"/>
            </w:tcBorders>
            <w:shd w:val="clear" w:color="auto" w:fill="FFFFFF"/>
          </w:tcPr>
          <w:p w14:paraId="113220EC" w14:textId="77777777" w:rsidR="00AE77B5" w:rsidRDefault="009E2C6D" w:rsidP="002574D0">
            <w:pPr>
              <w:widowControl w:val="0"/>
              <w:autoSpaceDE w:val="0"/>
              <w:autoSpaceDN w:val="0"/>
              <w:spacing w:line="320" w:lineRule="atLeast"/>
              <w:ind w:left="60" w:right="60"/>
              <w:rPr>
                <w:rFonts w:ascii="Arial" w:hAnsi="Arial" w:cs="Arial MT"/>
                <w:color w:val="010205"/>
                <w:sz w:val="18"/>
                <w:szCs w:val="24"/>
              </w:rPr>
            </w:pPr>
            <w:r>
              <w:rPr>
                <w:rFonts w:ascii="Arial" w:eastAsia="Arial MT" w:hAnsi="Arial" w:cs="Arial MT"/>
                <w:color w:val="010205"/>
                <w:sz w:val="18"/>
                <w:szCs w:val="24"/>
                <w:lang w:bidi="ar"/>
              </w:rPr>
              <w:t>a. Dependent Variable: Y</w:t>
            </w:r>
          </w:p>
        </w:tc>
      </w:tr>
    </w:tbl>
    <w:p w14:paraId="032B5257" w14:textId="77777777" w:rsidR="00AE77B5" w:rsidRDefault="00AE77B5">
      <w:pPr>
        <w:widowControl w:val="0"/>
        <w:autoSpaceDE w:val="0"/>
        <w:autoSpaceDN w:val="0"/>
        <w:ind w:left="720"/>
        <w:rPr>
          <w:rFonts w:ascii="Times New Roman" w:hAnsi="Times New Roman" w:cs="Times New Roman"/>
          <w:b/>
          <w:bCs/>
          <w:sz w:val="24"/>
          <w:szCs w:val="24"/>
        </w:rPr>
      </w:pPr>
    </w:p>
    <w:p w14:paraId="30028BE1" w14:textId="77777777" w:rsidR="00AE77B5" w:rsidRDefault="00AE77B5">
      <w:pPr>
        <w:widowControl w:val="0"/>
        <w:autoSpaceDE w:val="0"/>
        <w:autoSpaceDN w:val="0"/>
        <w:rPr>
          <w:rFonts w:ascii="Times New Roman" w:hAnsi="Times New Roman" w:cs="Times New Roman"/>
          <w:b/>
          <w:bCs/>
          <w:sz w:val="24"/>
          <w:szCs w:val="24"/>
        </w:rPr>
      </w:pPr>
    </w:p>
    <w:p w14:paraId="6CBCFA06" w14:textId="64822DF5" w:rsidR="00AE77B5" w:rsidRDefault="00AE77B5">
      <w:pPr>
        <w:widowControl w:val="0"/>
        <w:autoSpaceDE w:val="0"/>
        <w:autoSpaceDN w:val="0"/>
        <w:rPr>
          <w:rFonts w:ascii="Times New Roman" w:hAnsi="Times New Roman" w:cs="Times New Roman"/>
          <w:b/>
          <w:bCs/>
          <w:sz w:val="24"/>
          <w:szCs w:val="24"/>
        </w:rPr>
      </w:pPr>
    </w:p>
    <w:p w14:paraId="7129FC0C" w14:textId="77777777" w:rsidR="00CD7327" w:rsidRDefault="00CD7327">
      <w:pPr>
        <w:widowControl w:val="0"/>
        <w:autoSpaceDE w:val="0"/>
        <w:autoSpaceDN w:val="0"/>
        <w:rPr>
          <w:rFonts w:ascii="Times New Roman" w:hAnsi="Times New Roman" w:cs="Times New Roman"/>
          <w:b/>
          <w:bCs/>
          <w:sz w:val="24"/>
          <w:szCs w:val="24"/>
        </w:rPr>
      </w:pPr>
    </w:p>
    <w:p w14:paraId="28D0AD5F" w14:textId="77777777" w:rsidR="00AE77B5" w:rsidRDefault="00AE77B5">
      <w:pPr>
        <w:widowControl w:val="0"/>
        <w:autoSpaceDE w:val="0"/>
        <w:autoSpaceDN w:val="0"/>
        <w:rPr>
          <w:rFonts w:ascii="Times New Roman" w:hAnsi="Times New Roman" w:cs="Times New Roman"/>
          <w:b/>
          <w:bCs/>
          <w:sz w:val="24"/>
          <w:szCs w:val="24"/>
        </w:rPr>
      </w:pPr>
    </w:p>
    <w:p w14:paraId="5E4157B5" w14:textId="72B755B6" w:rsidR="00AE77B5" w:rsidRDefault="009E2C6D" w:rsidP="00A51E49">
      <w:pPr>
        <w:widowControl w:val="0"/>
        <w:tabs>
          <w:tab w:val="left" w:pos="720"/>
        </w:tabs>
        <w:autoSpaceDE w:val="0"/>
        <w:autoSpaceDN w:val="0"/>
        <w:rPr>
          <w:rFonts w:ascii="Times New Roman" w:eastAsia="Arial MT" w:hAnsi="Times New Roman" w:cs="Times New Roman"/>
          <w:b/>
          <w:bCs/>
          <w:sz w:val="24"/>
          <w:szCs w:val="24"/>
        </w:rPr>
      </w:pPr>
      <w:r w:rsidRPr="00A51E49">
        <w:rPr>
          <w:rFonts w:ascii="Times New Roman" w:eastAsia="Arial MT" w:hAnsi="Times New Roman" w:cs="Times New Roman"/>
          <w:b/>
          <w:bCs/>
          <w:sz w:val="24"/>
          <w:szCs w:val="24"/>
        </w:rPr>
        <w:lastRenderedPageBreak/>
        <w:t xml:space="preserve">Uji </w:t>
      </w:r>
      <w:proofErr w:type="spellStart"/>
      <w:r w:rsidRPr="00A51E49">
        <w:rPr>
          <w:rFonts w:ascii="Times New Roman" w:eastAsia="Arial MT" w:hAnsi="Times New Roman" w:cs="Times New Roman"/>
          <w:b/>
          <w:bCs/>
          <w:sz w:val="24"/>
          <w:szCs w:val="24"/>
        </w:rPr>
        <w:t>Asumsi</w:t>
      </w:r>
      <w:proofErr w:type="spellEnd"/>
      <w:r w:rsidRPr="00A51E49">
        <w:rPr>
          <w:rFonts w:ascii="Times New Roman" w:eastAsia="Arial MT" w:hAnsi="Times New Roman" w:cs="Times New Roman"/>
          <w:b/>
          <w:bCs/>
          <w:sz w:val="24"/>
          <w:szCs w:val="24"/>
        </w:rPr>
        <w:t xml:space="preserve"> </w:t>
      </w:r>
      <w:proofErr w:type="spellStart"/>
      <w:r w:rsidRPr="00A51E49">
        <w:rPr>
          <w:rFonts w:ascii="Times New Roman" w:eastAsia="Arial MT" w:hAnsi="Times New Roman" w:cs="Times New Roman"/>
          <w:b/>
          <w:bCs/>
          <w:sz w:val="24"/>
          <w:szCs w:val="24"/>
        </w:rPr>
        <w:t>Klasik</w:t>
      </w:r>
      <w:proofErr w:type="spellEnd"/>
      <w:r w:rsidRPr="00A51E49">
        <w:rPr>
          <w:rFonts w:ascii="Times New Roman" w:eastAsia="Arial MT" w:hAnsi="Times New Roman" w:cs="Times New Roman"/>
          <w:b/>
          <w:bCs/>
          <w:sz w:val="24"/>
          <w:szCs w:val="24"/>
        </w:rPr>
        <w:t xml:space="preserve"> </w:t>
      </w:r>
      <w:proofErr w:type="spellStart"/>
      <w:r w:rsidRPr="00A51E49">
        <w:rPr>
          <w:rFonts w:ascii="Times New Roman" w:eastAsia="Arial MT" w:hAnsi="Times New Roman" w:cs="Times New Roman"/>
          <w:b/>
          <w:bCs/>
          <w:sz w:val="24"/>
          <w:szCs w:val="24"/>
        </w:rPr>
        <w:t>Heteroskedastiditas</w:t>
      </w:r>
      <w:proofErr w:type="spellEnd"/>
      <w:r w:rsidRPr="00A51E49">
        <w:rPr>
          <w:rFonts w:ascii="Times New Roman" w:eastAsia="Arial MT" w:hAnsi="Times New Roman" w:cs="Times New Roman"/>
          <w:b/>
          <w:bCs/>
          <w:sz w:val="24"/>
          <w:szCs w:val="24"/>
        </w:rPr>
        <w:t xml:space="preserve"> </w:t>
      </w:r>
      <w:proofErr w:type="spellStart"/>
      <w:r w:rsidRPr="00A51E49">
        <w:rPr>
          <w:rFonts w:ascii="Times New Roman" w:eastAsia="Arial MT" w:hAnsi="Times New Roman" w:cs="Times New Roman"/>
          <w:b/>
          <w:bCs/>
          <w:sz w:val="24"/>
          <w:szCs w:val="24"/>
        </w:rPr>
        <w:t>dengan</w:t>
      </w:r>
      <w:proofErr w:type="spellEnd"/>
      <w:r w:rsidRPr="00A51E49">
        <w:rPr>
          <w:rFonts w:ascii="Times New Roman" w:eastAsia="Arial MT" w:hAnsi="Times New Roman" w:cs="Times New Roman"/>
          <w:b/>
          <w:bCs/>
          <w:sz w:val="24"/>
          <w:szCs w:val="24"/>
        </w:rPr>
        <w:t xml:space="preserve"> Metode </w:t>
      </w:r>
      <w:proofErr w:type="spellStart"/>
      <w:r w:rsidRPr="00A51E49">
        <w:rPr>
          <w:rFonts w:ascii="Times New Roman" w:eastAsia="Arial MT" w:hAnsi="Times New Roman" w:cs="Times New Roman"/>
          <w:b/>
          <w:bCs/>
          <w:sz w:val="24"/>
          <w:szCs w:val="24"/>
        </w:rPr>
        <w:t>Glejser</w:t>
      </w:r>
      <w:proofErr w:type="spellEnd"/>
    </w:p>
    <w:p w14:paraId="7E6022F8" w14:textId="77777777" w:rsidR="00CD7327" w:rsidRPr="00A51E49" w:rsidRDefault="00CD7327" w:rsidP="00A51E49">
      <w:pPr>
        <w:widowControl w:val="0"/>
        <w:tabs>
          <w:tab w:val="left" w:pos="720"/>
        </w:tabs>
        <w:autoSpaceDE w:val="0"/>
        <w:autoSpaceDN w:val="0"/>
        <w:rPr>
          <w:rFonts w:ascii="Times New Roman" w:eastAsia="Arial MT" w:hAnsi="Times New Roman" w:cs="Times New Roman"/>
          <w:b/>
          <w:bCs/>
          <w:sz w:val="24"/>
          <w:szCs w:val="24"/>
        </w:rPr>
      </w:pPr>
    </w:p>
    <w:tbl>
      <w:tblPr>
        <w:tblW w:w="8130" w:type="dxa"/>
        <w:tblLayout w:type="fixed"/>
        <w:tblCellMar>
          <w:left w:w="0" w:type="dxa"/>
          <w:right w:w="0" w:type="dxa"/>
        </w:tblCellMar>
        <w:tblLook w:val="04A0" w:firstRow="1" w:lastRow="0" w:firstColumn="1" w:lastColumn="0" w:noHBand="0" w:noVBand="1"/>
      </w:tblPr>
      <w:tblGrid>
        <w:gridCol w:w="721"/>
        <w:gridCol w:w="1201"/>
        <w:gridCol w:w="1322"/>
        <w:gridCol w:w="1342"/>
        <w:gridCol w:w="1462"/>
        <w:gridCol w:w="1021"/>
        <w:gridCol w:w="1061"/>
      </w:tblGrid>
      <w:tr w:rsidR="00AE77B5" w14:paraId="0FE2347D" w14:textId="77777777">
        <w:trPr>
          <w:cantSplit/>
        </w:trPr>
        <w:tc>
          <w:tcPr>
            <w:tcW w:w="8120" w:type="dxa"/>
            <w:gridSpan w:val="7"/>
            <w:tcBorders>
              <w:top w:val="nil"/>
              <w:left w:val="nil"/>
              <w:bottom w:val="nil"/>
              <w:right w:val="nil"/>
            </w:tcBorders>
            <w:shd w:val="clear" w:color="auto" w:fill="FFFFFF"/>
            <w:vAlign w:val="center"/>
          </w:tcPr>
          <w:p w14:paraId="0BCE9977" w14:textId="77777777" w:rsidR="00AE77B5" w:rsidRDefault="009E2C6D">
            <w:pPr>
              <w:widowControl w:val="0"/>
              <w:autoSpaceDE w:val="0"/>
              <w:autoSpaceDN w:val="0"/>
              <w:spacing w:line="320" w:lineRule="atLeast"/>
              <w:ind w:left="60" w:right="60"/>
              <w:jc w:val="center"/>
              <w:rPr>
                <w:rFonts w:ascii="Arial" w:hAnsi="Arial" w:cs="Arial MT"/>
                <w:color w:val="010205"/>
                <w:szCs w:val="24"/>
              </w:rPr>
            </w:pPr>
            <w:proofErr w:type="spellStart"/>
            <w:r>
              <w:rPr>
                <w:rFonts w:ascii="Arial" w:eastAsia="Arial MT" w:hAnsi="Arial" w:cs="Arial MT"/>
                <w:b/>
                <w:color w:val="010205"/>
                <w:sz w:val="22"/>
                <w:szCs w:val="24"/>
                <w:lang w:bidi="ar"/>
              </w:rPr>
              <w:t>Coefficients</w:t>
            </w:r>
            <w:r>
              <w:rPr>
                <w:rFonts w:ascii="Arial" w:eastAsia="Arial MT" w:hAnsi="Arial" w:cs="Arial MT"/>
                <w:b/>
                <w:color w:val="010205"/>
                <w:sz w:val="22"/>
                <w:szCs w:val="24"/>
                <w:vertAlign w:val="superscript"/>
                <w:lang w:bidi="ar"/>
              </w:rPr>
              <w:t>a</w:t>
            </w:r>
            <w:proofErr w:type="spellEnd"/>
          </w:p>
        </w:tc>
      </w:tr>
      <w:tr w:rsidR="00AE77B5" w14:paraId="48047E27" w14:textId="77777777">
        <w:trPr>
          <w:cantSplit/>
        </w:trPr>
        <w:tc>
          <w:tcPr>
            <w:tcW w:w="1920" w:type="dxa"/>
            <w:gridSpan w:val="2"/>
            <w:vMerge w:val="restart"/>
            <w:tcBorders>
              <w:top w:val="nil"/>
              <w:left w:val="nil"/>
              <w:bottom w:val="nil"/>
              <w:right w:val="nil"/>
            </w:tcBorders>
            <w:shd w:val="clear" w:color="auto" w:fill="FFFFFF"/>
            <w:vAlign w:val="bottom"/>
          </w:tcPr>
          <w:p w14:paraId="7404531C" w14:textId="77777777" w:rsidR="00AE77B5" w:rsidRDefault="009E2C6D">
            <w:pPr>
              <w:widowControl w:val="0"/>
              <w:autoSpaceDE w:val="0"/>
              <w:autoSpaceDN w:val="0"/>
              <w:spacing w:line="320" w:lineRule="atLeast"/>
              <w:ind w:left="60" w:right="60"/>
              <w:rPr>
                <w:rFonts w:ascii="Arial" w:hAnsi="Arial" w:cs="Arial MT"/>
                <w:color w:val="264A60"/>
                <w:sz w:val="18"/>
                <w:szCs w:val="24"/>
              </w:rPr>
            </w:pPr>
            <w:r>
              <w:rPr>
                <w:rFonts w:ascii="Arial" w:eastAsia="Arial MT" w:hAnsi="Arial" w:cs="Arial MT"/>
                <w:color w:val="264A60"/>
                <w:sz w:val="18"/>
                <w:szCs w:val="24"/>
                <w:lang w:bidi="ar"/>
              </w:rPr>
              <w:t>Model</w:t>
            </w:r>
          </w:p>
        </w:tc>
        <w:tc>
          <w:tcPr>
            <w:tcW w:w="2660" w:type="dxa"/>
            <w:gridSpan w:val="2"/>
            <w:tcBorders>
              <w:top w:val="nil"/>
              <w:left w:val="nil"/>
              <w:bottom w:val="nil"/>
              <w:right w:val="single" w:sz="8" w:space="0" w:color="E0E0E0"/>
            </w:tcBorders>
            <w:shd w:val="clear" w:color="auto" w:fill="FFFFFF"/>
            <w:vAlign w:val="bottom"/>
          </w:tcPr>
          <w:p w14:paraId="64F53FBF" w14:textId="77777777" w:rsidR="00AE77B5" w:rsidRDefault="009E2C6D">
            <w:pPr>
              <w:widowControl w:val="0"/>
              <w:autoSpaceDE w:val="0"/>
              <w:autoSpaceDN w:val="0"/>
              <w:spacing w:line="320" w:lineRule="atLeast"/>
              <w:ind w:left="60" w:right="60"/>
              <w:jc w:val="center"/>
              <w:rPr>
                <w:rFonts w:ascii="Arial" w:hAnsi="Arial" w:cs="Arial MT"/>
                <w:color w:val="264A60"/>
                <w:sz w:val="18"/>
                <w:szCs w:val="24"/>
              </w:rPr>
            </w:pPr>
            <w:r>
              <w:rPr>
                <w:rFonts w:ascii="Arial" w:eastAsia="Arial MT" w:hAnsi="Arial" w:cs="Arial MT"/>
                <w:color w:val="264A60"/>
                <w:sz w:val="18"/>
                <w:szCs w:val="24"/>
                <w:lang w:bidi="ar"/>
              </w:rPr>
              <w:t>Unstandardized Coefficients</w:t>
            </w:r>
          </w:p>
        </w:tc>
        <w:tc>
          <w:tcPr>
            <w:tcW w:w="1460" w:type="dxa"/>
            <w:tcBorders>
              <w:top w:val="nil"/>
              <w:left w:val="single" w:sz="8" w:space="0" w:color="E0E0E0"/>
              <w:bottom w:val="nil"/>
              <w:right w:val="single" w:sz="8" w:space="0" w:color="E0E0E0"/>
            </w:tcBorders>
            <w:shd w:val="clear" w:color="auto" w:fill="FFFFFF"/>
            <w:vAlign w:val="bottom"/>
          </w:tcPr>
          <w:p w14:paraId="2F9B75DA" w14:textId="77777777" w:rsidR="00AE77B5" w:rsidRDefault="009E2C6D">
            <w:pPr>
              <w:widowControl w:val="0"/>
              <w:autoSpaceDE w:val="0"/>
              <w:autoSpaceDN w:val="0"/>
              <w:spacing w:line="320" w:lineRule="atLeast"/>
              <w:ind w:left="60" w:right="60"/>
              <w:jc w:val="center"/>
              <w:rPr>
                <w:rFonts w:ascii="Arial" w:hAnsi="Arial" w:cs="Arial MT"/>
                <w:color w:val="264A60"/>
                <w:sz w:val="18"/>
                <w:szCs w:val="24"/>
              </w:rPr>
            </w:pPr>
            <w:r>
              <w:rPr>
                <w:rFonts w:ascii="Arial" w:eastAsia="Arial MT" w:hAnsi="Arial" w:cs="Arial MT"/>
                <w:color w:val="264A60"/>
                <w:sz w:val="18"/>
                <w:szCs w:val="24"/>
                <w:lang w:bidi="ar"/>
              </w:rPr>
              <w:t>Standardized Coefficients</w:t>
            </w:r>
          </w:p>
        </w:tc>
        <w:tc>
          <w:tcPr>
            <w:tcW w:w="1020" w:type="dxa"/>
            <w:vMerge w:val="restart"/>
            <w:tcBorders>
              <w:top w:val="nil"/>
              <w:left w:val="single" w:sz="8" w:space="0" w:color="E0E0E0"/>
              <w:bottom w:val="nil"/>
              <w:right w:val="single" w:sz="8" w:space="0" w:color="E0E0E0"/>
            </w:tcBorders>
            <w:shd w:val="clear" w:color="auto" w:fill="FFFFFF"/>
            <w:vAlign w:val="bottom"/>
          </w:tcPr>
          <w:p w14:paraId="7A050282" w14:textId="77777777" w:rsidR="00AE77B5" w:rsidRDefault="009E2C6D">
            <w:pPr>
              <w:widowControl w:val="0"/>
              <w:autoSpaceDE w:val="0"/>
              <w:autoSpaceDN w:val="0"/>
              <w:spacing w:line="320" w:lineRule="atLeast"/>
              <w:ind w:left="60" w:right="60"/>
              <w:jc w:val="center"/>
              <w:rPr>
                <w:rFonts w:ascii="Arial" w:hAnsi="Arial" w:cs="Arial MT"/>
                <w:color w:val="264A60"/>
                <w:sz w:val="18"/>
                <w:szCs w:val="24"/>
              </w:rPr>
            </w:pPr>
            <w:r>
              <w:rPr>
                <w:rFonts w:ascii="Arial" w:eastAsia="Arial MT" w:hAnsi="Arial" w:cs="Arial MT"/>
                <w:color w:val="264A60"/>
                <w:sz w:val="18"/>
                <w:szCs w:val="24"/>
                <w:lang w:bidi="ar"/>
              </w:rPr>
              <w:t>t</w:t>
            </w:r>
          </w:p>
        </w:tc>
        <w:tc>
          <w:tcPr>
            <w:tcW w:w="1020" w:type="dxa"/>
            <w:vMerge w:val="restart"/>
            <w:tcBorders>
              <w:top w:val="nil"/>
              <w:left w:val="single" w:sz="8" w:space="0" w:color="E0E0E0"/>
              <w:bottom w:val="nil"/>
              <w:right w:val="nil"/>
            </w:tcBorders>
            <w:shd w:val="clear" w:color="auto" w:fill="FFFFFF"/>
            <w:vAlign w:val="bottom"/>
          </w:tcPr>
          <w:p w14:paraId="2D3E3F05" w14:textId="77777777" w:rsidR="00AE77B5" w:rsidRDefault="009E2C6D">
            <w:pPr>
              <w:widowControl w:val="0"/>
              <w:autoSpaceDE w:val="0"/>
              <w:autoSpaceDN w:val="0"/>
              <w:spacing w:line="320" w:lineRule="atLeast"/>
              <w:ind w:left="60" w:right="60"/>
              <w:jc w:val="center"/>
              <w:rPr>
                <w:rFonts w:ascii="Arial" w:hAnsi="Arial" w:cs="Arial MT"/>
                <w:color w:val="264A60"/>
                <w:sz w:val="18"/>
                <w:szCs w:val="24"/>
              </w:rPr>
            </w:pPr>
            <w:r>
              <w:rPr>
                <w:rFonts w:ascii="Arial" w:eastAsia="Arial MT" w:hAnsi="Arial" w:cs="Arial MT"/>
                <w:color w:val="264A60"/>
                <w:sz w:val="18"/>
                <w:szCs w:val="24"/>
                <w:lang w:bidi="ar"/>
              </w:rPr>
              <w:t>Sig.</w:t>
            </w:r>
          </w:p>
        </w:tc>
      </w:tr>
      <w:tr w:rsidR="00AE77B5" w14:paraId="44A09905" w14:textId="77777777">
        <w:trPr>
          <w:cantSplit/>
        </w:trPr>
        <w:tc>
          <w:tcPr>
            <w:tcW w:w="1920" w:type="dxa"/>
            <w:gridSpan w:val="2"/>
            <w:vMerge/>
            <w:tcBorders>
              <w:top w:val="nil"/>
              <w:left w:val="nil"/>
              <w:bottom w:val="nil"/>
              <w:right w:val="nil"/>
            </w:tcBorders>
            <w:shd w:val="clear" w:color="auto" w:fill="FFFFFF"/>
            <w:vAlign w:val="bottom"/>
          </w:tcPr>
          <w:p w14:paraId="6F68881D" w14:textId="77777777" w:rsidR="00AE77B5" w:rsidRDefault="00AE77B5">
            <w:pPr>
              <w:rPr>
                <w:rFonts w:ascii="Times New Roman" w:hAnsi="Times New Roman" w:cs="Times New Roman"/>
              </w:rPr>
            </w:pPr>
          </w:p>
        </w:tc>
        <w:tc>
          <w:tcPr>
            <w:tcW w:w="1320" w:type="dxa"/>
            <w:tcBorders>
              <w:top w:val="nil"/>
              <w:left w:val="nil"/>
              <w:bottom w:val="single" w:sz="8" w:space="0" w:color="152935"/>
              <w:right w:val="single" w:sz="8" w:space="0" w:color="E0E0E0"/>
            </w:tcBorders>
            <w:shd w:val="clear" w:color="auto" w:fill="FFFFFF"/>
            <w:vAlign w:val="bottom"/>
          </w:tcPr>
          <w:p w14:paraId="183ABA99" w14:textId="77777777" w:rsidR="00AE77B5" w:rsidRDefault="009E2C6D">
            <w:pPr>
              <w:widowControl w:val="0"/>
              <w:autoSpaceDE w:val="0"/>
              <w:autoSpaceDN w:val="0"/>
              <w:spacing w:line="320" w:lineRule="atLeast"/>
              <w:ind w:left="60" w:right="60"/>
              <w:jc w:val="center"/>
              <w:rPr>
                <w:rFonts w:ascii="Arial" w:hAnsi="Arial" w:cs="Arial MT"/>
                <w:color w:val="264A60"/>
                <w:sz w:val="18"/>
                <w:szCs w:val="24"/>
              </w:rPr>
            </w:pPr>
            <w:r>
              <w:rPr>
                <w:rFonts w:ascii="Arial" w:eastAsia="Arial MT" w:hAnsi="Arial" w:cs="Arial MT"/>
                <w:color w:val="264A60"/>
                <w:sz w:val="18"/>
                <w:szCs w:val="24"/>
                <w:lang w:bidi="ar"/>
              </w:rPr>
              <w:t>B</w:t>
            </w:r>
          </w:p>
        </w:tc>
        <w:tc>
          <w:tcPr>
            <w:tcW w:w="1320" w:type="dxa"/>
            <w:tcBorders>
              <w:top w:val="nil"/>
              <w:left w:val="single" w:sz="8" w:space="0" w:color="E0E0E0"/>
              <w:bottom w:val="single" w:sz="8" w:space="0" w:color="152935"/>
              <w:right w:val="single" w:sz="8" w:space="0" w:color="E0E0E0"/>
            </w:tcBorders>
            <w:shd w:val="clear" w:color="auto" w:fill="FFFFFF"/>
            <w:vAlign w:val="bottom"/>
          </w:tcPr>
          <w:p w14:paraId="20152F04" w14:textId="77777777" w:rsidR="00AE77B5" w:rsidRDefault="009E2C6D">
            <w:pPr>
              <w:widowControl w:val="0"/>
              <w:autoSpaceDE w:val="0"/>
              <w:autoSpaceDN w:val="0"/>
              <w:spacing w:line="320" w:lineRule="atLeast"/>
              <w:ind w:left="60" w:right="60"/>
              <w:jc w:val="center"/>
              <w:rPr>
                <w:rFonts w:ascii="Arial" w:hAnsi="Arial" w:cs="Arial MT"/>
                <w:color w:val="264A60"/>
                <w:sz w:val="18"/>
                <w:szCs w:val="24"/>
              </w:rPr>
            </w:pPr>
            <w:r>
              <w:rPr>
                <w:rFonts w:ascii="Arial" w:eastAsia="Arial MT" w:hAnsi="Arial" w:cs="Arial MT"/>
                <w:color w:val="264A60"/>
                <w:sz w:val="18"/>
                <w:szCs w:val="24"/>
                <w:lang w:bidi="ar"/>
              </w:rPr>
              <w:t>Std. Error</w:t>
            </w:r>
          </w:p>
        </w:tc>
        <w:tc>
          <w:tcPr>
            <w:tcW w:w="1460" w:type="dxa"/>
            <w:tcBorders>
              <w:top w:val="nil"/>
              <w:left w:val="single" w:sz="8" w:space="0" w:color="E0E0E0"/>
              <w:bottom w:val="single" w:sz="8" w:space="0" w:color="152935"/>
              <w:right w:val="single" w:sz="8" w:space="0" w:color="E0E0E0"/>
            </w:tcBorders>
            <w:shd w:val="clear" w:color="auto" w:fill="FFFFFF"/>
            <w:vAlign w:val="bottom"/>
          </w:tcPr>
          <w:p w14:paraId="67B95F1A" w14:textId="77777777" w:rsidR="00AE77B5" w:rsidRDefault="009E2C6D">
            <w:pPr>
              <w:widowControl w:val="0"/>
              <w:autoSpaceDE w:val="0"/>
              <w:autoSpaceDN w:val="0"/>
              <w:spacing w:line="320" w:lineRule="atLeast"/>
              <w:ind w:left="60" w:right="60"/>
              <w:jc w:val="center"/>
              <w:rPr>
                <w:rFonts w:ascii="Arial" w:hAnsi="Arial" w:cs="Arial MT"/>
                <w:color w:val="264A60"/>
                <w:sz w:val="18"/>
                <w:szCs w:val="24"/>
              </w:rPr>
            </w:pPr>
            <w:r>
              <w:rPr>
                <w:rFonts w:ascii="Arial" w:eastAsia="Arial MT" w:hAnsi="Arial" w:cs="Arial MT"/>
                <w:color w:val="264A60"/>
                <w:sz w:val="18"/>
                <w:szCs w:val="24"/>
                <w:lang w:bidi="ar"/>
              </w:rPr>
              <w:t>Beta</w:t>
            </w:r>
          </w:p>
        </w:tc>
        <w:tc>
          <w:tcPr>
            <w:tcW w:w="1020" w:type="dxa"/>
            <w:vMerge/>
            <w:tcBorders>
              <w:top w:val="nil"/>
              <w:left w:val="single" w:sz="8" w:space="0" w:color="E0E0E0"/>
              <w:bottom w:val="nil"/>
              <w:right w:val="single" w:sz="8" w:space="0" w:color="E0E0E0"/>
            </w:tcBorders>
            <w:shd w:val="clear" w:color="auto" w:fill="FFFFFF"/>
            <w:vAlign w:val="bottom"/>
          </w:tcPr>
          <w:p w14:paraId="4D82608E" w14:textId="77777777" w:rsidR="00AE77B5" w:rsidRDefault="00AE77B5">
            <w:pPr>
              <w:rPr>
                <w:rFonts w:ascii="Times New Roman" w:hAnsi="Times New Roman" w:cs="Times New Roman"/>
              </w:rPr>
            </w:pPr>
          </w:p>
        </w:tc>
        <w:tc>
          <w:tcPr>
            <w:tcW w:w="1020" w:type="dxa"/>
            <w:vMerge/>
            <w:tcBorders>
              <w:top w:val="nil"/>
              <w:left w:val="single" w:sz="8" w:space="0" w:color="E0E0E0"/>
              <w:bottom w:val="nil"/>
              <w:right w:val="nil"/>
            </w:tcBorders>
            <w:shd w:val="clear" w:color="auto" w:fill="FFFFFF"/>
            <w:vAlign w:val="bottom"/>
          </w:tcPr>
          <w:p w14:paraId="1DBF07F2" w14:textId="77777777" w:rsidR="00AE77B5" w:rsidRDefault="00AE77B5">
            <w:pPr>
              <w:rPr>
                <w:rFonts w:ascii="Times New Roman" w:hAnsi="Times New Roman" w:cs="Times New Roman"/>
              </w:rPr>
            </w:pPr>
          </w:p>
        </w:tc>
      </w:tr>
      <w:tr w:rsidR="00AE77B5" w14:paraId="335C3C43" w14:textId="77777777">
        <w:trPr>
          <w:cantSplit/>
        </w:trPr>
        <w:tc>
          <w:tcPr>
            <w:tcW w:w="720" w:type="dxa"/>
            <w:vMerge w:val="restart"/>
            <w:tcBorders>
              <w:top w:val="single" w:sz="8" w:space="0" w:color="152935"/>
              <w:left w:val="nil"/>
              <w:bottom w:val="single" w:sz="8" w:space="0" w:color="152935"/>
              <w:right w:val="nil"/>
            </w:tcBorders>
            <w:shd w:val="clear" w:color="auto" w:fill="E0E0E0"/>
          </w:tcPr>
          <w:p w14:paraId="601B20F1" w14:textId="77777777" w:rsidR="00AE77B5" w:rsidRDefault="009E2C6D">
            <w:pPr>
              <w:widowControl w:val="0"/>
              <w:autoSpaceDE w:val="0"/>
              <w:autoSpaceDN w:val="0"/>
              <w:spacing w:line="320" w:lineRule="atLeast"/>
              <w:ind w:left="60" w:right="60"/>
              <w:rPr>
                <w:rFonts w:ascii="Arial" w:hAnsi="Arial" w:cs="Arial MT"/>
                <w:color w:val="264A60"/>
                <w:sz w:val="18"/>
                <w:szCs w:val="24"/>
              </w:rPr>
            </w:pPr>
            <w:r>
              <w:rPr>
                <w:rFonts w:ascii="Arial" w:eastAsia="Arial MT" w:hAnsi="Arial" w:cs="Arial MT"/>
                <w:color w:val="264A60"/>
                <w:sz w:val="18"/>
                <w:szCs w:val="24"/>
                <w:lang w:bidi="ar"/>
              </w:rPr>
              <w:t>1</w:t>
            </w:r>
          </w:p>
        </w:tc>
        <w:tc>
          <w:tcPr>
            <w:tcW w:w="1180" w:type="dxa"/>
            <w:tcBorders>
              <w:top w:val="single" w:sz="8" w:space="0" w:color="152935"/>
              <w:left w:val="nil"/>
              <w:bottom w:val="single" w:sz="8" w:space="0" w:color="AEAEAE"/>
              <w:right w:val="nil"/>
            </w:tcBorders>
            <w:shd w:val="clear" w:color="auto" w:fill="E0E0E0"/>
          </w:tcPr>
          <w:p w14:paraId="0BCBAC60" w14:textId="77777777" w:rsidR="00AE77B5" w:rsidRDefault="009E2C6D">
            <w:pPr>
              <w:widowControl w:val="0"/>
              <w:autoSpaceDE w:val="0"/>
              <w:autoSpaceDN w:val="0"/>
              <w:spacing w:line="320" w:lineRule="atLeast"/>
              <w:ind w:left="60" w:right="60"/>
              <w:rPr>
                <w:rFonts w:ascii="Arial" w:hAnsi="Arial" w:cs="Arial MT"/>
                <w:color w:val="264A60"/>
                <w:sz w:val="18"/>
                <w:szCs w:val="24"/>
              </w:rPr>
            </w:pPr>
            <w:r>
              <w:rPr>
                <w:rFonts w:ascii="Arial" w:eastAsia="Arial MT" w:hAnsi="Arial" w:cs="Arial MT"/>
                <w:color w:val="264A60"/>
                <w:sz w:val="18"/>
                <w:szCs w:val="24"/>
                <w:lang w:bidi="ar"/>
              </w:rPr>
              <w:t>(Constant)</w:t>
            </w:r>
          </w:p>
        </w:tc>
        <w:tc>
          <w:tcPr>
            <w:tcW w:w="1320" w:type="dxa"/>
            <w:tcBorders>
              <w:top w:val="single" w:sz="8" w:space="0" w:color="152935"/>
              <w:left w:val="nil"/>
              <w:bottom w:val="single" w:sz="8" w:space="0" w:color="AEAEAE"/>
              <w:right w:val="single" w:sz="8" w:space="0" w:color="E0E0E0"/>
            </w:tcBorders>
            <w:shd w:val="clear" w:color="auto" w:fill="FFFFFF"/>
          </w:tcPr>
          <w:p w14:paraId="1FA084CB"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.274</w:t>
            </w:r>
          </w:p>
        </w:tc>
        <w:tc>
          <w:tcPr>
            <w:tcW w:w="1320" w:type="dxa"/>
            <w:tcBorders>
              <w:top w:val="single" w:sz="8" w:space="0" w:color="152935"/>
              <w:left w:val="single" w:sz="8" w:space="0" w:color="E0E0E0"/>
              <w:bottom w:val="single" w:sz="8" w:space="0" w:color="AEAEAE"/>
              <w:right w:val="single" w:sz="8" w:space="0" w:color="E0E0E0"/>
            </w:tcBorders>
            <w:shd w:val="clear" w:color="auto" w:fill="FFFFFF"/>
          </w:tcPr>
          <w:p w14:paraId="6C130FC6"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.681</w:t>
            </w:r>
          </w:p>
        </w:tc>
        <w:tc>
          <w:tcPr>
            <w:tcW w:w="1460"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32510954" w14:textId="77777777" w:rsidR="00AE77B5" w:rsidRDefault="00AE77B5">
            <w:pPr>
              <w:widowControl w:val="0"/>
              <w:autoSpaceDE w:val="0"/>
              <w:autoSpaceDN w:val="0"/>
              <w:rPr>
                <w:sz w:val="24"/>
                <w:szCs w:val="24"/>
              </w:rPr>
            </w:pPr>
          </w:p>
        </w:tc>
        <w:tc>
          <w:tcPr>
            <w:tcW w:w="1020" w:type="dxa"/>
            <w:tcBorders>
              <w:top w:val="single" w:sz="8" w:space="0" w:color="152935"/>
              <w:left w:val="single" w:sz="8" w:space="0" w:color="E0E0E0"/>
              <w:bottom w:val="single" w:sz="8" w:space="0" w:color="AEAEAE"/>
              <w:right w:val="single" w:sz="8" w:space="0" w:color="E0E0E0"/>
            </w:tcBorders>
            <w:shd w:val="clear" w:color="auto" w:fill="FFFFFF"/>
          </w:tcPr>
          <w:p w14:paraId="69DFB2A8"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.402</w:t>
            </w:r>
          </w:p>
        </w:tc>
        <w:tc>
          <w:tcPr>
            <w:tcW w:w="1020" w:type="dxa"/>
            <w:tcBorders>
              <w:top w:val="single" w:sz="8" w:space="0" w:color="152935"/>
              <w:left w:val="single" w:sz="8" w:space="0" w:color="E0E0E0"/>
              <w:bottom w:val="single" w:sz="8" w:space="0" w:color="AEAEAE"/>
              <w:right w:val="nil"/>
            </w:tcBorders>
            <w:shd w:val="clear" w:color="auto" w:fill="FFFFFF"/>
          </w:tcPr>
          <w:p w14:paraId="45D5BA63"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.689</w:t>
            </w:r>
          </w:p>
        </w:tc>
      </w:tr>
      <w:tr w:rsidR="00AE77B5" w14:paraId="22BFCCEC" w14:textId="77777777">
        <w:trPr>
          <w:cantSplit/>
        </w:trPr>
        <w:tc>
          <w:tcPr>
            <w:tcW w:w="720" w:type="dxa"/>
            <w:vMerge/>
            <w:tcBorders>
              <w:top w:val="single" w:sz="8" w:space="0" w:color="152935"/>
              <w:left w:val="nil"/>
              <w:bottom w:val="single" w:sz="8" w:space="0" w:color="152935"/>
              <w:right w:val="nil"/>
            </w:tcBorders>
            <w:shd w:val="clear" w:color="auto" w:fill="E0E0E0"/>
          </w:tcPr>
          <w:p w14:paraId="74809713" w14:textId="77777777" w:rsidR="00AE77B5" w:rsidRDefault="00AE77B5">
            <w:pPr>
              <w:rPr>
                <w:rFonts w:ascii="Times New Roman" w:hAnsi="Times New Roman" w:cs="Times New Roman"/>
              </w:rPr>
            </w:pPr>
          </w:p>
        </w:tc>
        <w:tc>
          <w:tcPr>
            <w:tcW w:w="1180" w:type="dxa"/>
            <w:tcBorders>
              <w:top w:val="single" w:sz="8" w:space="0" w:color="AEAEAE"/>
              <w:left w:val="nil"/>
              <w:bottom w:val="single" w:sz="8" w:space="0" w:color="AEAEAE"/>
              <w:right w:val="nil"/>
            </w:tcBorders>
            <w:shd w:val="clear" w:color="auto" w:fill="E0E0E0"/>
          </w:tcPr>
          <w:p w14:paraId="0430B1B6" w14:textId="77777777" w:rsidR="00AE77B5" w:rsidRDefault="009E2C6D">
            <w:pPr>
              <w:widowControl w:val="0"/>
              <w:autoSpaceDE w:val="0"/>
              <w:autoSpaceDN w:val="0"/>
              <w:spacing w:line="320" w:lineRule="atLeast"/>
              <w:ind w:left="60" w:right="60"/>
              <w:rPr>
                <w:rFonts w:ascii="Arial" w:hAnsi="Arial" w:cs="Arial MT"/>
                <w:color w:val="264A60"/>
                <w:sz w:val="18"/>
                <w:szCs w:val="24"/>
              </w:rPr>
            </w:pPr>
            <w:r>
              <w:rPr>
                <w:rFonts w:ascii="Arial" w:eastAsia="Arial MT" w:hAnsi="Arial" w:cs="Arial MT"/>
                <w:color w:val="264A60"/>
                <w:sz w:val="18"/>
                <w:szCs w:val="24"/>
                <w:lang w:bidi="ar"/>
              </w:rPr>
              <w:t>X1</w:t>
            </w:r>
          </w:p>
        </w:tc>
        <w:tc>
          <w:tcPr>
            <w:tcW w:w="1320" w:type="dxa"/>
            <w:tcBorders>
              <w:top w:val="single" w:sz="8" w:space="0" w:color="AEAEAE"/>
              <w:left w:val="nil"/>
              <w:bottom w:val="single" w:sz="8" w:space="0" w:color="AEAEAE"/>
              <w:right w:val="single" w:sz="8" w:space="0" w:color="E0E0E0"/>
            </w:tcBorders>
            <w:shd w:val="clear" w:color="auto" w:fill="FFFFFF"/>
          </w:tcPr>
          <w:p w14:paraId="5B1E45B1"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-.002</w:t>
            </w:r>
          </w:p>
        </w:tc>
        <w:tc>
          <w:tcPr>
            <w:tcW w:w="1320" w:type="dxa"/>
            <w:tcBorders>
              <w:top w:val="single" w:sz="8" w:space="0" w:color="AEAEAE"/>
              <w:left w:val="single" w:sz="8" w:space="0" w:color="E0E0E0"/>
              <w:bottom w:val="single" w:sz="8" w:space="0" w:color="AEAEAE"/>
              <w:right w:val="single" w:sz="8" w:space="0" w:color="E0E0E0"/>
            </w:tcBorders>
            <w:shd w:val="clear" w:color="auto" w:fill="FFFFFF"/>
          </w:tcPr>
          <w:p w14:paraId="33648872"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.026</w:t>
            </w:r>
          </w:p>
        </w:tc>
        <w:tc>
          <w:tcPr>
            <w:tcW w:w="1460" w:type="dxa"/>
            <w:tcBorders>
              <w:top w:val="single" w:sz="8" w:space="0" w:color="AEAEAE"/>
              <w:left w:val="single" w:sz="8" w:space="0" w:color="E0E0E0"/>
              <w:bottom w:val="single" w:sz="8" w:space="0" w:color="AEAEAE"/>
              <w:right w:val="single" w:sz="8" w:space="0" w:color="E0E0E0"/>
            </w:tcBorders>
            <w:shd w:val="clear" w:color="auto" w:fill="FFFFFF"/>
          </w:tcPr>
          <w:p w14:paraId="32D33B88"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-.009</w:t>
            </w:r>
          </w:p>
        </w:tc>
        <w:tc>
          <w:tcPr>
            <w:tcW w:w="1020" w:type="dxa"/>
            <w:tcBorders>
              <w:top w:val="single" w:sz="8" w:space="0" w:color="AEAEAE"/>
              <w:left w:val="single" w:sz="8" w:space="0" w:color="E0E0E0"/>
              <w:bottom w:val="single" w:sz="8" w:space="0" w:color="AEAEAE"/>
              <w:right w:val="single" w:sz="8" w:space="0" w:color="E0E0E0"/>
            </w:tcBorders>
            <w:shd w:val="clear" w:color="auto" w:fill="FFFFFF"/>
          </w:tcPr>
          <w:p w14:paraId="6C9F9A22"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-.062</w:t>
            </w:r>
          </w:p>
        </w:tc>
        <w:tc>
          <w:tcPr>
            <w:tcW w:w="1020" w:type="dxa"/>
            <w:tcBorders>
              <w:top w:val="single" w:sz="8" w:space="0" w:color="AEAEAE"/>
              <w:left w:val="single" w:sz="8" w:space="0" w:color="E0E0E0"/>
              <w:bottom w:val="single" w:sz="8" w:space="0" w:color="AEAEAE"/>
              <w:right w:val="nil"/>
            </w:tcBorders>
            <w:shd w:val="clear" w:color="auto" w:fill="FFFFFF"/>
          </w:tcPr>
          <w:p w14:paraId="41E9005D"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.950</w:t>
            </w:r>
          </w:p>
        </w:tc>
      </w:tr>
      <w:tr w:rsidR="00AE77B5" w14:paraId="4361F106" w14:textId="77777777">
        <w:trPr>
          <w:cantSplit/>
        </w:trPr>
        <w:tc>
          <w:tcPr>
            <w:tcW w:w="720" w:type="dxa"/>
            <w:vMerge/>
            <w:tcBorders>
              <w:top w:val="single" w:sz="8" w:space="0" w:color="152935"/>
              <w:left w:val="nil"/>
              <w:bottom w:val="single" w:sz="8" w:space="0" w:color="152935"/>
              <w:right w:val="nil"/>
            </w:tcBorders>
            <w:shd w:val="clear" w:color="auto" w:fill="E0E0E0"/>
          </w:tcPr>
          <w:p w14:paraId="33254B1C" w14:textId="77777777" w:rsidR="00AE77B5" w:rsidRDefault="00AE77B5">
            <w:pPr>
              <w:rPr>
                <w:rFonts w:ascii="Times New Roman" w:hAnsi="Times New Roman" w:cs="Times New Roman"/>
              </w:rPr>
            </w:pPr>
          </w:p>
        </w:tc>
        <w:tc>
          <w:tcPr>
            <w:tcW w:w="1180" w:type="dxa"/>
            <w:tcBorders>
              <w:top w:val="single" w:sz="8" w:space="0" w:color="AEAEAE"/>
              <w:left w:val="nil"/>
              <w:bottom w:val="single" w:sz="8" w:space="0" w:color="AEAEAE"/>
              <w:right w:val="nil"/>
            </w:tcBorders>
            <w:shd w:val="clear" w:color="auto" w:fill="E0E0E0"/>
          </w:tcPr>
          <w:p w14:paraId="38BF2EB0" w14:textId="77777777" w:rsidR="00AE77B5" w:rsidRDefault="009E2C6D">
            <w:pPr>
              <w:widowControl w:val="0"/>
              <w:autoSpaceDE w:val="0"/>
              <w:autoSpaceDN w:val="0"/>
              <w:spacing w:line="320" w:lineRule="atLeast"/>
              <w:ind w:left="60" w:right="60"/>
              <w:rPr>
                <w:rFonts w:ascii="Arial" w:hAnsi="Arial" w:cs="Arial MT"/>
                <w:color w:val="264A60"/>
                <w:sz w:val="18"/>
                <w:szCs w:val="24"/>
              </w:rPr>
            </w:pPr>
            <w:r>
              <w:rPr>
                <w:rFonts w:ascii="Arial" w:eastAsia="Arial MT" w:hAnsi="Arial" w:cs="Arial MT"/>
                <w:color w:val="264A60"/>
                <w:sz w:val="18"/>
                <w:szCs w:val="24"/>
                <w:lang w:bidi="ar"/>
              </w:rPr>
              <w:t>X2</w:t>
            </w:r>
          </w:p>
        </w:tc>
        <w:tc>
          <w:tcPr>
            <w:tcW w:w="1320" w:type="dxa"/>
            <w:tcBorders>
              <w:top w:val="single" w:sz="8" w:space="0" w:color="AEAEAE"/>
              <w:left w:val="nil"/>
              <w:bottom w:val="single" w:sz="8" w:space="0" w:color="AEAEAE"/>
              <w:right w:val="single" w:sz="8" w:space="0" w:color="E0E0E0"/>
            </w:tcBorders>
            <w:shd w:val="clear" w:color="auto" w:fill="FFFFFF"/>
          </w:tcPr>
          <w:p w14:paraId="196EF4A6"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.050</w:t>
            </w:r>
          </w:p>
        </w:tc>
        <w:tc>
          <w:tcPr>
            <w:tcW w:w="1320" w:type="dxa"/>
            <w:tcBorders>
              <w:top w:val="single" w:sz="8" w:space="0" w:color="AEAEAE"/>
              <w:left w:val="single" w:sz="8" w:space="0" w:color="E0E0E0"/>
              <w:bottom w:val="single" w:sz="8" w:space="0" w:color="AEAEAE"/>
              <w:right w:val="single" w:sz="8" w:space="0" w:color="E0E0E0"/>
            </w:tcBorders>
            <w:shd w:val="clear" w:color="auto" w:fill="FFFFFF"/>
          </w:tcPr>
          <w:p w14:paraId="50AC4E8F"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.037</w:t>
            </w:r>
          </w:p>
        </w:tc>
        <w:tc>
          <w:tcPr>
            <w:tcW w:w="1460" w:type="dxa"/>
            <w:tcBorders>
              <w:top w:val="single" w:sz="8" w:space="0" w:color="AEAEAE"/>
              <w:left w:val="single" w:sz="8" w:space="0" w:color="E0E0E0"/>
              <w:bottom w:val="single" w:sz="8" w:space="0" w:color="AEAEAE"/>
              <w:right w:val="single" w:sz="8" w:space="0" w:color="E0E0E0"/>
            </w:tcBorders>
            <w:shd w:val="clear" w:color="auto" w:fill="FFFFFF"/>
          </w:tcPr>
          <w:p w14:paraId="7D4E9E02"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.145</w:t>
            </w:r>
          </w:p>
        </w:tc>
        <w:tc>
          <w:tcPr>
            <w:tcW w:w="1020" w:type="dxa"/>
            <w:tcBorders>
              <w:top w:val="single" w:sz="8" w:space="0" w:color="AEAEAE"/>
              <w:left w:val="single" w:sz="8" w:space="0" w:color="E0E0E0"/>
              <w:bottom w:val="single" w:sz="8" w:space="0" w:color="AEAEAE"/>
              <w:right w:val="single" w:sz="8" w:space="0" w:color="E0E0E0"/>
            </w:tcBorders>
            <w:shd w:val="clear" w:color="auto" w:fill="FFFFFF"/>
          </w:tcPr>
          <w:p w14:paraId="4C10BFAB"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1.354</w:t>
            </w:r>
          </w:p>
        </w:tc>
        <w:tc>
          <w:tcPr>
            <w:tcW w:w="1020" w:type="dxa"/>
            <w:tcBorders>
              <w:top w:val="single" w:sz="8" w:space="0" w:color="AEAEAE"/>
              <w:left w:val="single" w:sz="8" w:space="0" w:color="E0E0E0"/>
              <w:bottom w:val="single" w:sz="8" w:space="0" w:color="AEAEAE"/>
              <w:right w:val="nil"/>
            </w:tcBorders>
            <w:shd w:val="clear" w:color="auto" w:fill="FFFFFF"/>
          </w:tcPr>
          <w:p w14:paraId="3995D039"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.179</w:t>
            </w:r>
          </w:p>
        </w:tc>
      </w:tr>
      <w:tr w:rsidR="00AE77B5" w14:paraId="65FECC0B" w14:textId="77777777">
        <w:trPr>
          <w:cantSplit/>
        </w:trPr>
        <w:tc>
          <w:tcPr>
            <w:tcW w:w="720" w:type="dxa"/>
            <w:vMerge/>
            <w:tcBorders>
              <w:top w:val="single" w:sz="8" w:space="0" w:color="152935"/>
              <w:left w:val="nil"/>
              <w:bottom w:val="single" w:sz="8" w:space="0" w:color="152935"/>
              <w:right w:val="nil"/>
            </w:tcBorders>
            <w:shd w:val="clear" w:color="auto" w:fill="E0E0E0"/>
          </w:tcPr>
          <w:p w14:paraId="1F68569D" w14:textId="77777777" w:rsidR="00AE77B5" w:rsidRDefault="00AE77B5">
            <w:pPr>
              <w:rPr>
                <w:rFonts w:ascii="Times New Roman" w:hAnsi="Times New Roman" w:cs="Times New Roman"/>
              </w:rPr>
            </w:pPr>
          </w:p>
        </w:tc>
        <w:tc>
          <w:tcPr>
            <w:tcW w:w="1180" w:type="dxa"/>
            <w:tcBorders>
              <w:top w:val="single" w:sz="8" w:space="0" w:color="AEAEAE"/>
              <w:left w:val="nil"/>
              <w:bottom w:val="single" w:sz="8" w:space="0" w:color="152935"/>
              <w:right w:val="nil"/>
            </w:tcBorders>
            <w:shd w:val="clear" w:color="auto" w:fill="E0E0E0"/>
          </w:tcPr>
          <w:p w14:paraId="00CF79F0" w14:textId="77777777" w:rsidR="00AE77B5" w:rsidRDefault="009E2C6D">
            <w:pPr>
              <w:widowControl w:val="0"/>
              <w:autoSpaceDE w:val="0"/>
              <w:autoSpaceDN w:val="0"/>
              <w:spacing w:line="320" w:lineRule="atLeast"/>
              <w:ind w:left="60" w:right="60"/>
              <w:rPr>
                <w:rFonts w:ascii="Arial" w:hAnsi="Arial" w:cs="Arial MT"/>
                <w:color w:val="264A60"/>
                <w:sz w:val="18"/>
                <w:szCs w:val="24"/>
              </w:rPr>
            </w:pPr>
            <w:r>
              <w:rPr>
                <w:rFonts w:ascii="Arial" w:eastAsia="Arial MT" w:hAnsi="Arial" w:cs="Arial MT"/>
                <w:color w:val="264A60"/>
                <w:sz w:val="18"/>
                <w:szCs w:val="24"/>
                <w:lang w:bidi="ar"/>
              </w:rPr>
              <w:t>X3</w:t>
            </w:r>
          </w:p>
        </w:tc>
        <w:tc>
          <w:tcPr>
            <w:tcW w:w="1320" w:type="dxa"/>
            <w:tcBorders>
              <w:top w:val="single" w:sz="8" w:space="0" w:color="AEAEAE"/>
              <w:left w:val="nil"/>
              <w:bottom w:val="single" w:sz="8" w:space="0" w:color="152935"/>
              <w:right w:val="single" w:sz="8" w:space="0" w:color="E0E0E0"/>
            </w:tcBorders>
            <w:shd w:val="clear" w:color="auto" w:fill="FFFFFF"/>
          </w:tcPr>
          <w:p w14:paraId="3285A8CE"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.008</w:t>
            </w:r>
          </w:p>
        </w:tc>
        <w:tc>
          <w:tcPr>
            <w:tcW w:w="1320" w:type="dxa"/>
            <w:tcBorders>
              <w:top w:val="single" w:sz="8" w:space="0" w:color="AEAEAE"/>
              <w:left w:val="single" w:sz="8" w:space="0" w:color="E0E0E0"/>
              <w:bottom w:val="single" w:sz="8" w:space="0" w:color="152935"/>
              <w:right w:val="single" w:sz="8" w:space="0" w:color="E0E0E0"/>
            </w:tcBorders>
            <w:shd w:val="clear" w:color="auto" w:fill="FFFFFF"/>
          </w:tcPr>
          <w:p w14:paraId="4CA9BEA7"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.027</w:t>
            </w:r>
          </w:p>
        </w:tc>
        <w:tc>
          <w:tcPr>
            <w:tcW w:w="1460" w:type="dxa"/>
            <w:tcBorders>
              <w:top w:val="single" w:sz="8" w:space="0" w:color="AEAEAE"/>
              <w:left w:val="single" w:sz="8" w:space="0" w:color="E0E0E0"/>
              <w:bottom w:val="single" w:sz="8" w:space="0" w:color="152935"/>
              <w:right w:val="single" w:sz="8" w:space="0" w:color="E0E0E0"/>
            </w:tcBorders>
            <w:shd w:val="clear" w:color="auto" w:fill="FFFFFF"/>
          </w:tcPr>
          <w:p w14:paraId="2703ED84"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.043</w:t>
            </w:r>
          </w:p>
        </w:tc>
        <w:tc>
          <w:tcPr>
            <w:tcW w:w="1020" w:type="dxa"/>
            <w:tcBorders>
              <w:top w:val="single" w:sz="8" w:space="0" w:color="AEAEAE"/>
              <w:left w:val="single" w:sz="8" w:space="0" w:color="E0E0E0"/>
              <w:bottom w:val="single" w:sz="8" w:space="0" w:color="152935"/>
              <w:right w:val="single" w:sz="8" w:space="0" w:color="E0E0E0"/>
            </w:tcBorders>
            <w:shd w:val="clear" w:color="auto" w:fill="FFFFFF"/>
          </w:tcPr>
          <w:p w14:paraId="5CBB9ED8"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.287</w:t>
            </w:r>
          </w:p>
        </w:tc>
        <w:tc>
          <w:tcPr>
            <w:tcW w:w="1020" w:type="dxa"/>
            <w:tcBorders>
              <w:top w:val="single" w:sz="8" w:space="0" w:color="AEAEAE"/>
              <w:left w:val="single" w:sz="8" w:space="0" w:color="E0E0E0"/>
              <w:bottom w:val="single" w:sz="8" w:space="0" w:color="152935"/>
              <w:right w:val="nil"/>
            </w:tcBorders>
            <w:shd w:val="clear" w:color="auto" w:fill="FFFFFF"/>
          </w:tcPr>
          <w:p w14:paraId="24C99FA9"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.775</w:t>
            </w:r>
          </w:p>
        </w:tc>
      </w:tr>
      <w:tr w:rsidR="00AE77B5" w14:paraId="7C45AECA" w14:textId="77777777">
        <w:trPr>
          <w:cantSplit/>
        </w:trPr>
        <w:tc>
          <w:tcPr>
            <w:tcW w:w="8120" w:type="dxa"/>
            <w:gridSpan w:val="7"/>
            <w:tcBorders>
              <w:top w:val="nil"/>
              <w:left w:val="nil"/>
              <w:bottom w:val="nil"/>
              <w:right w:val="nil"/>
            </w:tcBorders>
            <w:shd w:val="clear" w:color="auto" w:fill="FFFFFF"/>
          </w:tcPr>
          <w:p w14:paraId="7AE69DEE" w14:textId="77777777" w:rsidR="00AE77B5" w:rsidRDefault="009E2C6D">
            <w:pPr>
              <w:widowControl w:val="0"/>
              <w:autoSpaceDE w:val="0"/>
              <w:autoSpaceDN w:val="0"/>
              <w:spacing w:line="320" w:lineRule="atLeast"/>
              <w:ind w:left="60" w:right="60"/>
              <w:rPr>
                <w:rFonts w:ascii="Arial" w:hAnsi="Arial" w:cs="Arial MT"/>
                <w:color w:val="010205"/>
                <w:sz w:val="18"/>
                <w:szCs w:val="24"/>
              </w:rPr>
            </w:pPr>
            <w:r>
              <w:rPr>
                <w:rFonts w:ascii="Arial" w:eastAsia="Arial MT" w:hAnsi="Arial" w:cs="Arial MT"/>
                <w:color w:val="010205"/>
                <w:sz w:val="18"/>
                <w:szCs w:val="24"/>
                <w:lang w:bidi="ar"/>
              </w:rPr>
              <w:t>a. Dependent Variable: ABRESID</w:t>
            </w:r>
          </w:p>
        </w:tc>
      </w:tr>
    </w:tbl>
    <w:p w14:paraId="184F7AFD" w14:textId="77777777" w:rsidR="00AE77B5" w:rsidRDefault="00AE77B5">
      <w:pPr>
        <w:widowControl w:val="0"/>
        <w:autoSpaceDE w:val="0"/>
        <w:autoSpaceDN w:val="0"/>
        <w:ind w:left="720"/>
        <w:rPr>
          <w:rFonts w:ascii="Times New Roman" w:hAnsi="Times New Roman" w:cs="Times New Roman"/>
          <w:b/>
          <w:bCs/>
          <w:sz w:val="24"/>
          <w:szCs w:val="24"/>
        </w:rPr>
      </w:pPr>
    </w:p>
    <w:p w14:paraId="3C2DFC46" w14:textId="77777777" w:rsidR="00AE77B5" w:rsidRPr="00A51E49" w:rsidRDefault="009E2C6D" w:rsidP="00A51E49">
      <w:pPr>
        <w:widowControl w:val="0"/>
        <w:tabs>
          <w:tab w:val="left" w:pos="720"/>
        </w:tabs>
        <w:autoSpaceDE w:val="0"/>
        <w:autoSpaceDN w:val="0"/>
        <w:rPr>
          <w:rFonts w:ascii="Times New Roman" w:eastAsia="Arial MT" w:hAnsi="Times New Roman" w:cs="Times New Roman"/>
          <w:b/>
          <w:bCs/>
          <w:sz w:val="24"/>
          <w:szCs w:val="24"/>
        </w:rPr>
      </w:pPr>
      <w:r w:rsidRPr="00A51E49">
        <w:rPr>
          <w:rFonts w:ascii="Times New Roman" w:eastAsia="Arial MT" w:hAnsi="Times New Roman" w:cs="Times New Roman"/>
          <w:b/>
          <w:bCs/>
          <w:sz w:val="24"/>
          <w:szCs w:val="24"/>
        </w:rPr>
        <w:t xml:space="preserve">Uji </w:t>
      </w:r>
      <w:proofErr w:type="spellStart"/>
      <w:r w:rsidRPr="00A51E49">
        <w:rPr>
          <w:rFonts w:ascii="Times New Roman" w:eastAsia="Arial MT" w:hAnsi="Times New Roman" w:cs="Times New Roman"/>
          <w:b/>
          <w:bCs/>
          <w:sz w:val="24"/>
          <w:szCs w:val="24"/>
        </w:rPr>
        <w:t>Asumsi</w:t>
      </w:r>
      <w:proofErr w:type="spellEnd"/>
      <w:r w:rsidRPr="00A51E49">
        <w:rPr>
          <w:rFonts w:ascii="Times New Roman" w:eastAsia="Arial MT" w:hAnsi="Times New Roman" w:cs="Times New Roman"/>
          <w:b/>
          <w:bCs/>
          <w:sz w:val="24"/>
          <w:szCs w:val="24"/>
        </w:rPr>
        <w:t xml:space="preserve"> </w:t>
      </w:r>
      <w:proofErr w:type="spellStart"/>
      <w:r w:rsidRPr="00A51E49">
        <w:rPr>
          <w:rFonts w:ascii="Times New Roman" w:eastAsia="Arial MT" w:hAnsi="Times New Roman" w:cs="Times New Roman"/>
          <w:b/>
          <w:bCs/>
          <w:sz w:val="24"/>
          <w:szCs w:val="24"/>
        </w:rPr>
        <w:t>Klasik</w:t>
      </w:r>
      <w:proofErr w:type="spellEnd"/>
      <w:r w:rsidRPr="00A51E49">
        <w:rPr>
          <w:rFonts w:ascii="Times New Roman" w:eastAsia="Arial MT" w:hAnsi="Times New Roman" w:cs="Times New Roman"/>
          <w:b/>
          <w:bCs/>
          <w:sz w:val="24"/>
          <w:szCs w:val="24"/>
        </w:rPr>
        <w:t xml:space="preserve"> </w:t>
      </w:r>
      <w:proofErr w:type="spellStart"/>
      <w:r w:rsidRPr="00A51E49">
        <w:rPr>
          <w:rFonts w:ascii="Times New Roman" w:eastAsia="Arial MT" w:hAnsi="Times New Roman" w:cs="Times New Roman"/>
          <w:b/>
          <w:bCs/>
          <w:sz w:val="24"/>
          <w:szCs w:val="24"/>
        </w:rPr>
        <w:t>Autokorelasi</w:t>
      </w:r>
      <w:proofErr w:type="spellEnd"/>
      <w:r w:rsidRPr="00A51E49">
        <w:rPr>
          <w:rFonts w:ascii="Times New Roman" w:eastAsia="Arial MT" w:hAnsi="Times New Roman" w:cs="Times New Roman"/>
          <w:b/>
          <w:bCs/>
          <w:sz w:val="24"/>
          <w:szCs w:val="24"/>
        </w:rPr>
        <w:t xml:space="preserve"> Metode Durbin Watson (Durbin Watson Test)</w:t>
      </w:r>
    </w:p>
    <w:tbl>
      <w:tblPr>
        <w:tblW w:w="7350" w:type="dxa"/>
        <w:tblLayout w:type="fixed"/>
        <w:tblCellMar>
          <w:left w:w="0" w:type="dxa"/>
          <w:right w:w="0" w:type="dxa"/>
        </w:tblCellMar>
        <w:tblLook w:val="04A0" w:firstRow="1" w:lastRow="0" w:firstColumn="1" w:lastColumn="0" w:noHBand="0" w:noVBand="1"/>
      </w:tblPr>
      <w:tblGrid>
        <w:gridCol w:w="782"/>
        <w:gridCol w:w="1021"/>
        <w:gridCol w:w="1081"/>
        <w:gridCol w:w="1462"/>
        <w:gridCol w:w="1462"/>
        <w:gridCol w:w="1542"/>
      </w:tblGrid>
      <w:tr w:rsidR="00AE77B5" w14:paraId="20CDBDCD" w14:textId="77777777">
        <w:trPr>
          <w:cantSplit/>
        </w:trPr>
        <w:tc>
          <w:tcPr>
            <w:tcW w:w="7340" w:type="dxa"/>
            <w:gridSpan w:val="6"/>
            <w:tcBorders>
              <w:top w:val="nil"/>
              <w:left w:val="nil"/>
              <w:bottom w:val="nil"/>
              <w:right w:val="nil"/>
            </w:tcBorders>
            <w:shd w:val="clear" w:color="auto" w:fill="FFFFFF"/>
            <w:vAlign w:val="center"/>
          </w:tcPr>
          <w:p w14:paraId="4B33E464" w14:textId="77777777" w:rsidR="00AE77B5" w:rsidRDefault="009E2C6D">
            <w:pPr>
              <w:widowControl w:val="0"/>
              <w:autoSpaceDE w:val="0"/>
              <w:autoSpaceDN w:val="0"/>
              <w:spacing w:line="320" w:lineRule="atLeast"/>
              <w:ind w:left="60" w:right="60"/>
              <w:jc w:val="center"/>
              <w:rPr>
                <w:rFonts w:ascii="Arial" w:hAnsi="Arial" w:cs="Arial MT"/>
                <w:color w:val="010205"/>
                <w:szCs w:val="24"/>
              </w:rPr>
            </w:pPr>
            <w:r>
              <w:rPr>
                <w:rFonts w:ascii="Arial" w:eastAsia="Arial MT" w:hAnsi="Arial" w:cs="Arial MT"/>
                <w:b/>
                <w:color w:val="010205"/>
                <w:sz w:val="22"/>
                <w:szCs w:val="24"/>
                <w:lang w:bidi="ar"/>
              </w:rPr>
              <w:t xml:space="preserve">Model </w:t>
            </w:r>
            <w:proofErr w:type="spellStart"/>
            <w:r>
              <w:rPr>
                <w:rFonts w:ascii="Arial" w:eastAsia="Arial MT" w:hAnsi="Arial" w:cs="Arial MT"/>
                <w:b/>
                <w:color w:val="010205"/>
                <w:sz w:val="22"/>
                <w:szCs w:val="24"/>
                <w:lang w:bidi="ar"/>
              </w:rPr>
              <w:t>Summary</w:t>
            </w:r>
            <w:r>
              <w:rPr>
                <w:rFonts w:ascii="Arial" w:eastAsia="Arial MT" w:hAnsi="Arial" w:cs="Arial MT"/>
                <w:b/>
                <w:color w:val="010205"/>
                <w:sz w:val="22"/>
                <w:szCs w:val="24"/>
                <w:vertAlign w:val="superscript"/>
                <w:lang w:bidi="ar"/>
              </w:rPr>
              <w:t>b</w:t>
            </w:r>
            <w:proofErr w:type="spellEnd"/>
          </w:p>
        </w:tc>
      </w:tr>
      <w:tr w:rsidR="00AE77B5" w14:paraId="4CDD61DC" w14:textId="77777777">
        <w:trPr>
          <w:cantSplit/>
        </w:trPr>
        <w:tc>
          <w:tcPr>
            <w:tcW w:w="780" w:type="dxa"/>
            <w:tcBorders>
              <w:top w:val="nil"/>
              <w:left w:val="nil"/>
              <w:bottom w:val="single" w:sz="8" w:space="0" w:color="152935"/>
              <w:right w:val="nil"/>
            </w:tcBorders>
            <w:shd w:val="clear" w:color="auto" w:fill="FFFFFF"/>
            <w:vAlign w:val="bottom"/>
          </w:tcPr>
          <w:p w14:paraId="0FF7236A" w14:textId="77777777" w:rsidR="00AE77B5" w:rsidRDefault="009E2C6D">
            <w:pPr>
              <w:widowControl w:val="0"/>
              <w:autoSpaceDE w:val="0"/>
              <w:autoSpaceDN w:val="0"/>
              <w:spacing w:line="320" w:lineRule="atLeast"/>
              <w:ind w:left="60" w:right="60"/>
              <w:rPr>
                <w:rFonts w:ascii="Arial" w:hAnsi="Arial" w:cs="Arial MT"/>
                <w:color w:val="264A60"/>
                <w:sz w:val="18"/>
                <w:szCs w:val="24"/>
              </w:rPr>
            </w:pPr>
            <w:r>
              <w:rPr>
                <w:rFonts w:ascii="Arial" w:eastAsia="Arial MT" w:hAnsi="Arial" w:cs="Arial MT"/>
                <w:color w:val="264A60"/>
                <w:sz w:val="18"/>
                <w:szCs w:val="24"/>
                <w:lang w:bidi="ar"/>
              </w:rPr>
              <w:t>Model</w:t>
            </w:r>
          </w:p>
        </w:tc>
        <w:tc>
          <w:tcPr>
            <w:tcW w:w="1020" w:type="dxa"/>
            <w:tcBorders>
              <w:top w:val="nil"/>
              <w:left w:val="nil"/>
              <w:bottom w:val="single" w:sz="8" w:space="0" w:color="152935"/>
              <w:right w:val="single" w:sz="8" w:space="0" w:color="E0E0E0"/>
            </w:tcBorders>
            <w:shd w:val="clear" w:color="auto" w:fill="FFFFFF"/>
            <w:vAlign w:val="bottom"/>
          </w:tcPr>
          <w:p w14:paraId="171646FE" w14:textId="77777777" w:rsidR="00AE77B5" w:rsidRDefault="009E2C6D">
            <w:pPr>
              <w:widowControl w:val="0"/>
              <w:autoSpaceDE w:val="0"/>
              <w:autoSpaceDN w:val="0"/>
              <w:spacing w:line="320" w:lineRule="atLeast"/>
              <w:ind w:left="60" w:right="60"/>
              <w:jc w:val="center"/>
              <w:rPr>
                <w:rFonts w:ascii="Arial" w:hAnsi="Arial" w:cs="Arial MT"/>
                <w:color w:val="264A60"/>
                <w:sz w:val="18"/>
                <w:szCs w:val="24"/>
              </w:rPr>
            </w:pPr>
            <w:r>
              <w:rPr>
                <w:rFonts w:ascii="Arial" w:eastAsia="Arial MT" w:hAnsi="Arial" w:cs="Arial MT"/>
                <w:color w:val="264A60"/>
                <w:sz w:val="18"/>
                <w:szCs w:val="24"/>
                <w:lang w:bidi="ar"/>
              </w:rPr>
              <w:t>R</w:t>
            </w:r>
          </w:p>
        </w:tc>
        <w:tc>
          <w:tcPr>
            <w:tcW w:w="1080" w:type="dxa"/>
            <w:tcBorders>
              <w:top w:val="nil"/>
              <w:left w:val="single" w:sz="8" w:space="0" w:color="E0E0E0"/>
              <w:bottom w:val="single" w:sz="8" w:space="0" w:color="152935"/>
              <w:right w:val="single" w:sz="8" w:space="0" w:color="E0E0E0"/>
            </w:tcBorders>
            <w:shd w:val="clear" w:color="auto" w:fill="FFFFFF"/>
            <w:vAlign w:val="bottom"/>
          </w:tcPr>
          <w:p w14:paraId="4CAE3B90" w14:textId="77777777" w:rsidR="00AE77B5" w:rsidRDefault="009E2C6D">
            <w:pPr>
              <w:widowControl w:val="0"/>
              <w:autoSpaceDE w:val="0"/>
              <w:autoSpaceDN w:val="0"/>
              <w:spacing w:line="320" w:lineRule="atLeast"/>
              <w:ind w:left="60" w:right="60"/>
              <w:jc w:val="center"/>
              <w:rPr>
                <w:rFonts w:ascii="Arial" w:hAnsi="Arial" w:cs="Arial MT"/>
                <w:color w:val="264A60"/>
                <w:sz w:val="18"/>
                <w:szCs w:val="24"/>
              </w:rPr>
            </w:pPr>
            <w:r>
              <w:rPr>
                <w:rFonts w:ascii="Arial" w:eastAsia="Arial MT" w:hAnsi="Arial" w:cs="Arial MT"/>
                <w:color w:val="264A60"/>
                <w:sz w:val="18"/>
                <w:szCs w:val="24"/>
                <w:lang w:bidi="ar"/>
              </w:rPr>
              <w:t>R Square</w:t>
            </w:r>
          </w:p>
        </w:tc>
        <w:tc>
          <w:tcPr>
            <w:tcW w:w="1460" w:type="dxa"/>
            <w:tcBorders>
              <w:top w:val="nil"/>
              <w:left w:val="single" w:sz="8" w:space="0" w:color="E0E0E0"/>
              <w:bottom w:val="single" w:sz="8" w:space="0" w:color="152935"/>
              <w:right w:val="single" w:sz="8" w:space="0" w:color="E0E0E0"/>
            </w:tcBorders>
            <w:shd w:val="clear" w:color="auto" w:fill="FFFFFF"/>
            <w:vAlign w:val="bottom"/>
          </w:tcPr>
          <w:p w14:paraId="532FF37B" w14:textId="77777777" w:rsidR="00AE77B5" w:rsidRDefault="009E2C6D">
            <w:pPr>
              <w:widowControl w:val="0"/>
              <w:autoSpaceDE w:val="0"/>
              <w:autoSpaceDN w:val="0"/>
              <w:spacing w:line="320" w:lineRule="atLeast"/>
              <w:ind w:left="60" w:right="60"/>
              <w:jc w:val="center"/>
              <w:rPr>
                <w:rFonts w:ascii="Arial" w:hAnsi="Arial" w:cs="Arial MT"/>
                <w:color w:val="264A60"/>
                <w:sz w:val="18"/>
                <w:szCs w:val="24"/>
              </w:rPr>
            </w:pPr>
            <w:r>
              <w:rPr>
                <w:rFonts w:ascii="Arial" w:eastAsia="Arial MT" w:hAnsi="Arial" w:cs="Arial MT"/>
                <w:color w:val="264A60"/>
                <w:sz w:val="18"/>
                <w:szCs w:val="24"/>
                <w:lang w:bidi="ar"/>
              </w:rPr>
              <w:t>Adjusted R Square</w:t>
            </w:r>
          </w:p>
        </w:tc>
        <w:tc>
          <w:tcPr>
            <w:tcW w:w="1460" w:type="dxa"/>
            <w:tcBorders>
              <w:top w:val="nil"/>
              <w:left w:val="single" w:sz="8" w:space="0" w:color="E0E0E0"/>
              <w:bottom w:val="single" w:sz="8" w:space="0" w:color="152935"/>
              <w:right w:val="single" w:sz="8" w:space="0" w:color="E0E0E0"/>
            </w:tcBorders>
            <w:shd w:val="clear" w:color="auto" w:fill="FFFFFF"/>
            <w:vAlign w:val="bottom"/>
          </w:tcPr>
          <w:p w14:paraId="719C8C4C" w14:textId="77777777" w:rsidR="00AE77B5" w:rsidRDefault="009E2C6D">
            <w:pPr>
              <w:widowControl w:val="0"/>
              <w:autoSpaceDE w:val="0"/>
              <w:autoSpaceDN w:val="0"/>
              <w:spacing w:line="320" w:lineRule="atLeast"/>
              <w:ind w:left="60" w:right="60"/>
              <w:jc w:val="center"/>
              <w:rPr>
                <w:rFonts w:ascii="Arial" w:hAnsi="Arial" w:cs="Arial MT"/>
                <w:color w:val="264A60"/>
                <w:sz w:val="18"/>
                <w:szCs w:val="24"/>
              </w:rPr>
            </w:pPr>
            <w:r>
              <w:rPr>
                <w:rFonts w:ascii="Arial" w:eastAsia="Arial MT" w:hAnsi="Arial" w:cs="Arial MT"/>
                <w:color w:val="264A60"/>
                <w:sz w:val="18"/>
                <w:szCs w:val="24"/>
                <w:lang w:bidi="ar"/>
              </w:rPr>
              <w:t>Std. Error of the Estimate</w:t>
            </w:r>
          </w:p>
        </w:tc>
        <w:tc>
          <w:tcPr>
            <w:tcW w:w="1460" w:type="dxa"/>
            <w:tcBorders>
              <w:top w:val="nil"/>
              <w:left w:val="single" w:sz="8" w:space="0" w:color="E0E0E0"/>
              <w:bottom w:val="single" w:sz="8" w:space="0" w:color="152935"/>
              <w:right w:val="nil"/>
            </w:tcBorders>
            <w:shd w:val="clear" w:color="auto" w:fill="FFFFFF"/>
            <w:vAlign w:val="bottom"/>
          </w:tcPr>
          <w:p w14:paraId="1DBF3EEA" w14:textId="77777777" w:rsidR="00AE77B5" w:rsidRDefault="009E2C6D">
            <w:pPr>
              <w:widowControl w:val="0"/>
              <w:autoSpaceDE w:val="0"/>
              <w:autoSpaceDN w:val="0"/>
              <w:spacing w:line="320" w:lineRule="atLeast"/>
              <w:ind w:left="60" w:right="60"/>
              <w:jc w:val="center"/>
              <w:rPr>
                <w:rFonts w:ascii="Arial" w:hAnsi="Arial" w:cs="Arial MT"/>
                <w:color w:val="264A60"/>
                <w:sz w:val="18"/>
                <w:szCs w:val="24"/>
              </w:rPr>
            </w:pPr>
            <w:r>
              <w:rPr>
                <w:rFonts w:ascii="Arial" w:eastAsia="Arial MT" w:hAnsi="Arial" w:cs="Arial MT"/>
                <w:color w:val="264A60"/>
                <w:sz w:val="18"/>
                <w:szCs w:val="24"/>
                <w:lang w:bidi="ar"/>
              </w:rPr>
              <w:t>Durbin-Watson</w:t>
            </w:r>
          </w:p>
        </w:tc>
      </w:tr>
      <w:tr w:rsidR="00AE77B5" w14:paraId="7574B779" w14:textId="77777777">
        <w:trPr>
          <w:cantSplit/>
        </w:trPr>
        <w:tc>
          <w:tcPr>
            <w:tcW w:w="780" w:type="dxa"/>
            <w:tcBorders>
              <w:top w:val="single" w:sz="8" w:space="0" w:color="152935"/>
              <w:left w:val="nil"/>
              <w:bottom w:val="single" w:sz="8" w:space="0" w:color="152935"/>
              <w:right w:val="nil"/>
            </w:tcBorders>
            <w:shd w:val="clear" w:color="auto" w:fill="E0E0E0"/>
          </w:tcPr>
          <w:p w14:paraId="6400205E" w14:textId="77777777" w:rsidR="00AE77B5" w:rsidRDefault="009E2C6D">
            <w:pPr>
              <w:widowControl w:val="0"/>
              <w:autoSpaceDE w:val="0"/>
              <w:autoSpaceDN w:val="0"/>
              <w:spacing w:line="320" w:lineRule="atLeast"/>
              <w:ind w:left="60" w:right="60"/>
              <w:rPr>
                <w:rFonts w:ascii="Arial" w:hAnsi="Arial" w:cs="Arial MT"/>
                <w:color w:val="264A60"/>
                <w:sz w:val="18"/>
                <w:szCs w:val="24"/>
              </w:rPr>
            </w:pPr>
            <w:r>
              <w:rPr>
                <w:rFonts w:ascii="Arial" w:eastAsia="Arial MT" w:hAnsi="Arial" w:cs="Arial MT"/>
                <w:color w:val="264A60"/>
                <w:sz w:val="18"/>
                <w:szCs w:val="24"/>
                <w:lang w:bidi="ar"/>
              </w:rPr>
              <w:t>1</w:t>
            </w:r>
          </w:p>
        </w:tc>
        <w:tc>
          <w:tcPr>
            <w:tcW w:w="1020" w:type="dxa"/>
            <w:tcBorders>
              <w:top w:val="single" w:sz="8" w:space="0" w:color="152935"/>
              <w:left w:val="nil"/>
              <w:bottom w:val="single" w:sz="8" w:space="0" w:color="152935"/>
              <w:right w:val="single" w:sz="8" w:space="0" w:color="E0E0E0"/>
            </w:tcBorders>
            <w:shd w:val="clear" w:color="auto" w:fill="FFFFFF"/>
          </w:tcPr>
          <w:p w14:paraId="73E6A21E"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.740</w:t>
            </w:r>
            <w:r>
              <w:rPr>
                <w:rFonts w:ascii="Arial" w:eastAsia="Arial MT" w:hAnsi="Arial" w:cs="Arial MT"/>
                <w:color w:val="010205"/>
                <w:sz w:val="18"/>
                <w:szCs w:val="24"/>
                <w:vertAlign w:val="superscript"/>
                <w:lang w:bidi="ar"/>
              </w:rPr>
              <w:t>a</w:t>
            </w:r>
          </w:p>
        </w:tc>
        <w:tc>
          <w:tcPr>
            <w:tcW w:w="1080" w:type="dxa"/>
            <w:tcBorders>
              <w:top w:val="single" w:sz="8" w:space="0" w:color="152935"/>
              <w:left w:val="single" w:sz="8" w:space="0" w:color="E0E0E0"/>
              <w:bottom w:val="single" w:sz="8" w:space="0" w:color="152935"/>
              <w:right w:val="single" w:sz="8" w:space="0" w:color="E0E0E0"/>
            </w:tcBorders>
            <w:shd w:val="clear" w:color="auto" w:fill="FFFFFF"/>
          </w:tcPr>
          <w:p w14:paraId="71E64F48"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.548</w:t>
            </w:r>
          </w:p>
        </w:tc>
        <w:tc>
          <w:tcPr>
            <w:tcW w:w="1460" w:type="dxa"/>
            <w:tcBorders>
              <w:top w:val="single" w:sz="8" w:space="0" w:color="152935"/>
              <w:left w:val="single" w:sz="8" w:space="0" w:color="E0E0E0"/>
              <w:bottom w:val="single" w:sz="8" w:space="0" w:color="152935"/>
              <w:right w:val="single" w:sz="8" w:space="0" w:color="E0E0E0"/>
            </w:tcBorders>
            <w:shd w:val="clear" w:color="auto" w:fill="FFFFFF"/>
          </w:tcPr>
          <w:p w14:paraId="2B7C7D0F"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.533</w:t>
            </w:r>
          </w:p>
        </w:tc>
        <w:tc>
          <w:tcPr>
            <w:tcW w:w="1460" w:type="dxa"/>
            <w:tcBorders>
              <w:top w:val="single" w:sz="8" w:space="0" w:color="152935"/>
              <w:left w:val="single" w:sz="8" w:space="0" w:color="E0E0E0"/>
              <w:bottom w:val="single" w:sz="8" w:space="0" w:color="152935"/>
              <w:right w:val="single" w:sz="8" w:space="0" w:color="E0E0E0"/>
            </w:tcBorders>
            <w:shd w:val="clear" w:color="auto" w:fill="FFFFFF"/>
          </w:tcPr>
          <w:p w14:paraId="61D684AF"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1.619</w:t>
            </w:r>
          </w:p>
        </w:tc>
        <w:tc>
          <w:tcPr>
            <w:tcW w:w="1460" w:type="dxa"/>
            <w:tcBorders>
              <w:top w:val="single" w:sz="8" w:space="0" w:color="152935"/>
              <w:left w:val="single" w:sz="8" w:space="0" w:color="E0E0E0"/>
              <w:bottom w:val="single" w:sz="8" w:space="0" w:color="152935"/>
              <w:right w:val="nil"/>
            </w:tcBorders>
            <w:shd w:val="clear" w:color="auto" w:fill="FFFFFF"/>
          </w:tcPr>
          <w:p w14:paraId="7DAD1E6A"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1.745</w:t>
            </w:r>
          </w:p>
        </w:tc>
      </w:tr>
      <w:tr w:rsidR="00AE77B5" w14:paraId="013E3EDF" w14:textId="77777777">
        <w:trPr>
          <w:cantSplit/>
        </w:trPr>
        <w:tc>
          <w:tcPr>
            <w:tcW w:w="7340" w:type="dxa"/>
            <w:gridSpan w:val="6"/>
            <w:tcBorders>
              <w:top w:val="nil"/>
              <w:left w:val="nil"/>
              <w:bottom w:val="nil"/>
              <w:right w:val="nil"/>
            </w:tcBorders>
            <w:shd w:val="clear" w:color="auto" w:fill="FFFFFF"/>
          </w:tcPr>
          <w:p w14:paraId="19AF9D9D" w14:textId="77777777" w:rsidR="00AE77B5" w:rsidRDefault="009E2C6D">
            <w:pPr>
              <w:widowControl w:val="0"/>
              <w:autoSpaceDE w:val="0"/>
              <w:autoSpaceDN w:val="0"/>
              <w:spacing w:line="320" w:lineRule="atLeast"/>
              <w:ind w:left="60" w:right="60"/>
              <w:rPr>
                <w:rFonts w:ascii="Arial" w:hAnsi="Arial" w:cs="Arial MT"/>
                <w:color w:val="010205"/>
                <w:sz w:val="18"/>
                <w:szCs w:val="24"/>
              </w:rPr>
            </w:pPr>
            <w:r>
              <w:rPr>
                <w:rFonts w:ascii="Arial" w:eastAsia="Arial MT" w:hAnsi="Arial" w:cs="Arial MT"/>
                <w:color w:val="010205"/>
                <w:sz w:val="18"/>
                <w:szCs w:val="24"/>
                <w:lang w:bidi="ar"/>
              </w:rPr>
              <w:t>a. Predictors: (Constant), X3, X2, X1</w:t>
            </w:r>
          </w:p>
        </w:tc>
      </w:tr>
      <w:tr w:rsidR="00AE77B5" w14:paraId="003EA083" w14:textId="77777777">
        <w:trPr>
          <w:cantSplit/>
        </w:trPr>
        <w:tc>
          <w:tcPr>
            <w:tcW w:w="7340" w:type="dxa"/>
            <w:gridSpan w:val="6"/>
            <w:tcBorders>
              <w:top w:val="nil"/>
              <w:left w:val="nil"/>
              <w:bottom w:val="nil"/>
              <w:right w:val="nil"/>
            </w:tcBorders>
            <w:shd w:val="clear" w:color="auto" w:fill="FFFFFF"/>
          </w:tcPr>
          <w:p w14:paraId="4BFE9248" w14:textId="77777777" w:rsidR="00AE77B5" w:rsidRDefault="009E2C6D">
            <w:pPr>
              <w:widowControl w:val="0"/>
              <w:autoSpaceDE w:val="0"/>
              <w:autoSpaceDN w:val="0"/>
              <w:spacing w:line="320" w:lineRule="atLeast"/>
              <w:ind w:left="60" w:right="60"/>
              <w:rPr>
                <w:rFonts w:ascii="Arial" w:hAnsi="Arial" w:cs="Arial MT"/>
                <w:color w:val="010205"/>
                <w:sz w:val="18"/>
                <w:szCs w:val="24"/>
              </w:rPr>
            </w:pPr>
            <w:r>
              <w:rPr>
                <w:rFonts w:ascii="Arial" w:eastAsia="Arial MT" w:hAnsi="Arial" w:cs="Arial MT"/>
                <w:color w:val="010205"/>
                <w:sz w:val="18"/>
                <w:szCs w:val="24"/>
                <w:lang w:bidi="ar"/>
              </w:rPr>
              <w:t>b. Dependent Variable: Y</w:t>
            </w:r>
          </w:p>
        </w:tc>
      </w:tr>
    </w:tbl>
    <w:p w14:paraId="7DA0840C" w14:textId="77777777" w:rsidR="00AE77B5" w:rsidRDefault="00AE77B5">
      <w:pPr>
        <w:widowControl w:val="0"/>
        <w:autoSpaceDE w:val="0"/>
        <w:autoSpaceDN w:val="0"/>
        <w:ind w:left="720"/>
        <w:rPr>
          <w:rFonts w:ascii="Times New Roman" w:hAnsi="Times New Roman" w:cs="Times New Roman"/>
          <w:b/>
          <w:bCs/>
          <w:sz w:val="24"/>
          <w:szCs w:val="24"/>
        </w:rPr>
      </w:pPr>
    </w:p>
    <w:p w14:paraId="11F6C4FD" w14:textId="62016971" w:rsidR="00AE77B5" w:rsidRDefault="009E2C6D">
      <w:pPr>
        <w:widowControl w:val="0"/>
        <w:autoSpaceDE w:val="0"/>
        <w:autoSpaceDN w:val="0"/>
        <w:spacing w:line="360" w:lineRule="auto"/>
        <w:jc w:val="both"/>
        <w:rPr>
          <w:rFonts w:ascii="Times New Roman" w:eastAsia="Arial MT" w:hAnsi="Times New Roman" w:cs="Times New Roman"/>
          <w:bCs/>
          <w:sz w:val="24"/>
          <w:szCs w:val="24"/>
          <w:lang w:bidi="ar"/>
        </w:rPr>
      </w:pPr>
      <w:proofErr w:type="spellStart"/>
      <w:r>
        <w:rPr>
          <w:rFonts w:ascii="Times New Roman" w:eastAsia="Arial MT" w:hAnsi="Times New Roman" w:cs="Times New Roman"/>
          <w:bCs/>
          <w:sz w:val="24"/>
          <w:szCs w:val="24"/>
          <w:lang w:bidi="ar"/>
        </w:rPr>
        <w:t>Berdasarkan</w:t>
      </w:r>
      <w:proofErr w:type="spellEnd"/>
      <w:r>
        <w:rPr>
          <w:rFonts w:ascii="Times New Roman" w:eastAsia="Arial MT" w:hAnsi="Times New Roman" w:cs="Times New Roman"/>
          <w:bCs/>
          <w:sz w:val="24"/>
          <w:szCs w:val="24"/>
          <w:lang w:bidi="ar"/>
        </w:rPr>
        <w:t xml:space="preserve"> </w:t>
      </w:r>
      <w:proofErr w:type="spellStart"/>
      <w:r w:rsidR="00A51E49">
        <w:rPr>
          <w:rFonts w:ascii="Times New Roman" w:eastAsia="Arial MT" w:hAnsi="Times New Roman" w:cs="Times New Roman"/>
          <w:bCs/>
          <w:sz w:val="24"/>
          <w:szCs w:val="24"/>
          <w:lang w:bidi="ar"/>
        </w:rPr>
        <w:t>hasil</w:t>
      </w:r>
      <w:proofErr w:type="spellEnd"/>
      <w:r w:rsidR="00A51E49">
        <w:rPr>
          <w:rFonts w:ascii="Times New Roman" w:eastAsia="Arial MT" w:hAnsi="Times New Roman" w:cs="Times New Roman"/>
          <w:bCs/>
          <w:sz w:val="24"/>
          <w:szCs w:val="24"/>
          <w:lang w:bidi="ar"/>
        </w:rPr>
        <w:t xml:space="preserve"> </w:t>
      </w:r>
      <w:r>
        <w:rPr>
          <w:rFonts w:ascii="Times New Roman" w:eastAsia="Arial MT" w:hAnsi="Times New Roman" w:cs="Times New Roman"/>
          <w:bCs/>
          <w:sz w:val="24"/>
          <w:szCs w:val="24"/>
          <w:lang w:bidi="ar"/>
        </w:rPr>
        <w:t xml:space="preserve">uji </w:t>
      </w:r>
      <w:proofErr w:type="spellStart"/>
      <w:r>
        <w:rPr>
          <w:rFonts w:ascii="Times New Roman" w:eastAsia="Arial MT" w:hAnsi="Times New Roman" w:cs="Times New Roman"/>
          <w:bCs/>
          <w:sz w:val="24"/>
          <w:szCs w:val="24"/>
          <w:lang w:bidi="ar"/>
        </w:rPr>
        <w:t>asumsi</w:t>
      </w:r>
      <w:proofErr w:type="spellEnd"/>
      <w:r>
        <w:rPr>
          <w:rFonts w:ascii="Times New Roman" w:eastAsia="Arial MT" w:hAnsi="Times New Roman" w:cs="Times New Roman"/>
          <w:bCs/>
          <w:sz w:val="24"/>
          <w:szCs w:val="24"/>
          <w:lang w:bidi="ar"/>
        </w:rPr>
        <w:t xml:space="preserve"> </w:t>
      </w:r>
      <w:proofErr w:type="spellStart"/>
      <w:r>
        <w:rPr>
          <w:rFonts w:ascii="Times New Roman" w:eastAsia="Arial MT" w:hAnsi="Times New Roman" w:cs="Times New Roman"/>
          <w:bCs/>
          <w:sz w:val="24"/>
          <w:szCs w:val="24"/>
          <w:lang w:bidi="ar"/>
        </w:rPr>
        <w:t>klasik</w:t>
      </w:r>
      <w:proofErr w:type="spellEnd"/>
      <w:r w:rsidR="00A51E49">
        <w:rPr>
          <w:rFonts w:ascii="Times New Roman" w:eastAsia="Arial MT" w:hAnsi="Times New Roman" w:cs="Times New Roman"/>
          <w:bCs/>
          <w:sz w:val="24"/>
          <w:szCs w:val="24"/>
          <w:lang w:bidi="ar"/>
        </w:rPr>
        <w:t xml:space="preserve"> </w:t>
      </w:r>
      <w:proofErr w:type="spellStart"/>
      <w:r w:rsidR="00A51E49">
        <w:rPr>
          <w:rFonts w:ascii="Times New Roman" w:eastAsia="Arial MT" w:hAnsi="Times New Roman" w:cs="Times New Roman"/>
          <w:bCs/>
          <w:sz w:val="24"/>
          <w:szCs w:val="24"/>
          <w:lang w:bidi="ar"/>
        </w:rPr>
        <w:t>seperti</w:t>
      </w:r>
      <w:proofErr w:type="spellEnd"/>
      <w:r w:rsidR="00A51E49">
        <w:rPr>
          <w:rFonts w:ascii="Times New Roman" w:eastAsia="Arial MT" w:hAnsi="Times New Roman" w:cs="Times New Roman"/>
          <w:bCs/>
          <w:sz w:val="24"/>
          <w:szCs w:val="24"/>
          <w:lang w:bidi="ar"/>
        </w:rPr>
        <w:t xml:space="preserve"> </w:t>
      </w:r>
      <w:proofErr w:type="spellStart"/>
      <w:r w:rsidR="00A51E49">
        <w:rPr>
          <w:rFonts w:ascii="Times New Roman" w:eastAsia="Arial MT" w:hAnsi="Times New Roman" w:cs="Times New Roman"/>
          <w:bCs/>
          <w:sz w:val="24"/>
          <w:szCs w:val="24"/>
          <w:lang w:bidi="ar"/>
        </w:rPr>
        <w:t>tabel</w:t>
      </w:r>
      <w:proofErr w:type="spellEnd"/>
      <w:r w:rsidR="00A51E49">
        <w:rPr>
          <w:rFonts w:ascii="Times New Roman" w:eastAsia="Arial MT" w:hAnsi="Times New Roman" w:cs="Times New Roman"/>
          <w:bCs/>
          <w:sz w:val="24"/>
          <w:szCs w:val="24"/>
          <w:lang w:bidi="ar"/>
        </w:rPr>
        <w:t xml:space="preserve"> </w:t>
      </w:r>
      <w:proofErr w:type="spellStart"/>
      <w:r w:rsidR="00A51E49">
        <w:rPr>
          <w:rFonts w:ascii="Times New Roman" w:eastAsia="Arial MT" w:hAnsi="Times New Roman" w:cs="Times New Roman"/>
          <w:bCs/>
          <w:sz w:val="24"/>
          <w:szCs w:val="24"/>
          <w:lang w:bidi="ar"/>
        </w:rPr>
        <w:t>diatas</w:t>
      </w:r>
      <w:proofErr w:type="spellEnd"/>
      <w:r w:rsidR="00A51E49">
        <w:rPr>
          <w:rFonts w:ascii="Times New Roman" w:eastAsia="Arial MT" w:hAnsi="Times New Roman" w:cs="Times New Roman"/>
          <w:bCs/>
          <w:sz w:val="24"/>
          <w:szCs w:val="24"/>
          <w:lang w:bidi="ar"/>
        </w:rPr>
        <w:t xml:space="preserve"> </w:t>
      </w:r>
      <w:proofErr w:type="spellStart"/>
      <w:r w:rsidR="00A51E49">
        <w:rPr>
          <w:rFonts w:ascii="Times New Roman" w:eastAsia="Arial MT" w:hAnsi="Times New Roman" w:cs="Times New Roman"/>
          <w:bCs/>
          <w:sz w:val="24"/>
          <w:szCs w:val="24"/>
          <w:lang w:bidi="ar"/>
        </w:rPr>
        <w:t>dapat</w:t>
      </w:r>
      <w:proofErr w:type="spellEnd"/>
      <w:r w:rsidR="00A51E49">
        <w:rPr>
          <w:rFonts w:ascii="Times New Roman" w:eastAsia="Arial MT" w:hAnsi="Times New Roman" w:cs="Times New Roman"/>
          <w:bCs/>
          <w:sz w:val="24"/>
          <w:szCs w:val="24"/>
          <w:lang w:bidi="ar"/>
        </w:rPr>
        <w:t xml:space="preserve"> </w:t>
      </w:r>
      <w:proofErr w:type="spellStart"/>
      <w:r w:rsidR="00A51E49">
        <w:rPr>
          <w:rFonts w:ascii="Times New Roman" w:eastAsia="Arial MT" w:hAnsi="Times New Roman" w:cs="Times New Roman"/>
          <w:bCs/>
          <w:sz w:val="24"/>
          <w:szCs w:val="24"/>
          <w:lang w:bidi="ar"/>
        </w:rPr>
        <w:t>dijelaskan</w:t>
      </w:r>
      <w:proofErr w:type="spellEnd"/>
      <w:r w:rsidR="00A51E49">
        <w:rPr>
          <w:rFonts w:ascii="Times New Roman" w:eastAsia="Arial MT" w:hAnsi="Times New Roman" w:cs="Times New Roman"/>
          <w:bCs/>
          <w:sz w:val="24"/>
          <w:szCs w:val="24"/>
          <w:lang w:bidi="ar"/>
        </w:rPr>
        <w:t xml:space="preserve"> </w:t>
      </w:r>
      <w:proofErr w:type="spellStart"/>
      <w:r w:rsidR="00A51E49">
        <w:rPr>
          <w:rFonts w:ascii="Times New Roman" w:eastAsia="Arial MT" w:hAnsi="Times New Roman" w:cs="Times New Roman"/>
          <w:bCs/>
          <w:sz w:val="24"/>
          <w:szCs w:val="24"/>
          <w:lang w:bidi="ar"/>
        </w:rPr>
        <w:t>bahwa</w:t>
      </w:r>
      <w:proofErr w:type="spellEnd"/>
      <w:r w:rsidR="00A51E49">
        <w:rPr>
          <w:rFonts w:ascii="Times New Roman" w:eastAsia="Arial MT" w:hAnsi="Times New Roman" w:cs="Times New Roman"/>
          <w:bCs/>
          <w:sz w:val="24"/>
          <w:szCs w:val="24"/>
          <w:lang w:bidi="ar"/>
        </w:rPr>
        <w:t xml:space="preserve"> </w:t>
      </w:r>
      <w:proofErr w:type="spellStart"/>
      <w:r w:rsidR="00A51E49">
        <w:rPr>
          <w:rFonts w:ascii="Times New Roman" w:eastAsia="Arial MT" w:hAnsi="Times New Roman" w:cs="Times New Roman"/>
          <w:bCs/>
          <w:sz w:val="24"/>
          <w:szCs w:val="24"/>
          <w:lang w:bidi="ar"/>
        </w:rPr>
        <w:t>hasil</w:t>
      </w:r>
      <w:proofErr w:type="spellEnd"/>
      <w:r w:rsidR="00A51E49">
        <w:rPr>
          <w:rFonts w:ascii="Times New Roman" w:eastAsia="Arial MT" w:hAnsi="Times New Roman" w:cs="Times New Roman"/>
          <w:bCs/>
          <w:sz w:val="24"/>
          <w:szCs w:val="24"/>
          <w:lang w:bidi="ar"/>
        </w:rPr>
        <w:t xml:space="preserve"> uji </w:t>
      </w:r>
      <w:proofErr w:type="spellStart"/>
      <w:r w:rsidR="00A51E49">
        <w:rPr>
          <w:rFonts w:ascii="Times New Roman" w:eastAsia="Arial MT" w:hAnsi="Times New Roman" w:cs="Times New Roman"/>
          <w:bCs/>
          <w:sz w:val="24"/>
          <w:szCs w:val="24"/>
          <w:lang w:bidi="ar"/>
        </w:rPr>
        <w:t>asumsi</w:t>
      </w:r>
      <w:proofErr w:type="spellEnd"/>
      <w:r w:rsidR="00A51E49">
        <w:rPr>
          <w:rFonts w:ascii="Times New Roman" w:eastAsia="Arial MT" w:hAnsi="Times New Roman" w:cs="Times New Roman"/>
          <w:bCs/>
          <w:sz w:val="24"/>
          <w:szCs w:val="24"/>
          <w:lang w:bidi="ar"/>
        </w:rPr>
        <w:t xml:space="preserve"> </w:t>
      </w:r>
      <w:proofErr w:type="spellStart"/>
      <w:r w:rsidR="00A51E49">
        <w:rPr>
          <w:rFonts w:ascii="Times New Roman" w:eastAsia="Arial MT" w:hAnsi="Times New Roman" w:cs="Times New Roman"/>
          <w:bCs/>
          <w:sz w:val="24"/>
          <w:szCs w:val="24"/>
          <w:lang w:bidi="ar"/>
        </w:rPr>
        <w:t>klasik</w:t>
      </w:r>
      <w:proofErr w:type="spellEnd"/>
      <w:r>
        <w:rPr>
          <w:rFonts w:ascii="Times New Roman" w:eastAsia="Arial MT" w:hAnsi="Times New Roman" w:cs="Times New Roman"/>
          <w:bCs/>
          <w:sz w:val="24"/>
          <w:szCs w:val="24"/>
          <w:lang w:bidi="ar"/>
        </w:rPr>
        <w:t xml:space="preserve"> </w:t>
      </w:r>
      <w:proofErr w:type="spellStart"/>
      <w:r>
        <w:rPr>
          <w:rFonts w:ascii="Times New Roman" w:eastAsia="Arial MT" w:hAnsi="Times New Roman" w:cs="Times New Roman"/>
          <w:bCs/>
          <w:sz w:val="24"/>
          <w:szCs w:val="24"/>
          <w:lang w:bidi="ar"/>
        </w:rPr>
        <w:t>normalitas</w:t>
      </w:r>
      <w:proofErr w:type="spellEnd"/>
      <w:r>
        <w:rPr>
          <w:rFonts w:ascii="Times New Roman" w:eastAsia="Arial MT" w:hAnsi="Times New Roman" w:cs="Times New Roman"/>
          <w:bCs/>
          <w:sz w:val="24"/>
          <w:szCs w:val="24"/>
          <w:lang w:bidi="ar"/>
        </w:rPr>
        <w:t xml:space="preserve"> </w:t>
      </w:r>
      <w:proofErr w:type="spellStart"/>
      <w:r>
        <w:rPr>
          <w:rFonts w:ascii="Times New Roman" w:eastAsia="Arial MT" w:hAnsi="Times New Roman" w:cs="Times New Roman"/>
          <w:bCs/>
          <w:sz w:val="24"/>
          <w:szCs w:val="24"/>
          <w:lang w:bidi="ar"/>
        </w:rPr>
        <w:t>dimana</w:t>
      </w:r>
      <w:proofErr w:type="spellEnd"/>
      <w:r>
        <w:rPr>
          <w:rFonts w:ascii="Times New Roman" w:eastAsia="Arial MT" w:hAnsi="Times New Roman" w:cs="Times New Roman"/>
          <w:bCs/>
          <w:sz w:val="24"/>
          <w:szCs w:val="24"/>
          <w:lang w:bidi="ar"/>
        </w:rPr>
        <w:t xml:space="preserve"> </w:t>
      </w:r>
      <w:proofErr w:type="spellStart"/>
      <w:r>
        <w:rPr>
          <w:rFonts w:ascii="Times New Roman" w:eastAsia="Arial MT" w:hAnsi="Times New Roman" w:cs="Times New Roman"/>
          <w:bCs/>
          <w:sz w:val="24"/>
          <w:szCs w:val="24"/>
          <w:lang w:bidi="ar"/>
        </w:rPr>
        <w:t>nilai</w:t>
      </w:r>
      <w:proofErr w:type="spellEnd"/>
      <w:r>
        <w:rPr>
          <w:rFonts w:ascii="Times New Roman" w:eastAsia="Arial MT" w:hAnsi="Times New Roman" w:cs="Times New Roman"/>
          <w:bCs/>
          <w:sz w:val="24"/>
          <w:szCs w:val="24"/>
          <w:lang w:bidi="ar"/>
        </w:rPr>
        <w:t xml:space="preserve"> </w:t>
      </w:r>
      <w:proofErr w:type="spellStart"/>
      <w:r>
        <w:rPr>
          <w:rFonts w:ascii="Times New Roman" w:eastAsia="Arial MT" w:hAnsi="Times New Roman" w:cs="Times New Roman"/>
          <w:bCs/>
          <w:sz w:val="24"/>
          <w:szCs w:val="24"/>
          <w:lang w:bidi="ar"/>
        </w:rPr>
        <w:t>Asymp</w:t>
      </w:r>
      <w:proofErr w:type="spellEnd"/>
      <w:r>
        <w:rPr>
          <w:rFonts w:ascii="Times New Roman" w:eastAsia="Arial MT" w:hAnsi="Times New Roman" w:cs="Times New Roman"/>
          <w:bCs/>
          <w:sz w:val="24"/>
          <w:szCs w:val="24"/>
          <w:lang w:bidi="ar"/>
        </w:rPr>
        <w:t xml:space="preserve"> sig &gt; 0,05 </w:t>
      </w:r>
      <w:proofErr w:type="spellStart"/>
      <w:r>
        <w:rPr>
          <w:rFonts w:ascii="Times New Roman" w:eastAsia="Arial MT" w:hAnsi="Times New Roman" w:cs="Times New Roman"/>
          <w:bCs/>
          <w:sz w:val="24"/>
          <w:szCs w:val="24"/>
          <w:lang w:bidi="ar"/>
        </w:rPr>
        <w:t>menunjukkan</w:t>
      </w:r>
      <w:proofErr w:type="spellEnd"/>
      <w:r>
        <w:rPr>
          <w:rFonts w:ascii="Times New Roman" w:eastAsia="Arial MT" w:hAnsi="Times New Roman" w:cs="Times New Roman"/>
          <w:bCs/>
          <w:sz w:val="24"/>
          <w:szCs w:val="24"/>
          <w:lang w:bidi="ar"/>
        </w:rPr>
        <w:t xml:space="preserve"> data </w:t>
      </w:r>
      <w:proofErr w:type="spellStart"/>
      <w:r>
        <w:rPr>
          <w:rFonts w:ascii="Times New Roman" w:eastAsia="Arial MT" w:hAnsi="Times New Roman" w:cs="Times New Roman"/>
          <w:bCs/>
          <w:sz w:val="24"/>
          <w:szCs w:val="24"/>
          <w:lang w:bidi="ar"/>
        </w:rPr>
        <w:t>terdistribusi</w:t>
      </w:r>
      <w:proofErr w:type="spellEnd"/>
      <w:r>
        <w:rPr>
          <w:rFonts w:ascii="Times New Roman" w:eastAsia="Arial MT" w:hAnsi="Times New Roman" w:cs="Times New Roman"/>
          <w:bCs/>
          <w:sz w:val="24"/>
          <w:szCs w:val="24"/>
          <w:lang w:bidi="ar"/>
        </w:rPr>
        <w:t xml:space="preserve"> normal. </w:t>
      </w:r>
      <w:proofErr w:type="spellStart"/>
      <w:r>
        <w:rPr>
          <w:rFonts w:ascii="Times New Roman" w:eastAsia="Arial MT" w:hAnsi="Times New Roman" w:cs="Times New Roman"/>
          <w:bCs/>
          <w:sz w:val="24"/>
          <w:szCs w:val="24"/>
          <w:lang w:bidi="ar"/>
        </w:rPr>
        <w:t>Sedangkan</w:t>
      </w:r>
      <w:proofErr w:type="spellEnd"/>
      <w:r>
        <w:rPr>
          <w:rFonts w:ascii="Times New Roman" w:eastAsia="Arial MT" w:hAnsi="Times New Roman" w:cs="Times New Roman"/>
          <w:bCs/>
          <w:sz w:val="24"/>
          <w:szCs w:val="24"/>
          <w:lang w:bidi="ar"/>
        </w:rPr>
        <w:t xml:space="preserve"> </w:t>
      </w:r>
      <w:proofErr w:type="spellStart"/>
      <w:r>
        <w:rPr>
          <w:rFonts w:ascii="Times New Roman" w:eastAsia="Arial MT" w:hAnsi="Times New Roman" w:cs="Times New Roman"/>
          <w:bCs/>
          <w:sz w:val="24"/>
          <w:szCs w:val="24"/>
          <w:lang w:bidi="ar"/>
        </w:rPr>
        <w:t>untuk</w:t>
      </w:r>
      <w:proofErr w:type="spellEnd"/>
      <w:r>
        <w:rPr>
          <w:rFonts w:ascii="Times New Roman" w:eastAsia="Arial MT" w:hAnsi="Times New Roman" w:cs="Times New Roman"/>
          <w:bCs/>
          <w:sz w:val="24"/>
          <w:szCs w:val="24"/>
          <w:lang w:bidi="ar"/>
        </w:rPr>
        <w:t xml:space="preserve"> uji </w:t>
      </w:r>
      <w:proofErr w:type="spellStart"/>
      <w:r>
        <w:rPr>
          <w:rFonts w:ascii="Times New Roman" w:eastAsia="Arial MT" w:hAnsi="Times New Roman" w:cs="Times New Roman"/>
          <w:bCs/>
          <w:sz w:val="24"/>
          <w:szCs w:val="24"/>
          <w:lang w:bidi="ar"/>
        </w:rPr>
        <w:t>asumsi</w:t>
      </w:r>
      <w:proofErr w:type="spellEnd"/>
      <w:r>
        <w:rPr>
          <w:rFonts w:ascii="Times New Roman" w:eastAsia="Arial MT" w:hAnsi="Times New Roman" w:cs="Times New Roman"/>
          <w:bCs/>
          <w:sz w:val="24"/>
          <w:szCs w:val="24"/>
          <w:lang w:bidi="ar"/>
        </w:rPr>
        <w:t xml:space="preserve"> </w:t>
      </w:r>
      <w:proofErr w:type="spellStart"/>
      <w:r>
        <w:rPr>
          <w:rFonts w:ascii="Times New Roman" w:eastAsia="Arial MT" w:hAnsi="Times New Roman" w:cs="Times New Roman"/>
          <w:bCs/>
          <w:sz w:val="24"/>
          <w:szCs w:val="24"/>
          <w:lang w:bidi="ar"/>
        </w:rPr>
        <w:t>klasik</w:t>
      </w:r>
      <w:proofErr w:type="spellEnd"/>
      <w:r>
        <w:rPr>
          <w:rFonts w:ascii="Times New Roman" w:eastAsia="Arial MT" w:hAnsi="Times New Roman" w:cs="Times New Roman"/>
          <w:bCs/>
          <w:sz w:val="24"/>
          <w:szCs w:val="24"/>
          <w:lang w:bidi="ar"/>
        </w:rPr>
        <w:t xml:space="preserve"> </w:t>
      </w:r>
      <w:proofErr w:type="spellStart"/>
      <w:r>
        <w:rPr>
          <w:rFonts w:ascii="Times New Roman" w:eastAsia="Arial MT" w:hAnsi="Times New Roman" w:cs="Times New Roman"/>
          <w:sz w:val="24"/>
          <w:szCs w:val="24"/>
        </w:rPr>
        <w:t>Multikolinieritas</w:t>
      </w:r>
      <w:proofErr w:type="spellEnd"/>
      <w:r>
        <w:rPr>
          <w:rFonts w:ascii="Times New Roman" w:eastAsia="Arial MT" w:hAnsi="Times New Roman" w:cs="Times New Roman"/>
          <w:sz w:val="24"/>
          <w:szCs w:val="24"/>
        </w:rPr>
        <w:t xml:space="preserve"> </w:t>
      </w:r>
      <w:proofErr w:type="spellStart"/>
      <w:r>
        <w:rPr>
          <w:rFonts w:ascii="Times New Roman" w:eastAsia="Arial MT" w:hAnsi="Times New Roman" w:cs="Times New Roman"/>
          <w:sz w:val="24"/>
          <w:szCs w:val="24"/>
        </w:rPr>
        <w:t>nilai</w:t>
      </w:r>
      <w:proofErr w:type="spellEnd"/>
      <w:r>
        <w:rPr>
          <w:rFonts w:ascii="Times New Roman" w:eastAsia="Arial MT" w:hAnsi="Times New Roman" w:cs="Times New Roman"/>
          <w:sz w:val="24"/>
          <w:szCs w:val="24"/>
        </w:rPr>
        <w:t xml:space="preserve"> VIF &lt; 10 </w:t>
      </w:r>
      <w:proofErr w:type="spellStart"/>
      <w:r>
        <w:rPr>
          <w:rFonts w:ascii="Times New Roman" w:eastAsia="Arial MT" w:hAnsi="Times New Roman" w:cs="Times New Roman"/>
          <w:sz w:val="24"/>
          <w:szCs w:val="24"/>
        </w:rPr>
        <w:t>sehingga</w:t>
      </w:r>
      <w:proofErr w:type="spellEnd"/>
      <w:r>
        <w:rPr>
          <w:rFonts w:ascii="Times New Roman" w:eastAsia="Arial MT" w:hAnsi="Times New Roman" w:cs="Times New Roman"/>
          <w:sz w:val="24"/>
          <w:szCs w:val="24"/>
        </w:rPr>
        <w:t xml:space="preserve"> </w:t>
      </w:r>
      <w:proofErr w:type="spellStart"/>
      <w:r>
        <w:rPr>
          <w:rFonts w:ascii="Times New Roman" w:eastAsia="Arial MT" w:hAnsi="Times New Roman" w:cs="Times New Roman"/>
          <w:sz w:val="24"/>
          <w:szCs w:val="24"/>
        </w:rPr>
        <w:t>tidak</w:t>
      </w:r>
      <w:proofErr w:type="spellEnd"/>
      <w:r>
        <w:rPr>
          <w:rFonts w:ascii="Times New Roman" w:eastAsia="Arial MT" w:hAnsi="Times New Roman" w:cs="Times New Roman"/>
          <w:sz w:val="24"/>
          <w:szCs w:val="24"/>
        </w:rPr>
        <w:t xml:space="preserve"> </w:t>
      </w:r>
      <w:proofErr w:type="spellStart"/>
      <w:r>
        <w:rPr>
          <w:rFonts w:ascii="Times New Roman" w:eastAsia="Arial MT" w:hAnsi="Times New Roman" w:cs="Times New Roman"/>
          <w:sz w:val="24"/>
          <w:szCs w:val="24"/>
        </w:rPr>
        <w:t>terjadi</w:t>
      </w:r>
      <w:proofErr w:type="spellEnd"/>
      <w:r>
        <w:rPr>
          <w:rFonts w:ascii="Times New Roman" w:eastAsia="Arial MT" w:hAnsi="Times New Roman" w:cs="Times New Roman"/>
          <w:sz w:val="24"/>
          <w:szCs w:val="24"/>
        </w:rPr>
        <w:t xml:space="preserve"> </w:t>
      </w:r>
      <w:proofErr w:type="spellStart"/>
      <w:r>
        <w:rPr>
          <w:rFonts w:ascii="Times New Roman" w:eastAsia="Arial MT" w:hAnsi="Times New Roman" w:cs="Times New Roman"/>
          <w:sz w:val="24"/>
          <w:szCs w:val="24"/>
        </w:rPr>
        <w:t>gejala</w:t>
      </w:r>
      <w:proofErr w:type="spellEnd"/>
      <w:r>
        <w:rPr>
          <w:rFonts w:ascii="Times New Roman" w:eastAsia="Arial MT" w:hAnsi="Times New Roman" w:cs="Times New Roman"/>
          <w:sz w:val="24"/>
          <w:szCs w:val="24"/>
        </w:rPr>
        <w:t xml:space="preserve"> </w:t>
      </w:r>
      <w:proofErr w:type="spellStart"/>
      <w:r>
        <w:rPr>
          <w:rFonts w:ascii="Times New Roman" w:eastAsia="Arial MT" w:hAnsi="Times New Roman" w:cs="Times New Roman"/>
          <w:sz w:val="24"/>
          <w:szCs w:val="24"/>
        </w:rPr>
        <w:t>Multikolinieritas</w:t>
      </w:r>
      <w:proofErr w:type="spellEnd"/>
      <w:r>
        <w:rPr>
          <w:rFonts w:ascii="Times New Roman" w:eastAsia="Arial MT" w:hAnsi="Times New Roman" w:cs="Times New Roman"/>
          <w:sz w:val="24"/>
          <w:szCs w:val="24"/>
        </w:rPr>
        <w:t xml:space="preserve">. Adapun </w:t>
      </w:r>
      <w:proofErr w:type="spellStart"/>
      <w:r>
        <w:rPr>
          <w:rFonts w:ascii="Times New Roman" w:eastAsia="Arial MT" w:hAnsi="Times New Roman" w:cs="Times New Roman"/>
          <w:sz w:val="24"/>
          <w:szCs w:val="24"/>
        </w:rPr>
        <w:t>untuk</w:t>
      </w:r>
      <w:proofErr w:type="spellEnd"/>
      <w:r>
        <w:rPr>
          <w:rFonts w:ascii="Times New Roman" w:eastAsia="Arial MT" w:hAnsi="Times New Roman" w:cs="Times New Roman"/>
          <w:sz w:val="24"/>
          <w:szCs w:val="24"/>
        </w:rPr>
        <w:t xml:space="preserve"> uji </w:t>
      </w:r>
      <w:proofErr w:type="spellStart"/>
      <w:r>
        <w:rPr>
          <w:rFonts w:ascii="Times New Roman" w:eastAsia="Arial MT" w:hAnsi="Times New Roman" w:cs="Times New Roman"/>
          <w:sz w:val="24"/>
          <w:szCs w:val="24"/>
        </w:rPr>
        <w:t>asumsi</w:t>
      </w:r>
      <w:proofErr w:type="spellEnd"/>
      <w:r>
        <w:rPr>
          <w:rFonts w:ascii="Times New Roman" w:eastAsia="Arial MT" w:hAnsi="Times New Roman" w:cs="Times New Roman"/>
          <w:sz w:val="24"/>
          <w:szCs w:val="24"/>
        </w:rPr>
        <w:t xml:space="preserve"> </w:t>
      </w:r>
      <w:proofErr w:type="spellStart"/>
      <w:r>
        <w:rPr>
          <w:rFonts w:ascii="Times New Roman" w:eastAsia="Arial MT" w:hAnsi="Times New Roman" w:cs="Times New Roman"/>
          <w:sz w:val="24"/>
          <w:szCs w:val="24"/>
        </w:rPr>
        <w:t>klasik</w:t>
      </w:r>
      <w:proofErr w:type="spellEnd"/>
      <w:r>
        <w:rPr>
          <w:rFonts w:ascii="Times New Roman" w:eastAsia="Arial MT" w:hAnsi="Times New Roman" w:cs="Times New Roman"/>
          <w:sz w:val="24"/>
          <w:szCs w:val="24"/>
        </w:rPr>
        <w:t xml:space="preserve"> </w:t>
      </w:r>
      <w:proofErr w:type="spellStart"/>
      <w:r>
        <w:rPr>
          <w:rFonts w:ascii="Times New Roman" w:eastAsia="Arial MT" w:hAnsi="Times New Roman" w:cs="Times New Roman"/>
          <w:sz w:val="24"/>
          <w:szCs w:val="24"/>
        </w:rPr>
        <w:t>Heteroskedastiditas</w:t>
      </w:r>
      <w:proofErr w:type="spellEnd"/>
      <w:r>
        <w:rPr>
          <w:rFonts w:ascii="Times New Roman" w:eastAsia="Arial MT" w:hAnsi="Times New Roman" w:cs="Times New Roman"/>
          <w:sz w:val="24"/>
          <w:szCs w:val="24"/>
        </w:rPr>
        <w:t xml:space="preserve"> </w:t>
      </w:r>
      <w:proofErr w:type="spellStart"/>
      <w:r>
        <w:rPr>
          <w:rFonts w:ascii="Times New Roman" w:eastAsia="Arial MT" w:hAnsi="Times New Roman" w:cs="Times New Roman"/>
          <w:sz w:val="24"/>
          <w:szCs w:val="24"/>
        </w:rPr>
        <w:t>menunjukan</w:t>
      </w:r>
      <w:proofErr w:type="spellEnd"/>
      <w:r>
        <w:rPr>
          <w:rFonts w:ascii="Times New Roman" w:eastAsia="Arial MT" w:hAnsi="Times New Roman" w:cs="Times New Roman"/>
          <w:sz w:val="24"/>
          <w:szCs w:val="24"/>
        </w:rPr>
        <w:t xml:space="preserve"> </w:t>
      </w:r>
      <w:proofErr w:type="spellStart"/>
      <w:r>
        <w:rPr>
          <w:rFonts w:ascii="Times New Roman" w:eastAsia="Arial MT" w:hAnsi="Times New Roman" w:cs="Times New Roman"/>
          <w:sz w:val="24"/>
          <w:szCs w:val="24"/>
        </w:rPr>
        <w:t>nilai</w:t>
      </w:r>
      <w:proofErr w:type="spellEnd"/>
      <w:r>
        <w:rPr>
          <w:rFonts w:ascii="Times New Roman" w:eastAsia="Arial MT" w:hAnsi="Times New Roman" w:cs="Times New Roman"/>
          <w:sz w:val="24"/>
          <w:szCs w:val="24"/>
        </w:rPr>
        <w:t xml:space="preserve"> sig &gt; 0,05 </w:t>
      </w:r>
      <w:proofErr w:type="spellStart"/>
      <w:r>
        <w:rPr>
          <w:rFonts w:ascii="Times New Roman" w:eastAsia="Arial MT" w:hAnsi="Times New Roman" w:cs="Times New Roman"/>
          <w:sz w:val="24"/>
          <w:szCs w:val="24"/>
        </w:rPr>
        <w:t>sehingga</w:t>
      </w:r>
      <w:proofErr w:type="spellEnd"/>
      <w:r>
        <w:rPr>
          <w:rFonts w:ascii="Times New Roman" w:eastAsia="Arial MT" w:hAnsi="Times New Roman" w:cs="Times New Roman"/>
          <w:sz w:val="24"/>
          <w:szCs w:val="24"/>
        </w:rPr>
        <w:t xml:space="preserve"> </w:t>
      </w:r>
      <w:proofErr w:type="spellStart"/>
      <w:r>
        <w:rPr>
          <w:rFonts w:ascii="Times New Roman" w:eastAsia="Arial MT" w:hAnsi="Times New Roman" w:cs="Times New Roman"/>
          <w:sz w:val="24"/>
          <w:szCs w:val="24"/>
        </w:rPr>
        <w:t>ti</w:t>
      </w:r>
      <w:r w:rsidR="00A51E49">
        <w:rPr>
          <w:rFonts w:ascii="Times New Roman" w:eastAsia="Arial MT" w:hAnsi="Times New Roman" w:cs="Times New Roman"/>
          <w:sz w:val="24"/>
          <w:szCs w:val="24"/>
        </w:rPr>
        <w:t>dak</w:t>
      </w:r>
      <w:proofErr w:type="spellEnd"/>
      <w:r>
        <w:rPr>
          <w:rFonts w:ascii="Times New Roman" w:eastAsia="Arial MT" w:hAnsi="Times New Roman" w:cs="Times New Roman"/>
          <w:sz w:val="24"/>
          <w:szCs w:val="24"/>
        </w:rPr>
        <w:t xml:space="preserve"> </w:t>
      </w:r>
      <w:proofErr w:type="spellStart"/>
      <w:r>
        <w:rPr>
          <w:rFonts w:ascii="Times New Roman" w:eastAsia="Arial MT" w:hAnsi="Times New Roman" w:cs="Times New Roman"/>
          <w:sz w:val="24"/>
          <w:szCs w:val="24"/>
        </w:rPr>
        <w:t>terjadi</w:t>
      </w:r>
      <w:proofErr w:type="spellEnd"/>
      <w:r>
        <w:rPr>
          <w:rFonts w:ascii="Times New Roman" w:eastAsia="Arial MT" w:hAnsi="Times New Roman" w:cs="Times New Roman"/>
          <w:sz w:val="24"/>
          <w:szCs w:val="24"/>
        </w:rPr>
        <w:t xml:space="preserve"> </w:t>
      </w:r>
      <w:proofErr w:type="spellStart"/>
      <w:r>
        <w:rPr>
          <w:rFonts w:ascii="Times New Roman" w:eastAsia="Arial MT" w:hAnsi="Times New Roman" w:cs="Times New Roman"/>
          <w:sz w:val="24"/>
          <w:szCs w:val="24"/>
        </w:rPr>
        <w:t>gejala</w:t>
      </w:r>
      <w:proofErr w:type="spellEnd"/>
      <w:r>
        <w:rPr>
          <w:rFonts w:ascii="Times New Roman" w:eastAsia="Arial MT" w:hAnsi="Times New Roman" w:cs="Times New Roman"/>
          <w:sz w:val="24"/>
          <w:szCs w:val="24"/>
        </w:rPr>
        <w:t xml:space="preserve"> </w:t>
      </w:r>
      <w:proofErr w:type="spellStart"/>
      <w:r>
        <w:rPr>
          <w:rFonts w:ascii="Times New Roman" w:eastAsia="Arial MT" w:hAnsi="Times New Roman" w:cs="Times New Roman"/>
          <w:sz w:val="24"/>
          <w:szCs w:val="24"/>
        </w:rPr>
        <w:t>Heteroskedastiditas</w:t>
      </w:r>
      <w:proofErr w:type="spellEnd"/>
      <w:r>
        <w:rPr>
          <w:rFonts w:ascii="Times New Roman" w:eastAsia="Arial MT" w:hAnsi="Times New Roman" w:cs="Times New Roman"/>
          <w:sz w:val="24"/>
          <w:szCs w:val="24"/>
        </w:rPr>
        <w:t xml:space="preserve"> dan </w:t>
      </w:r>
      <w:proofErr w:type="spellStart"/>
      <w:r>
        <w:rPr>
          <w:rFonts w:ascii="Times New Roman" w:eastAsia="Arial MT" w:hAnsi="Times New Roman" w:cs="Times New Roman"/>
          <w:sz w:val="24"/>
          <w:szCs w:val="24"/>
        </w:rPr>
        <w:t>hasil</w:t>
      </w:r>
      <w:proofErr w:type="spellEnd"/>
      <w:r>
        <w:rPr>
          <w:rFonts w:ascii="Times New Roman" w:eastAsia="Arial MT" w:hAnsi="Times New Roman" w:cs="Times New Roman"/>
          <w:sz w:val="24"/>
          <w:szCs w:val="24"/>
        </w:rPr>
        <w:t xml:space="preserve"> uji </w:t>
      </w:r>
      <w:proofErr w:type="spellStart"/>
      <w:r>
        <w:rPr>
          <w:rFonts w:ascii="Times New Roman" w:eastAsia="Arial MT" w:hAnsi="Times New Roman" w:cs="Times New Roman"/>
          <w:sz w:val="24"/>
          <w:szCs w:val="24"/>
        </w:rPr>
        <w:t>asumsi</w:t>
      </w:r>
      <w:proofErr w:type="spellEnd"/>
      <w:r>
        <w:rPr>
          <w:rFonts w:ascii="Times New Roman" w:eastAsia="Arial MT" w:hAnsi="Times New Roman" w:cs="Times New Roman"/>
          <w:sz w:val="24"/>
          <w:szCs w:val="24"/>
        </w:rPr>
        <w:t xml:space="preserve"> </w:t>
      </w:r>
      <w:proofErr w:type="spellStart"/>
      <w:r>
        <w:rPr>
          <w:rFonts w:ascii="Times New Roman" w:eastAsia="Arial MT" w:hAnsi="Times New Roman" w:cs="Times New Roman"/>
          <w:sz w:val="24"/>
          <w:szCs w:val="24"/>
        </w:rPr>
        <w:t>klasik</w:t>
      </w:r>
      <w:proofErr w:type="spellEnd"/>
      <w:r>
        <w:rPr>
          <w:rFonts w:ascii="Times New Roman" w:eastAsia="Arial MT" w:hAnsi="Times New Roman" w:cs="Times New Roman"/>
          <w:sz w:val="24"/>
          <w:szCs w:val="24"/>
        </w:rPr>
        <w:t xml:space="preserve"> </w:t>
      </w:r>
      <w:proofErr w:type="spellStart"/>
      <w:r>
        <w:rPr>
          <w:rFonts w:ascii="Times New Roman" w:eastAsia="Arial MT" w:hAnsi="Times New Roman" w:cs="Times New Roman"/>
          <w:sz w:val="24"/>
          <w:szCs w:val="24"/>
        </w:rPr>
        <w:t>Autokorelasi</w:t>
      </w:r>
      <w:proofErr w:type="spellEnd"/>
      <w:r>
        <w:rPr>
          <w:rFonts w:ascii="Times New Roman" w:eastAsia="Arial MT" w:hAnsi="Times New Roman" w:cs="Times New Roman"/>
          <w:sz w:val="24"/>
          <w:szCs w:val="24"/>
        </w:rPr>
        <w:t xml:space="preserve"> </w:t>
      </w:r>
      <w:proofErr w:type="spellStart"/>
      <w:r>
        <w:rPr>
          <w:rFonts w:ascii="Times New Roman" w:eastAsia="Arial MT" w:hAnsi="Times New Roman" w:cs="Times New Roman"/>
          <w:sz w:val="24"/>
          <w:szCs w:val="24"/>
        </w:rPr>
        <w:t>menunjukan</w:t>
      </w:r>
      <w:proofErr w:type="spellEnd"/>
      <w:r>
        <w:rPr>
          <w:rFonts w:ascii="Times New Roman" w:eastAsia="Arial MT" w:hAnsi="Times New Roman" w:cs="Times New Roman"/>
          <w:sz w:val="24"/>
          <w:szCs w:val="24"/>
        </w:rPr>
        <w:t xml:space="preserve"> </w:t>
      </w:r>
      <w:r>
        <w:rPr>
          <w:rFonts w:ascii="Times New Roman" w:eastAsia="Arial MT" w:hAnsi="Times New Roman" w:cs="Times New Roman"/>
          <w:bCs/>
          <w:sz w:val="24"/>
          <w:szCs w:val="24"/>
          <w:lang w:bidi="ar"/>
        </w:rPr>
        <w:t xml:space="preserve">output </w:t>
      </w:r>
      <w:proofErr w:type="spellStart"/>
      <w:r>
        <w:rPr>
          <w:rFonts w:ascii="Times New Roman" w:eastAsia="Arial MT" w:hAnsi="Times New Roman" w:cs="Times New Roman"/>
          <w:bCs/>
          <w:sz w:val="24"/>
          <w:szCs w:val="24"/>
          <w:lang w:bidi="ar"/>
        </w:rPr>
        <w:t>nilai</w:t>
      </w:r>
      <w:proofErr w:type="spellEnd"/>
      <w:r>
        <w:rPr>
          <w:rFonts w:ascii="Times New Roman" w:eastAsia="Arial MT" w:hAnsi="Times New Roman" w:cs="Times New Roman"/>
          <w:bCs/>
          <w:sz w:val="24"/>
          <w:szCs w:val="24"/>
          <w:lang w:bidi="ar"/>
        </w:rPr>
        <w:t xml:space="preserve"> Durbin-Watson 1,745 </w:t>
      </w:r>
      <w:proofErr w:type="spellStart"/>
      <w:r>
        <w:rPr>
          <w:rFonts w:ascii="Times New Roman" w:eastAsia="Arial MT" w:hAnsi="Times New Roman" w:cs="Times New Roman"/>
          <w:bCs/>
          <w:sz w:val="24"/>
          <w:szCs w:val="24"/>
          <w:lang w:bidi="ar"/>
        </w:rPr>
        <w:t>terletak</w:t>
      </w:r>
      <w:proofErr w:type="spellEnd"/>
      <w:r>
        <w:rPr>
          <w:rFonts w:ascii="Times New Roman" w:eastAsia="Arial MT" w:hAnsi="Times New Roman" w:cs="Times New Roman"/>
          <w:bCs/>
          <w:sz w:val="24"/>
          <w:szCs w:val="24"/>
          <w:lang w:bidi="ar"/>
        </w:rPr>
        <w:t xml:space="preserve"> </w:t>
      </w:r>
      <w:proofErr w:type="spellStart"/>
      <w:r>
        <w:rPr>
          <w:rFonts w:ascii="Times New Roman" w:eastAsia="Arial MT" w:hAnsi="Times New Roman" w:cs="Times New Roman"/>
          <w:bCs/>
          <w:sz w:val="24"/>
          <w:szCs w:val="24"/>
          <w:lang w:bidi="ar"/>
        </w:rPr>
        <w:t>diantara</w:t>
      </w:r>
      <w:proofErr w:type="spellEnd"/>
      <w:r>
        <w:rPr>
          <w:rFonts w:ascii="Times New Roman" w:eastAsia="Arial MT" w:hAnsi="Times New Roman" w:cs="Times New Roman"/>
          <w:bCs/>
          <w:sz w:val="24"/>
          <w:szCs w:val="24"/>
          <w:lang w:bidi="ar"/>
        </w:rPr>
        <w:t xml:space="preserve"> </w:t>
      </w:r>
      <w:proofErr w:type="spellStart"/>
      <w:r>
        <w:rPr>
          <w:rFonts w:ascii="Times New Roman" w:eastAsia="Arial MT" w:hAnsi="Times New Roman" w:cs="Times New Roman"/>
          <w:bCs/>
          <w:sz w:val="24"/>
          <w:szCs w:val="24"/>
          <w:lang w:bidi="ar"/>
        </w:rPr>
        <w:t>dU</w:t>
      </w:r>
      <w:proofErr w:type="spellEnd"/>
      <w:r>
        <w:rPr>
          <w:rFonts w:ascii="Times New Roman" w:eastAsia="Arial MT" w:hAnsi="Times New Roman" w:cs="Times New Roman"/>
          <w:bCs/>
          <w:sz w:val="24"/>
          <w:szCs w:val="24"/>
          <w:lang w:bidi="ar"/>
        </w:rPr>
        <w:t xml:space="preserve"> </w:t>
      </w:r>
      <w:proofErr w:type="spellStart"/>
      <w:r>
        <w:rPr>
          <w:rFonts w:ascii="Times New Roman" w:eastAsia="Arial MT" w:hAnsi="Times New Roman" w:cs="Times New Roman"/>
          <w:bCs/>
          <w:sz w:val="24"/>
          <w:szCs w:val="24"/>
          <w:lang w:bidi="ar"/>
        </w:rPr>
        <w:t>dengan</w:t>
      </w:r>
      <w:proofErr w:type="spellEnd"/>
      <w:r>
        <w:rPr>
          <w:rFonts w:ascii="Times New Roman" w:eastAsia="Arial MT" w:hAnsi="Times New Roman" w:cs="Times New Roman"/>
          <w:bCs/>
          <w:sz w:val="24"/>
          <w:szCs w:val="24"/>
          <w:lang w:bidi="ar"/>
        </w:rPr>
        <w:t xml:space="preserve"> 4-dU, </w:t>
      </w:r>
      <w:proofErr w:type="spellStart"/>
      <w:r>
        <w:rPr>
          <w:rFonts w:ascii="Times New Roman" w:eastAsia="Arial MT" w:hAnsi="Times New Roman" w:cs="Times New Roman"/>
          <w:bCs/>
          <w:sz w:val="24"/>
          <w:szCs w:val="24"/>
          <w:lang w:bidi="ar"/>
        </w:rPr>
        <w:t>sehingga</w:t>
      </w:r>
      <w:proofErr w:type="spellEnd"/>
      <w:r>
        <w:rPr>
          <w:rFonts w:ascii="Times New Roman" w:eastAsia="Arial MT" w:hAnsi="Times New Roman" w:cs="Times New Roman"/>
          <w:bCs/>
          <w:sz w:val="24"/>
          <w:szCs w:val="24"/>
          <w:lang w:bidi="ar"/>
        </w:rPr>
        <w:t xml:space="preserve"> </w:t>
      </w:r>
      <w:proofErr w:type="spellStart"/>
      <w:r>
        <w:rPr>
          <w:rFonts w:ascii="Times New Roman" w:eastAsia="Arial MT" w:hAnsi="Times New Roman" w:cs="Times New Roman"/>
          <w:bCs/>
          <w:sz w:val="24"/>
          <w:szCs w:val="24"/>
          <w:lang w:bidi="ar"/>
        </w:rPr>
        <w:t>dapat</w:t>
      </w:r>
      <w:proofErr w:type="spellEnd"/>
      <w:r>
        <w:rPr>
          <w:rFonts w:ascii="Times New Roman" w:eastAsia="Arial MT" w:hAnsi="Times New Roman" w:cs="Times New Roman"/>
          <w:bCs/>
          <w:sz w:val="24"/>
          <w:szCs w:val="24"/>
          <w:lang w:bidi="ar"/>
        </w:rPr>
        <w:t xml:space="preserve"> </w:t>
      </w:r>
      <w:proofErr w:type="spellStart"/>
      <w:r>
        <w:rPr>
          <w:rFonts w:ascii="Times New Roman" w:eastAsia="Arial MT" w:hAnsi="Times New Roman" w:cs="Times New Roman"/>
          <w:bCs/>
          <w:sz w:val="24"/>
          <w:szCs w:val="24"/>
          <w:lang w:bidi="ar"/>
        </w:rPr>
        <w:t>disimpulkan</w:t>
      </w:r>
      <w:proofErr w:type="spellEnd"/>
      <w:r>
        <w:rPr>
          <w:rFonts w:ascii="Times New Roman" w:eastAsia="Arial MT" w:hAnsi="Times New Roman" w:cs="Times New Roman"/>
          <w:bCs/>
          <w:sz w:val="24"/>
          <w:szCs w:val="24"/>
          <w:lang w:bidi="ar"/>
        </w:rPr>
        <w:t xml:space="preserve"> </w:t>
      </w:r>
      <w:proofErr w:type="spellStart"/>
      <w:r>
        <w:rPr>
          <w:rFonts w:ascii="Times New Roman" w:eastAsia="Arial MT" w:hAnsi="Times New Roman" w:cs="Times New Roman"/>
          <w:bCs/>
          <w:sz w:val="24"/>
          <w:szCs w:val="24"/>
          <w:lang w:bidi="ar"/>
        </w:rPr>
        <w:t>bahwa</w:t>
      </w:r>
      <w:proofErr w:type="spellEnd"/>
      <w:r>
        <w:rPr>
          <w:rFonts w:ascii="Times New Roman" w:eastAsia="Arial MT" w:hAnsi="Times New Roman" w:cs="Times New Roman"/>
          <w:bCs/>
          <w:sz w:val="24"/>
          <w:szCs w:val="24"/>
          <w:lang w:bidi="ar"/>
        </w:rPr>
        <w:t xml:space="preserve"> model </w:t>
      </w:r>
      <w:proofErr w:type="spellStart"/>
      <w:r>
        <w:rPr>
          <w:rFonts w:ascii="Times New Roman" w:eastAsia="Arial MT" w:hAnsi="Times New Roman" w:cs="Times New Roman"/>
          <w:bCs/>
          <w:sz w:val="24"/>
          <w:szCs w:val="24"/>
          <w:lang w:bidi="ar"/>
        </w:rPr>
        <w:t>persamaan</w:t>
      </w:r>
      <w:proofErr w:type="spellEnd"/>
      <w:r>
        <w:rPr>
          <w:rFonts w:ascii="Times New Roman" w:eastAsia="Arial MT" w:hAnsi="Times New Roman" w:cs="Times New Roman"/>
          <w:bCs/>
          <w:sz w:val="24"/>
          <w:szCs w:val="24"/>
          <w:lang w:bidi="ar"/>
        </w:rPr>
        <w:t xml:space="preserve"> </w:t>
      </w:r>
      <w:proofErr w:type="spellStart"/>
      <w:r>
        <w:rPr>
          <w:rFonts w:ascii="Times New Roman" w:eastAsia="Arial MT" w:hAnsi="Times New Roman" w:cs="Times New Roman"/>
          <w:bCs/>
          <w:sz w:val="24"/>
          <w:szCs w:val="24"/>
          <w:lang w:bidi="ar"/>
        </w:rPr>
        <w:t>regresi</w:t>
      </w:r>
      <w:proofErr w:type="spellEnd"/>
      <w:r>
        <w:rPr>
          <w:rFonts w:ascii="Times New Roman" w:eastAsia="Arial MT" w:hAnsi="Times New Roman" w:cs="Times New Roman"/>
          <w:bCs/>
          <w:sz w:val="24"/>
          <w:szCs w:val="24"/>
          <w:lang w:bidi="ar"/>
        </w:rPr>
        <w:t xml:space="preserve"> </w:t>
      </w:r>
      <w:proofErr w:type="spellStart"/>
      <w:r>
        <w:rPr>
          <w:rFonts w:ascii="Times New Roman" w:eastAsia="Arial MT" w:hAnsi="Times New Roman" w:cs="Times New Roman"/>
          <w:bCs/>
          <w:sz w:val="24"/>
          <w:szCs w:val="24"/>
          <w:lang w:bidi="ar"/>
        </w:rPr>
        <w:t>tersebut</w:t>
      </w:r>
      <w:proofErr w:type="spellEnd"/>
      <w:r>
        <w:rPr>
          <w:rFonts w:ascii="Times New Roman" w:eastAsia="Arial MT" w:hAnsi="Times New Roman" w:cs="Times New Roman"/>
          <w:bCs/>
          <w:sz w:val="24"/>
          <w:szCs w:val="24"/>
          <w:lang w:bidi="ar"/>
        </w:rPr>
        <w:t xml:space="preserve"> </w:t>
      </w:r>
      <w:proofErr w:type="spellStart"/>
      <w:r>
        <w:rPr>
          <w:rFonts w:ascii="Times New Roman" w:eastAsia="Arial MT" w:hAnsi="Times New Roman" w:cs="Times New Roman"/>
          <w:bCs/>
          <w:sz w:val="24"/>
          <w:szCs w:val="24"/>
          <w:lang w:bidi="ar"/>
        </w:rPr>
        <w:t>tidak</w:t>
      </w:r>
      <w:proofErr w:type="spellEnd"/>
      <w:r>
        <w:rPr>
          <w:rFonts w:ascii="Times New Roman" w:eastAsia="Arial MT" w:hAnsi="Times New Roman" w:cs="Times New Roman"/>
          <w:bCs/>
          <w:sz w:val="24"/>
          <w:szCs w:val="24"/>
          <w:lang w:bidi="ar"/>
        </w:rPr>
        <w:t xml:space="preserve"> </w:t>
      </w:r>
      <w:proofErr w:type="spellStart"/>
      <w:r>
        <w:rPr>
          <w:rFonts w:ascii="Times New Roman" w:eastAsia="Arial MT" w:hAnsi="Times New Roman" w:cs="Times New Roman"/>
          <w:bCs/>
          <w:sz w:val="24"/>
          <w:szCs w:val="24"/>
          <w:lang w:bidi="ar"/>
        </w:rPr>
        <w:t>mengandung</w:t>
      </w:r>
      <w:proofErr w:type="spellEnd"/>
      <w:r>
        <w:rPr>
          <w:rFonts w:ascii="Times New Roman" w:eastAsia="Arial MT" w:hAnsi="Times New Roman" w:cs="Times New Roman"/>
          <w:bCs/>
          <w:sz w:val="24"/>
          <w:szCs w:val="24"/>
          <w:lang w:bidi="ar"/>
        </w:rPr>
        <w:t xml:space="preserve"> </w:t>
      </w:r>
      <w:proofErr w:type="spellStart"/>
      <w:r>
        <w:rPr>
          <w:rFonts w:ascii="Times New Roman" w:eastAsia="Arial MT" w:hAnsi="Times New Roman" w:cs="Times New Roman"/>
          <w:bCs/>
          <w:sz w:val="24"/>
          <w:szCs w:val="24"/>
          <w:lang w:bidi="ar"/>
        </w:rPr>
        <w:t>masalah</w:t>
      </w:r>
      <w:proofErr w:type="spellEnd"/>
      <w:r>
        <w:rPr>
          <w:rFonts w:ascii="Times New Roman" w:eastAsia="Arial MT" w:hAnsi="Times New Roman" w:cs="Times New Roman"/>
          <w:bCs/>
          <w:sz w:val="24"/>
          <w:szCs w:val="24"/>
          <w:lang w:bidi="ar"/>
        </w:rPr>
        <w:t xml:space="preserve"> </w:t>
      </w:r>
      <w:proofErr w:type="spellStart"/>
      <w:r>
        <w:rPr>
          <w:rFonts w:ascii="Times New Roman" w:eastAsia="Arial MT" w:hAnsi="Times New Roman" w:cs="Times New Roman"/>
          <w:bCs/>
          <w:sz w:val="24"/>
          <w:szCs w:val="24"/>
          <w:lang w:bidi="ar"/>
        </w:rPr>
        <w:t>autokorelasi</w:t>
      </w:r>
      <w:proofErr w:type="spellEnd"/>
      <w:r>
        <w:rPr>
          <w:rFonts w:ascii="Times New Roman" w:eastAsia="Arial MT" w:hAnsi="Times New Roman" w:cs="Times New Roman"/>
          <w:bCs/>
          <w:sz w:val="24"/>
          <w:szCs w:val="24"/>
          <w:lang w:bidi="ar"/>
        </w:rPr>
        <w:t>.</w:t>
      </w:r>
    </w:p>
    <w:p w14:paraId="42EFCCBE" w14:textId="492A8E09" w:rsidR="00AE77B5" w:rsidRDefault="009E2C6D">
      <w:pPr>
        <w:widowControl w:val="0"/>
        <w:autoSpaceDE w:val="0"/>
        <w:autoSpaceDN w:val="0"/>
        <w:spacing w:line="360" w:lineRule="auto"/>
        <w:ind w:firstLine="720"/>
        <w:jc w:val="both"/>
        <w:rPr>
          <w:rFonts w:ascii="Times New Roman" w:eastAsia="Arial MT" w:hAnsi="Times New Roman" w:cs="Times New Roman"/>
          <w:sz w:val="24"/>
          <w:szCs w:val="24"/>
          <w:lang w:bidi="ar"/>
        </w:rPr>
      </w:pPr>
      <w:proofErr w:type="spellStart"/>
      <w:r>
        <w:rPr>
          <w:rFonts w:ascii="Times New Roman" w:eastAsia="Arial MT" w:hAnsi="Times New Roman" w:cs="Times New Roman"/>
          <w:sz w:val="24"/>
          <w:szCs w:val="24"/>
          <w:lang w:bidi="ar"/>
        </w:rPr>
        <w:t>Sedangkan</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berdasarkan</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hasil</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analisis</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regresi</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berganda</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ditunjukan</w:t>
      </w:r>
      <w:proofErr w:type="spellEnd"/>
      <w:r>
        <w:rPr>
          <w:rFonts w:ascii="Times New Roman" w:eastAsia="Arial MT" w:hAnsi="Times New Roman" w:cs="Times New Roman"/>
          <w:sz w:val="24"/>
          <w:szCs w:val="24"/>
          <w:lang w:bidi="ar"/>
        </w:rPr>
        <w:t xml:space="preserve"> pada </w:t>
      </w:r>
      <w:proofErr w:type="spellStart"/>
      <w:r>
        <w:rPr>
          <w:rFonts w:ascii="Times New Roman" w:eastAsia="Arial MT" w:hAnsi="Times New Roman" w:cs="Times New Roman"/>
          <w:sz w:val="24"/>
          <w:szCs w:val="24"/>
          <w:lang w:bidi="ar"/>
        </w:rPr>
        <w:t>tabel</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dibawah</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ini</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menunjukan</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bahwa</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hipotesis</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pertama</w:t>
      </w:r>
      <w:proofErr w:type="spellEnd"/>
      <w:r>
        <w:rPr>
          <w:rFonts w:ascii="Times New Roman" w:eastAsia="Arial MT" w:hAnsi="Times New Roman" w:cs="Times New Roman"/>
          <w:sz w:val="24"/>
          <w:szCs w:val="24"/>
          <w:lang w:bidi="ar"/>
        </w:rPr>
        <w:t xml:space="preserve"> dan </w:t>
      </w:r>
      <w:proofErr w:type="spellStart"/>
      <w:r>
        <w:rPr>
          <w:rFonts w:ascii="Times New Roman" w:eastAsia="Arial MT" w:hAnsi="Times New Roman" w:cs="Times New Roman"/>
          <w:sz w:val="24"/>
          <w:szCs w:val="24"/>
          <w:lang w:bidi="ar"/>
        </w:rPr>
        <w:t>hipotesis</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ketiga</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diterima</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sedangkan</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hipotesis</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kedua</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ditolak</w:t>
      </w:r>
      <w:proofErr w:type="spellEnd"/>
      <w:r>
        <w:rPr>
          <w:rFonts w:ascii="Times New Roman" w:eastAsia="Arial MT" w:hAnsi="Times New Roman" w:cs="Times New Roman"/>
          <w:sz w:val="24"/>
          <w:szCs w:val="24"/>
          <w:lang w:bidi="ar"/>
        </w:rPr>
        <w:t xml:space="preserve">. Oleh </w:t>
      </w:r>
      <w:proofErr w:type="spellStart"/>
      <w:r>
        <w:rPr>
          <w:rFonts w:ascii="Times New Roman" w:eastAsia="Arial MT" w:hAnsi="Times New Roman" w:cs="Times New Roman"/>
          <w:sz w:val="24"/>
          <w:szCs w:val="24"/>
          <w:lang w:bidi="ar"/>
        </w:rPr>
        <w:t>karena</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itu</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hasil</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penelitian</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ini</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menunjukan</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bahwa</w:t>
      </w:r>
      <w:proofErr w:type="spellEnd"/>
      <w:r>
        <w:rPr>
          <w:rFonts w:ascii="Times New Roman" w:eastAsia="Arial MT" w:hAnsi="Times New Roman" w:cs="Times New Roman"/>
          <w:sz w:val="24"/>
          <w:szCs w:val="24"/>
          <w:lang w:bidi="ar"/>
        </w:rPr>
        <w:t xml:space="preserve"> attitude dan knowledge </w:t>
      </w:r>
      <w:proofErr w:type="spellStart"/>
      <w:r>
        <w:rPr>
          <w:rFonts w:ascii="Times New Roman" w:eastAsia="Arial MT" w:hAnsi="Times New Roman" w:cs="Times New Roman"/>
          <w:sz w:val="24"/>
          <w:szCs w:val="24"/>
          <w:lang w:bidi="ar"/>
        </w:rPr>
        <w:t>berpengaruh</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positif</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terhadap</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perilaku</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konsumsi</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jamu</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sedangkan</w:t>
      </w:r>
      <w:proofErr w:type="spellEnd"/>
      <w:r>
        <w:rPr>
          <w:rFonts w:ascii="Times New Roman" w:eastAsia="Arial MT" w:hAnsi="Times New Roman" w:cs="Times New Roman"/>
          <w:sz w:val="24"/>
          <w:szCs w:val="24"/>
          <w:lang w:bidi="ar"/>
        </w:rPr>
        <w:t xml:space="preserve"> </w:t>
      </w:r>
      <w:r w:rsidR="00A51E49" w:rsidRPr="00A51E49">
        <w:rPr>
          <w:rFonts w:ascii="Times New Roman" w:eastAsia="Arial MT" w:hAnsi="Times New Roman" w:cs="Times New Roman"/>
          <w:i/>
          <w:iCs/>
          <w:sz w:val="24"/>
          <w:szCs w:val="24"/>
          <w:lang w:bidi="ar"/>
        </w:rPr>
        <w:t xml:space="preserve">Perceived </w:t>
      </w:r>
      <w:proofErr w:type="spellStart"/>
      <w:r w:rsidRPr="00A51E49">
        <w:rPr>
          <w:rFonts w:ascii="Times New Roman" w:eastAsia="Arial MT" w:hAnsi="Times New Roman" w:cs="Times New Roman"/>
          <w:i/>
          <w:iCs/>
          <w:sz w:val="24"/>
          <w:szCs w:val="24"/>
          <w:lang w:bidi="ar"/>
        </w:rPr>
        <w:t>Subyektif</w:t>
      </w:r>
      <w:proofErr w:type="spellEnd"/>
      <w:r w:rsidRPr="00A51E49">
        <w:rPr>
          <w:rFonts w:ascii="Times New Roman" w:eastAsia="Arial MT" w:hAnsi="Times New Roman" w:cs="Times New Roman"/>
          <w:i/>
          <w:iCs/>
          <w:sz w:val="24"/>
          <w:szCs w:val="24"/>
          <w:lang w:bidi="ar"/>
        </w:rPr>
        <w:t xml:space="preserve"> Norm</w:t>
      </w:r>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tidak</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berpengaruh</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terhadap</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perilaku</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konsumsi</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jamu</w:t>
      </w:r>
      <w:proofErr w:type="spellEnd"/>
      <w:r>
        <w:rPr>
          <w:rFonts w:ascii="Times New Roman" w:eastAsia="Arial MT" w:hAnsi="Times New Roman" w:cs="Times New Roman"/>
          <w:sz w:val="24"/>
          <w:szCs w:val="24"/>
          <w:lang w:bidi="ar"/>
        </w:rPr>
        <w:t>.</w:t>
      </w:r>
    </w:p>
    <w:p w14:paraId="0097D88C" w14:textId="7B53680E" w:rsidR="00CD7327" w:rsidRPr="00CD7327" w:rsidRDefault="00CD7327">
      <w:pPr>
        <w:widowControl w:val="0"/>
        <w:autoSpaceDE w:val="0"/>
        <w:autoSpaceDN w:val="0"/>
        <w:spacing w:line="360" w:lineRule="auto"/>
        <w:ind w:firstLine="720"/>
        <w:jc w:val="both"/>
        <w:rPr>
          <w:rFonts w:ascii="Times New Roman" w:eastAsia="Arial MT" w:hAnsi="Times New Roman" w:cs="Times New Roman"/>
          <w:b/>
          <w:bCs/>
          <w:sz w:val="24"/>
          <w:szCs w:val="24"/>
          <w:lang w:bidi="ar"/>
        </w:rPr>
      </w:pPr>
      <w:r w:rsidRPr="00CD7327">
        <w:rPr>
          <w:rFonts w:ascii="Times New Roman" w:eastAsia="Arial MT" w:hAnsi="Times New Roman" w:cs="Times New Roman"/>
          <w:b/>
          <w:bCs/>
          <w:sz w:val="24"/>
          <w:szCs w:val="24"/>
          <w:lang w:bidi="ar"/>
        </w:rPr>
        <w:lastRenderedPageBreak/>
        <w:t xml:space="preserve">Hasil Uji </w:t>
      </w:r>
      <w:proofErr w:type="spellStart"/>
      <w:r w:rsidRPr="00CD7327">
        <w:rPr>
          <w:rFonts w:ascii="Times New Roman" w:eastAsia="Arial MT" w:hAnsi="Times New Roman" w:cs="Times New Roman"/>
          <w:b/>
          <w:bCs/>
          <w:sz w:val="24"/>
          <w:szCs w:val="24"/>
          <w:lang w:bidi="ar"/>
        </w:rPr>
        <w:t>Re</w:t>
      </w:r>
      <w:r>
        <w:rPr>
          <w:rFonts w:ascii="Times New Roman" w:eastAsia="Arial MT" w:hAnsi="Times New Roman" w:cs="Times New Roman"/>
          <w:b/>
          <w:bCs/>
          <w:sz w:val="24"/>
          <w:szCs w:val="24"/>
          <w:lang w:bidi="ar"/>
        </w:rPr>
        <w:t>g</w:t>
      </w:r>
      <w:r w:rsidRPr="00CD7327">
        <w:rPr>
          <w:rFonts w:ascii="Times New Roman" w:eastAsia="Arial MT" w:hAnsi="Times New Roman" w:cs="Times New Roman"/>
          <w:b/>
          <w:bCs/>
          <w:sz w:val="24"/>
          <w:szCs w:val="24"/>
          <w:lang w:bidi="ar"/>
        </w:rPr>
        <w:t>resi</w:t>
      </w:r>
      <w:proofErr w:type="spellEnd"/>
      <w:r w:rsidRPr="00CD7327">
        <w:rPr>
          <w:rFonts w:ascii="Times New Roman" w:eastAsia="Arial MT" w:hAnsi="Times New Roman" w:cs="Times New Roman"/>
          <w:b/>
          <w:bCs/>
          <w:sz w:val="24"/>
          <w:szCs w:val="24"/>
          <w:lang w:bidi="ar"/>
        </w:rPr>
        <w:t xml:space="preserve"> Linier </w:t>
      </w:r>
      <w:proofErr w:type="spellStart"/>
      <w:r w:rsidRPr="00CD7327">
        <w:rPr>
          <w:rFonts w:ascii="Times New Roman" w:eastAsia="Arial MT" w:hAnsi="Times New Roman" w:cs="Times New Roman"/>
          <w:b/>
          <w:bCs/>
          <w:sz w:val="24"/>
          <w:szCs w:val="24"/>
          <w:lang w:bidi="ar"/>
        </w:rPr>
        <w:t>Berganda</w:t>
      </w:r>
      <w:proofErr w:type="spellEnd"/>
    </w:p>
    <w:p w14:paraId="048E5CA9" w14:textId="77777777" w:rsidR="00AE77B5" w:rsidRDefault="00AE77B5">
      <w:pPr>
        <w:widowControl w:val="0"/>
        <w:autoSpaceDE w:val="0"/>
        <w:autoSpaceDN w:val="0"/>
        <w:spacing w:line="360" w:lineRule="auto"/>
        <w:ind w:firstLine="720"/>
        <w:jc w:val="both"/>
        <w:rPr>
          <w:rFonts w:ascii="Times New Roman" w:eastAsia="Arial MT" w:hAnsi="Times New Roman" w:cs="Times New Roman"/>
          <w:sz w:val="24"/>
          <w:szCs w:val="24"/>
          <w:lang w:bidi="ar"/>
        </w:rPr>
      </w:pPr>
    </w:p>
    <w:tbl>
      <w:tblPr>
        <w:tblW w:w="8580" w:type="dxa"/>
        <w:tblLayout w:type="fixed"/>
        <w:tblCellMar>
          <w:left w:w="0" w:type="dxa"/>
          <w:right w:w="0" w:type="dxa"/>
        </w:tblCellMar>
        <w:tblLook w:val="04A0" w:firstRow="1" w:lastRow="0" w:firstColumn="1" w:lastColumn="0" w:noHBand="0" w:noVBand="1"/>
      </w:tblPr>
      <w:tblGrid>
        <w:gridCol w:w="723"/>
        <w:gridCol w:w="1644"/>
        <w:gridCol w:w="1323"/>
        <w:gridCol w:w="1343"/>
        <w:gridCol w:w="1463"/>
        <w:gridCol w:w="1022"/>
        <w:gridCol w:w="1062"/>
      </w:tblGrid>
      <w:tr w:rsidR="00AE77B5" w14:paraId="6C8F3DF6" w14:textId="77777777">
        <w:trPr>
          <w:cantSplit/>
        </w:trPr>
        <w:tc>
          <w:tcPr>
            <w:tcW w:w="8560" w:type="dxa"/>
            <w:gridSpan w:val="7"/>
            <w:tcBorders>
              <w:top w:val="nil"/>
              <w:left w:val="nil"/>
              <w:bottom w:val="nil"/>
              <w:right w:val="nil"/>
            </w:tcBorders>
            <w:shd w:val="clear" w:color="auto" w:fill="FFFFFF"/>
            <w:vAlign w:val="center"/>
          </w:tcPr>
          <w:p w14:paraId="64856562" w14:textId="77777777" w:rsidR="00AE77B5" w:rsidRDefault="009E2C6D">
            <w:pPr>
              <w:widowControl w:val="0"/>
              <w:autoSpaceDE w:val="0"/>
              <w:autoSpaceDN w:val="0"/>
              <w:spacing w:line="320" w:lineRule="atLeast"/>
              <w:ind w:left="60" w:right="60"/>
              <w:jc w:val="center"/>
              <w:rPr>
                <w:rFonts w:ascii="Arial" w:hAnsi="Arial" w:cs="Arial MT"/>
                <w:color w:val="010205"/>
                <w:szCs w:val="24"/>
              </w:rPr>
            </w:pPr>
            <w:proofErr w:type="spellStart"/>
            <w:r>
              <w:rPr>
                <w:rFonts w:ascii="Arial" w:eastAsia="Arial MT" w:hAnsi="Arial" w:cs="Arial MT"/>
                <w:b/>
                <w:color w:val="010205"/>
                <w:sz w:val="22"/>
                <w:szCs w:val="24"/>
                <w:lang w:bidi="ar"/>
              </w:rPr>
              <w:t>Coefficients</w:t>
            </w:r>
            <w:r>
              <w:rPr>
                <w:rFonts w:ascii="Arial" w:eastAsia="Arial MT" w:hAnsi="Arial" w:cs="Arial MT"/>
                <w:b/>
                <w:color w:val="010205"/>
                <w:sz w:val="22"/>
                <w:szCs w:val="24"/>
                <w:vertAlign w:val="superscript"/>
                <w:lang w:bidi="ar"/>
              </w:rPr>
              <w:t>a</w:t>
            </w:r>
            <w:proofErr w:type="spellEnd"/>
          </w:p>
        </w:tc>
      </w:tr>
      <w:tr w:rsidR="00AE77B5" w14:paraId="2D738BC8" w14:textId="77777777">
        <w:trPr>
          <w:cantSplit/>
        </w:trPr>
        <w:tc>
          <w:tcPr>
            <w:tcW w:w="2360" w:type="dxa"/>
            <w:gridSpan w:val="2"/>
            <w:vMerge w:val="restart"/>
            <w:tcBorders>
              <w:top w:val="nil"/>
              <w:left w:val="nil"/>
              <w:bottom w:val="nil"/>
              <w:right w:val="nil"/>
            </w:tcBorders>
            <w:shd w:val="clear" w:color="auto" w:fill="FFFFFF"/>
            <w:vAlign w:val="bottom"/>
          </w:tcPr>
          <w:p w14:paraId="4E48ECA5" w14:textId="77777777" w:rsidR="00AE77B5" w:rsidRDefault="009E2C6D">
            <w:pPr>
              <w:widowControl w:val="0"/>
              <w:autoSpaceDE w:val="0"/>
              <w:autoSpaceDN w:val="0"/>
              <w:spacing w:line="320" w:lineRule="atLeast"/>
              <w:ind w:left="60" w:right="60"/>
              <w:rPr>
                <w:rFonts w:ascii="Arial" w:hAnsi="Arial" w:cs="Arial MT"/>
                <w:color w:val="264A60"/>
                <w:sz w:val="18"/>
                <w:szCs w:val="24"/>
              </w:rPr>
            </w:pPr>
            <w:r>
              <w:rPr>
                <w:rFonts w:ascii="Arial" w:eastAsia="Arial MT" w:hAnsi="Arial" w:cs="Arial MT"/>
                <w:color w:val="264A60"/>
                <w:sz w:val="18"/>
                <w:szCs w:val="24"/>
                <w:lang w:bidi="ar"/>
              </w:rPr>
              <w:t>Model</w:t>
            </w:r>
          </w:p>
        </w:tc>
        <w:tc>
          <w:tcPr>
            <w:tcW w:w="2660" w:type="dxa"/>
            <w:gridSpan w:val="2"/>
            <w:tcBorders>
              <w:top w:val="nil"/>
              <w:left w:val="nil"/>
              <w:bottom w:val="nil"/>
              <w:right w:val="single" w:sz="8" w:space="0" w:color="E0E0E0"/>
            </w:tcBorders>
            <w:shd w:val="clear" w:color="auto" w:fill="FFFFFF"/>
            <w:vAlign w:val="bottom"/>
          </w:tcPr>
          <w:p w14:paraId="5EAB4D88" w14:textId="77777777" w:rsidR="00AE77B5" w:rsidRDefault="009E2C6D">
            <w:pPr>
              <w:widowControl w:val="0"/>
              <w:autoSpaceDE w:val="0"/>
              <w:autoSpaceDN w:val="0"/>
              <w:spacing w:line="320" w:lineRule="atLeast"/>
              <w:ind w:left="60" w:right="60"/>
              <w:jc w:val="center"/>
              <w:rPr>
                <w:rFonts w:ascii="Arial" w:hAnsi="Arial" w:cs="Arial MT"/>
                <w:color w:val="264A60"/>
                <w:sz w:val="18"/>
                <w:szCs w:val="24"/>
              </w:rPr>
            </w:pPr>
            <w:r>
              <w:rPr>
                <w:rFonts w:ascii="Arial" w:eastAsia="Arial MT" w:hAnsi="Arial" w:cs="Arial MT"/>
                <w:color w:val="264A60"/>
                <w:sz w:val="18"/>
                <w:szCs w:val="24"/>
                <w:lang w:bidi="ar"/>
              </w:rPr>
              <w:t>Unstandardized Coefficients</w:t>
            </w:r>
          </w:p>
        </w:tc>
        <w:tc>
          <w:tcPr>
            <w:tcW w:w="1460" w:type="dxa"/>
            <w:tcBorders>
              <w:top w:val="nil"/>
              <w:left w:val="single" w:sz="8" w:space="0" w:color="E0E0E0"/>
              <w:bottom w:val="nil"/>
              <w:right w:val="single" w:sz="8" w:space="0" w:color="E0E0E0"/>
            </w:tcBorders>
            <w:shd w:val="clear" w:color="auto" w:fill="FFFFFF"/>
            <w:vAlign w:val="bottom"/>
          </w:tcPr>
          <w:p w14:paraId="6CCA4135" w14:textId="77777777" w:rsidR="00AE77B5" w:rsidRDefault="009E2C6D">
            <w:pPr>
              <w:widowControl w:val="0"/>
              <w:autoSpaceDE w:val="0"/>
              <w:autoSpaceDN w:val="0"/>
              <w:spacing w:line="320" w:lineRule="atLeast"/>
              <w:ind w:left="60" w:right="60"/>
              <w:jc w:val="center"/>
              <w:rPr>
                <w:rFonts w:ascii="Arial" w:hAnsi="Arial" w:cs="Arial MT"/>
                <w:color w:val="264A60"/>
                <w:sz w:val="18"/>
                <w:szCs w:val="24"/>
              </w:rPr>
            </w:pPr>
            <w:r>
              <w:rPr>
                <w:rFonts w:ascii="Arial" w:eastAsia="Arial MT" w:hAnsi="Arial" w:cs="Arial MT"/>
                <w:color w:val="264A60"/>
                <w:sz w:val="18"/>
                <w:szCs w:val="24"/>
                <w:lang w:bidi="ar"/>
              </w:rPr>
              <w:t>Standardized Coefficients</w:t>
            </w:r>
          </w:p>
        </w:tc>
        <w:tc>
          <w:tcPr>
            <w:tcW w:w="1020" w:type="dxa"/>
            <w:vMerge w:val="restart"/>
            <w:tcBorders>
              <w:top w:val="nil"/>
              <w:left w:val="single" w:sz="8" w:space="0" w:color="E0E0E0"/>
              <w:bottom w:val="nil"/>
              <w:right w:val="single" w:sz="8" w:space="0" w:color="E0E0E0"/>
            </w:tcBorders>
            <w:shd w:val="clear" w:color="auto" w:fill="FFFFFF"/>
            <w:vAlign w:val="bottom"/>
          </w:tcPr>
          <w:p w14:paraId="26347030" w14:textId="77777777" w:rsidR="00AE77B5" w:rsidRDefault="009E2C6D">
            <w:pPr>
              <w:widowControl w:val="0"/>
              <w:autoSpaceDE w:val="0"/>
              <w:autoSpaceDN w:val="0"/>
              <w:spacing w:line="320" w:lineRule="atLeast"/>
              <w:ind w:left="60" w:right="60"/>
              <w:jc w:val="center"/>
              <w:rPr>
                <w:rFonts w:ascii="Arial" w:hAnsi="Arial" w:cs="Arial MT"/>
                <w:color w:val="264A60"/>
                <w:sz w:val="18"/>
                <w:szCs w:val="24"/>
              </w:rPr>
            </w:pPr>
            <w:r>
              <w:rPr>
                <w:rFonts w:ascii="Arial" w:eastAsia="Arial MT" w:hAnsi="Arial" w:cs="Arial MT"/>
                <w:color w:val="264A60"/>
                <w:sz w:val="18"/>
                <w:szCs w:val="24"/>
                <w:lang w:bidi="ar"/>
              </w:rPr>
              <w:t>t</w:t>
            </w:r>
          </w:p>
        </w:tc>
        <w:tc>
          <w:tcPr>
            <w:tcW w:w="1020" w:type="dxa"/>
            <w:vMerge w:val="restart"/>
            <w:tcBorders>
              <w:top w:val="nil"/>
              <w:left w:val="single" w:sz="8" w:space="0" w:color="E0E0E0"/>
              <w:bottom w:val="nil"/>
              <w:right w:val="nil"/>
            </w:tcBorders>
            <w:shd w:val="clear" w:color="auto" w:fill="FFFFFF"/>
            <w:vAlign w:val="bottom"/>
          </w:tcPr>
          <w:p w14:paraId="44C0A480" w14:textId="77777777" w:rsidR="00AE77B5" w:rsidRDefault="009E2C6D">
            <w:pPr>
              <w:widowControl w:val="0"/>
              <w:autoSpaceDE w:val="0"/>
              <w:autoSpaceDN w:val="0"/>
              <w:spacing w:line="320" w:lineRule="atLeast"/>
              <w:ind w:left="60" w:right="60"/>
              <w:jc w:val="center"/>
              <w:rPr>
                <w:rFonts w:ascii="Arial" w:hAnsi="Arial" w:cs="Arial MT"/>
                <w:color w:val="264A60"/>
                <w:sz w:val="18"/>
                <w:szCs w:val="24"/>
              </w:rPr>
            </w:pPr>
            <w:r>
              <w:rPr>
                <w:rFonts w:ascii="Arial" w:eastAsia="Arial MT" w:hAnsi="Arial" w:cs="Arial MT"/>
                <w:color w:val="264A60"/>
                <w:sz w:val="18"/>
                <w:szCs w:val="24"/>
                <w:lang w:bidi="ar"/>
              </w:rPr>
              <w:t>Sig.</w:t>
            </w:r>
          </w:p>
        </w:tc>
      </w:tr>
      <w:tr w:rsidR="00AE77B5" w14:paraId="0FA2918A" w14:textId="77777777">
        <w:trPr>
          <w:cantSplit/>
        </w:trPr>
        <w:tc>
          <w:tcPr>
            <w:tcW w:w="2360" w:type="dxa"/>
            <w:gridSpan w:val="2"/>
            <w:vMerge/>
            <w:tcBorders>
              <w:top w:val="nil"/>
              <w:left w:val="nil"/>
              <w:bottom w:val="nil"/>
              <w:right w:val="nil"/>
            </w:tcBorders>
            <w:shd w:val="clear" w:color="auto" w:fill="FFFFFF"/>
            <w:vAlign w:val="bottom"/>
          </w:tcPr>
          <w:p w14:paraId="44C643DC" w14:textId="77777777" w:rsidR="00AE77B5" w:rsidRDefault="00AE77B5">
            <w:pPr>
              <w:rPr>
                <w:rFonts w:ascii="Times New Roman" w:hAnsi="Times New Roman" w:cs="Times New Roman"/>
              </w:rPr>
            </w:pPr>
          </w:p>
        </w:tc>
        <w:tc>
          <w:tcPr>
            <w:tcW w:w="1320" w:type="dxa"/>
            <w:tcBorders>
              <w:top w:val="nil"/>
              <w:left w:val="nil"/>
              <w:bottom w:val="single" w:sz="8" w:space="0" w:color="152935"/>
              <w:right w:val="single" w:sz="8" w:space="0" w:color="E0E0E0"/>
            </w:tcBorders>
            <w:shd w:val="clear" w:color="auto" w:fill="FFFFFF"/>
            <w:vAlign w:val="bottom"/>
          </w:tcPr>
          <w:p w14:paraId="05261E5A" w14:textId="77777777" w:rsidR="00AE77B5" w:rsidRDefault="009E2C6D">
            <w:pPr>
              <w:widowControl w:val="0"/>
              <w:autoSpaceDE w:val="0"/>
              <w:autoSpaceDN w:val="0"/>
              <w:spacing w:line="320" w:lineRule="atLeast"/>
              <w:ind w:left="60" w:right="60"/>
              <w:jc w:val="center"/>
              <w:rPr>
                <w:rFonts w:ascii="Arial" w:hAnsi="Arial" w:cs="Arial MT"/>
                <w:color w:val="264A60"/>
                <w:sz w:val="18"/>
                <w:szCs w:val="24"/>
              </w:rPr>
            </w:pPr>
            <w:r>
              <w:rPr>
                <w:rFonts w:ascii="Arial" w:eastAsia="Arial MT" w:hAnsi="Arial" w:cs="Arial MT"/>
                <w:color w:val="264A60"/>
                <w:sz w:val="18"/>
                <w:szCs w:val="24"/>
                <w:lang w:bidi="ar"/>
              </w:rPr>
              <w:t>B</w:t>
            </w:r>
          </w:p>
        </w:tc>
        <w:tc>
          <w:tcPr>
            <w:tcW w:w="1320" w:type="dxa"/>
            <w:tcBorders>
              <w:top w:val="nil"/>
              <w:left w:val="single" w:sz="8" w:space="0" w:color="E0E0E0"/>
              <w:bottom w:val="single" w:sz="8" w:space="0" w:color="152935"/>
              <w:right w:val="single" w:sz="8" w:space="0" w:color="E0E0E0"/>
            </w:tcBorders>
            <w:shd w:val="clear" w:color="auto" w:fill="FFFFFF"/>
            <w:vAlign w:val="bottom"/>
          </w:tcPr>
          <w:p w14:paraId="2267047D" w14:textId="77777777" w:rsidR="00AE77B5" w:rsidRDefault="009E2C6D">
            <w:pPr>
              <w:widowControl w:val="0"/>
              <w:autoSpaceDE w:val="0"/>
              <w:autoSpaceDN w:val="0"/>
              <w:spacing w:line="320" w:lineRule="atLeast"/>
              <w:ind w:left="60" w:right="60"/>
              <w:jc w:val="center"/>
              <w:rPr>
                <w:rFonts w:ascii="Arial" w:hAnsi="Arial" w:cs="Arial MT"/>
                <w:color w:val="264A60"/>
                <w:sz w:val="18"/>
                <w:szCs w:val="24"/>
              </w:rPr>
            </w:pPr>
            <w:r>
              <w:rPr>
                <w:rFonts w:ascii="Arial" w:eastAsia="Arial MT" w:hAnsi="Arial" w:cs="Arial MT"/>
                <w:color w:val="264A60"/>
                <w:sz w:val="18"/>
                <w:szCs w:val="24"/>
                <w:lang w:bidi="ar"/>
              </w:rPr>
              <w:t>Std. Error</w:t>
            </w:r>
          </w:p>
        </w:tc>
        <w:tc>
          <w:tcPr>
            <w:tcW w:w="1460" w:type="dxa"/>
            <w:tcBorders>
              <w:top w:val="nil"/>
              <w:left w:val="single" w:sz="8" w:space="0" w:color="E0E0E0"/>
              <w:bottom w:val="single" w:sz="8" w:space="0" w:color="152935"/>
              <w:right w:val="single" w:sz="8" w:space="0" w:color="E0E0E0"/>
            </w:tcBorders>
            <w:shd w:val="clear" w:color="auto" w:fill="FFFFFF"/>
            <w:vAlign w:val="bottom"/>
          </w:tcPr>
          <w:p w14:paraId="6524062D" w14:textId="77777777" w:rsidR="00AE77B5" w:rsidRDefault="009E2C6D">
            <w:pPr>
              <w:widowControl w:val="0"/>
              <w:autoSpaceDE w:val="0"/>
              <w:autoSpaceDN w:val="0"/>
              <w:spacing w:line="320" w:lineRule="atLeast"/>
              <w:ind w:left="60" w:right="60"/>
              <w:jc w:val="center"/>
              <w:rPr>
                <w:rFonts w:ascii="Arial" w:hAnsi="Arial" w:cs="Arial MT"/>
                <w:color w:val="264A60"/>
                <w:sz w:val="18"/>
                <w:szCs w:val="24"/>
              </w:rPr>
            </w:pPr>
            <w:r>
              <w:rPr>
                <w:rFonts w:ascii="Arial" w:eastAsia="Arial MT" w:hAnsi="Arial" w:cs="Arial MT"/>
                <w:color w:val="264A60"/>
                <w:sz w:val="18"/>
                <w:szCs w:val="24"/>
                <w:lang w:bidi="ar"/>
              </w:rPr>
              <w:t>Beta</w:t>
            </w:r>
          </w:p>
        </w:tc>
        <w:tc>
          <w:tcPr>
            <w:tcW w:w="1020" w:type="dxa"/>
            <w:vMerge/>
            <w:tcBorders>
              <w:top w:val="nil"/>
              <w:left w:val="single" w:sz="8" w:space="0" w:color="E0E0E0"/>
              <w:bottom w:val="nil"/>
              <w:right w:val="single" w:sz="8" w:space="0" w:color="E0E0E0"/>
            </w:tcBorders>
            <w:shd w:val="clear" w:color="auto" w:fill="FFFFFF"/>
            <w:vAlign w:val="bottom"/>
          </w:tcPr>
          <w:p w14:paraId="320DD33A" w14:textId="77777777" w:rsidR="00AE77B5" w:rsidRDefault="00AE77B5">
            <w:pPr>
              <w:rPr>
                <w:rFonts w:ascii="Times New Roman" w:hAnsi="Times New Roman" w:cs="Times New Roman"/>
              </w:rPr>
            </w:pPr>
          </w:p>
        </w:tc>
        <w:tc>
          <w:tcPr>
            <w:tcW w:w="1020" w:type="dxa"/>
            <w:vMerge/>
            <w:tcBorders>
              <w:top w:val="nil"/>
              <w:left w:val="single" w:sz="8" w:space="0" w:color="E0E0E0"/>
              <w:bottom w:val="nil"/>
              <w:right w:val="nil"/>
            </w:tcBorders>
            <w:shd w:val="clear" w:color="auto" w:fill="FFFFFF"/>
            <w:vAlign w:val="bottom"/>
          </w:tcPr>
          <w:p w14:paraId="576D1A9B" w14:textId="77777777" w:rsidR="00AE77B5" w:rsidRDefault="00AE77B5">
            <w:pPr>
              <w:rPr>
                <w:rFonts w:ascii="Times New Roman" w:hAnsi="Times New Roman" w:cs="Times New Roman"/>
              </w:rPr>
            </w:pPr>
          </w:p>
        </w:tc>
      </w:tr>
      <w:tr w:rsidR="00AE77B5" w14:paraId="1C1C0ACD" w14:textId="77777777">
        <w:trPr>
          <w:cantSplit/>
        </w:trPr>
        <w:tc>
          <w:tcPr>
            <w:tcW w:w="720" w:type="dxa"/>
            <w:vMerge w:val="restart"/>
            <w:tcBorders>
              <w:top w:val="single" w:sz="8" w:space="0" w:color="152935"/>
              <w:left w:val="nil"/>
              <w:bottom w:val="single" w:sz="8" w:space="0" w:color="152935"/>
              <w:right w:val="nil"/>
            </w:tcBorders>
            <w:shd w:val="clear" w:color="auto" w:fill="E0E0E0"/>
          </w:tcPr>
          <w:p w14:paraId="6AB61DD1" w14:textId="77777777" w:rsidR="00AE77B5" w:rsidRDefault="009E2C6D">
            <w:pPr>
              <w:widowControl w:val="0"/>
              <w:autoSpaceDE w:val="0"/>
              <w:autoSpaceDN w:val="0"/>
              <w:spacing w:line="320" w:lineRule="atLeast"/>
              <w:ind w:left="60" w:right="60"/>
              <w:rPr>
                <w:rFonts w:ascii="Arial" w:hAnsi="Arial" w:cs="Arial MT"/>
                <w:color w:val="264A60"/>
                <w:sz w:val="18"/>
                <w:szCs w:val="24"/>
              </w:rPr>
            </w:pPr>
            <w:r>
              <w:rPr>
                <w:rFonts w:ascii="Arial" w:eastAsia="Arial MT" w:hAnsi="Arial" w:cs="Arial MT"/>
                <w:color w:val="264A60"/>
                <w:sz w:val="18"/>
                <w:szCs w:val="24"/>
                <w:lang w:bidi="ar"/>
              </w:rPr>
              <w:t>1</w:t>
            </w:r>
          </w:p>
        </w:tc>
        <w:tc>
          <w:tcPr>
            <w:tcW w:w="1620" w:type="dxa"/>
            <w:tcBorders>
              <w:top w:val="single" w:sz="8" w:space="0" w:color="152935"/>
              <w:left w:val="nil"/>
              <w:bottom w:val="single" w:sz="8" w:space="0" w:color="AEAEAE"/>
              <w:right w:val="nil"/>
            </w:tcBorders>
            <w:shd w:val="clear" w:color="auto" w:fill="E0E0E0"/>
          </w:tcPr>
          <w:p w14:paraId="67A2CE17" w14:textId="77777777" w:rsidR="00AE77B5" w:rsidRDefault="009E2C6D">
            <w:pPr>
              <w:widowControl w:val="0"/>
              <w:autoSpaceDE w:val="0"/>
              <w:autoSpaceDN w:val="0"/>
              <w:spacing w:line="320" w:lineRule="atLeast"/>
              <w:ind w:left="60" w:right="60"/>
              <w:rPr>
                <w:rFonts w:ascii="Arial" w:hAnsi="Arial" w:cs="Arial MT"/>
                <w:color w:val="264A60"/>
                <w:sz w:val="18"/>
                <w:szCs w:val="24"/>
              </w:rPr>
            </w:pPr>
            <w:r>
              <w:rPr>
                <w:rFonts w:ascii="Arial" w:eastAsia="Arial MT" w:hAnsi="Arial" w:cs="Arial MT"/>
                <w:color w:val="264A60"/>
                <w:sz w:val="18"/>
                <w:szCs w:val="24"/>
                <w:lang w:bidi="ar"/>
              </w:rPr>
              <w:t>(Constant)</w:t>
            </w:r>
          </w:p>
        </w:tc>
        <w:tc>
          <w:tcPr>
            <w:tcW w:w="1320" w:type="dxa"/>
            <w:tcBorders>
              <w:top w:val="single" w:sz="8" w:space="0" w:color="152935"/>
              <w:left w:val="nil"/>
              <w:bottom w:val="single" w:sz="8" w:space="0" w:color="AEAEAE"/>
              <w:right w:val="single" w:sz="8" w:space="0" w:color="E0E0E0"/>
            </w:tcBorders>
            <w:shd w:val="clear" w:color="auto" w:fill="FFFFFF"/>
          </w:tcPr>
          <w:p w14:paraId="6BC92929"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.387</w:t>
            </w:r>
          </w:p>
        </w:tc>
        <w:tc>
          <w:tcPr>
            <w:tcW w:w="1320" w:type="dxa"/>
            <w:tcBorders>
              <w:top w:val="single" w:sz="8" w:space="0" w:color="152935"/>
              <w:left w:val="single" w:sz="8" w:space="0" w:color="E0E0E0"/>
              <w:bottom w:val="single" w:sz="8" w:space="0" w:color="AEAEAE"/>
              <w:right w:val="single" w:sz="8" w:space="0" w:color="E0E0E0"/>
            </w:tcBorders>
            <w:shd w:val="clear" w:color="auto" w:fill="FFFFFF"/>
          </w:tcPr>
          <w:p w14:paraId="1F3CFDD0"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1.104</w:t>
            </w:r>
          </w:p>
        </w:tc>
        <w:tc>
          <w:tcPr>
            <w:tcW w:w="1460"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01E1C80B" w14:textId="77777777" w:rsidR="00AE77B5" w:rsidRDefault="00AE77B5">
            <w:pPr>
              <w:widowControl w:val="0"/>
              <w:autoSpaceDE w:val="0"/>
              <w:autoSpaceDN w:val="0"/>
              <w:rPr>
                <w:sz w:val="24"/>
                <w:szCs w:val="24"/>
              </w:rPr>
            </w:pPr>
          </w:p>
        </w:tc>
        <w:tc>
          <w:tcPr>
            <w:tcW w:w="1020" w:type="dxa"/>
            <w:tcBorders>
              <w:top w:val="single" w:sz="8" w:space="0" w:color="152935"/>
              <w:left w:val="single" w:sz="8" w:space="0" w:color="E0E0E0"/>
              <w:bottom w:val="single" w:sz="8" w:space="0" w:color="AEAEAE"/>
              <w:right w:val="single" w:sz="8" w:space="0" w:color="E0E0E0"/>
            </w:tcBorders>
            <w:shd w:val="clear" w:color="auto" w:fill="FFFFFF"/>
          </w:tcPr>
          <w:p w14:paraId="4DC3F94E"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.350</w:t>
            </w:r>
          </w:p>
        </w:tc>
        <w:tc>
          <w:tcPr>
            <w:tcW w:w="1020" w:type="dxa"/>
            <w:tcBorders>
              <w:top w:val="single" w:sz="8" w:space="0" w:color="152935"/>
              <w:left w:val="single" w:sz="8" w:space="0" w:color="E0E0E0"/>
              <w:bottom w:val="single" w:sz="8" w:space="0" w:color="AEAEAE"/>
              <w:right w:val="nil"/>
            </w:tcBorders>
            <w:shd w:val="clear" w:color="auto" w:fill="FFFFFF"/>
          </w:tcPr>
          <w:p w14:paraId="723FFEBA"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.727</w:t>
            </w:r>
          </w:p>
        </w:tc>
      </w:tr>
      <w:tr w:rsidR="00AE77B5" w14:paraId="10ACA18B" w14:textId="77777777">
        <w:trPr>
          <w:cantSplit/>
        </w:trPr>
        <w:tc>
          <w:tcPr>
            <w:tcW w:w="720" w:type="dxa"/>
            <w:vMerge/>
            <w:tcBorders>
              <w:top w:val="single" w:sz="8" w:space="0" w:color="152935"/>
              <w:left w:val="nil"/>
              <w:bottom w:val="single" w:sz="8" w:space="0" w:color="152935"/>
              <w:right w:val="nil"/>
            </w:tcBorders>
            <w:shd w:val="clear" w:color="auto" w:fill="E0E0E0"/>
          </w:tcPr>
          <w:p w14:paraId="7AD71D3B" w14:textId="77777777" w:rsidR="00AE77B5" w:rsidRDefault="00AE77B5">
            <w:pPr>
              <w:rPr>
                <w:rFonts w:ascii="Times New Roman" w:hAnsi="Times New Roman" w:cs="Times New Roman"/>
              </w:rPr>
            </w:pPr>
          </w:p>
        </w:tc>
        <w:tc>
          <w:tcPr>
            <w:tcW w:w="1620" w:type="dxa"/>
            <w:tcBorders>
              <w:top w:val="single" w:sz="8" w:space="0" w:color="AEAEAE"/>
              <w:left w:val="nil"/>
              <w:bottom w:val="single" w:sz="8" w:space="0" w:color="AEAEAE"/>
              <w:right w:val="nil"/>
            </w:tcBorders>
            <w:shd w:val="clear" w:color="auto" w:fill="E0E0E0"/>
          </w:tcPr>
          <w:p w14:paraId="29895A92" w14:textId="77777777" w:rsidR="00AE77B5" w:rsidRDefault="009E2C6D">
            <w:pPr>
              <w:widowControl w:val="0"/>
              <w:autoSpaceDE w:val="0"/>
              <w:autoSpaceDN w:val="0"/>
              <w:spacing w:line="320" w:lineRule="atLeast"/>
              <w:ind w:left="60" w:right="60"/>
              <w:rPr>
                <w:rFonts w:ascii="Arial" w:hAnsi="Arial" w:cs="Arial MT"/>
                <w:color w:val="264A60"/>
                <w:sz w:val="18"/>
                <w:szCs w:val="24"/>
              </w:rPr>
            </w:pPr>
            <w:r>
              <w:rPr>
                <w:rFonts w:ascii="Arial" w:eastAsia="Arial MT" w:hAnsi="Arial" w:cs="Arial MT"/>
                <w:color w:val="264A60"/>
                <w:sz w:val="18"/>
                <w:szCs w:val="24"/>
                <w:lang w:bidi="ar"/>
              </w:rPr>
              <w:t>Attitude</w:t>
            </w:r>
          </w:p>
        </w:tc>
        <w:tc>
          <w:tcPr>
            <w:tcW w:w="1320" w:type="dxa"/>
            <w:tcBorders>
              <w:top w:val="single" w:sz="8" w:space="0" w:color="AEAEAE"/>
              <w:left w:val="nil"/>
              <w:bottom w:val="single" w:sz="8" w:space="0" w:color="AEAEAE"/>
              <w:right w:val="single" w:sz="8" w:space="0" w:color="E0E0E0"/>
            </w:tcBorders>
            <w:shd w:val="clear" w:color="auto" w:fill="FFFFFF"/>
          </w:tcPr>
          <w:p w14:paraId="15644984"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.208</w:t>
            </w:r>
          </w:p>
        </w:tc>
        <w:tc>
          <w:tcPr>
            <w:tcW w:w="1320" w:type="dxa"/>
            <w:tcBorders>
              <w:top w:val="single" w:sz="8" w:space="0" w:color="AEAEAE"/>
              <w:left w:val="single" w:sz="8" w:space="0" w:color="E0E0E0"/>
              <w:bottom w:val="single" w:sz="8" w:space="0" w:color="AEAEAE"/>
              <w:right w:val="single" w:sz="8" w:space="0" w:color="E0E0E0"/>
            </w:tcBorders>
            <w:shd w:val="clear" w:color="auto" w:fill="FFFFFF"/>
          </w:tcPr>
          <w:p w14:paraId="43650274"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.043</w:t>
            </w:r>
          </w:p>
        </w:tc>
        <w:tc>
          <w:tcPr>
            <w:tcW w:w="1460" w:type="dxa"/>
            <w:tcBorders>
              <w:top w:val="single" w:sz="8" w:space="0" w:color="AEAEAE"/>
              <w:left w:val="single" w:sz="8" w:space="0" w:color="E0E0E0"/>
              <w:bottom w:val="single" w:sz="8" w:space="0" w:color="AEAEAE"/>
              <w:right w:val="single" w:sz="8" w:space="0" w:color="E0E0E0"/>
            </w:tcBorders>
            <w:shd w:val="clear" w:color="auto" w:fill="FFFFFF"/>
          </w:tcPr>
          <w:p w14:paraId="151BEA25"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.491</w:t>
            </w:r>
          </w:p>
        </w:tc>
        <w:tc>
          <w:tcPr>
            <w:tcW w:w="1020" w:type="dxa"/>
            <w:tcBorders>
              <w:top w:val="single" w:sz="8" w:space="0" w:color="AEAEAE"/>
              <w:left w:val="single" w:sz="8" w:space="0" w:color="E0E0E0"/>
              <w:bottom w:val="single" w:sz="8" w:space="0" w:color="AEAEAE"/>
              <w:right w:val="single" w:sz="8" w:space="0" w:color="E0E0E0"/>
            </w:tcBorders>
            <w:shd w:val="clear" w:color="auto" w:fill="FFFFFF"/>
          </w:tcPr>
          <w:p w14:paraId="6AF24449"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4.872</w:t>
            </w:r>
          </w:p>
        </w:tc>
        <w:tc>
          <w:tcPr>
            <w:tcW w:w="1020" w:type="dxa"/>
            <w:tcBorders>
              <w:top w:val="single" w:sz="8" w:space="0" w:color="AEAEAE"/>
              <w:left w:val="single" w:sz="8" w:space="0" w:color="E0E0E0"/>
              <w:bottom w:val="single" w:sz="8" w:space="0" w:color="AEAEAE"/>
              <w:right w:val="nil"/>
            </w:tcBorders>
            <w:shd w:val="clear" w:color="auto" w:fill="FFFFFF"/>
          </w:tcPr>
          <w:p w14:paraId="6B32A339"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.000</w:t>
            </w:r>
          </w:p>
        </w:tc>
      </w:tr>
      <w:tr w:rsidR="00AE77B5" w14:paraId="7D9FF3F5" w14:textId="77777777">
        <w:trPr>
          <w:cantSplit/>
        </w:trPr>
        <w:tc>
          <w:tcPr>
            <w:tcW w:w="720" w:type="dxa"/>
            <w:vMerge/>
            <w:tcBorders>
              <w:top w:val="single" w:sz="8" w:space="0" w:color="152935"/>
              <w:left w:val="nil"/>
              <w:bottom w:val="single" w:sz="8" w:space="0" w:color="152935"/>
              <w:right w:val="nil"/>
            </w:tcBorders>
            <w:shd w:val="clear" w:color="auto" w:fill="E0E0E0"/>
          </w:tcPr>
          <w:p w14:paraId="49BE1143" w14:textId="77777777" w:rsidR="00AE77B5" w:rsidRDefault="00AE77B5">
            <w:pPr>
              <w:rPr>
                <w:rFonts w:ascii="Times New Roman" w:hAnsi="Times New Roman" w:cs="Times New Roman"/>
              </w:rPr>
            </w:pPr>
          </w:p>
        </w:tc>
        <w:tc>
          <w:tcPr>
            <w:tcW w:w="1620" w:type="dxa"/>
            <w:tcBorders>
              <w:top w:val="single" w:sz="8" w:space="0" w:color="AEAEAE"/>
              <w:left w:val="nil"/>
              <w:bottom w:val="single" w:sz="8" w:space="0" w:color="AEAEAE"/>
              <w:right w:val="nil"/>
            </w:tcBorders>
            <w:shd w:val="clear" w:color="auto" w:fill="E0E0E0"/>
          </w:tcPr>
          <w:p w14:paraId="1BA900EC" w14:textId="77777777" w:rsidR="00AE77B5" w:rsidRDefault="009E2C6D">
            <w:pPr>
              <w:widowControl w:val="0"/>
              <w:autoSpaceDE w:val="0"/>
              <w:autoSpaceDN w:val="0"/>
              <w:spacing w:line="320" w:lineRule="atLeast"/>
              <w:ind w:left="60" w:right="60"/>
              <w:rPr>
                <w:rFonts w:ascii="Arial" w:hAnsi="Arial" w:cs="Arial MT"/>
                <w:color w:val="264A60"/>
                <w:sz w:val="18"/>
                <w:szCs w:val="24"/>
              </w:rPr>
            </w:pPr>
            <w:proofErr w:type="spellStart"/>
            <w:r>
              <w:rPr>
                <w:rFonts w:ascii="Arial" w:eastAsia="Arial MT" w:hAnsi="Arial" w:cs="Arial MT"/>
                <w:color w:val="264A60"/>
                <w:sz w:val="18"/>
                <w:szCs w:val="24"/>
                <w:lang w:bidi="ar"/>
              </w:rPr>
              <w:t>Subyektif_Norm</w:t>
            </w:r>
            <w:proofErr w:type="spellEnd"/>
          </w:p>
        </w:tc>
        <w:tc>
          <w:tcPr>
            <w:tcW w:w="1320" w:type="dxa"/>
            <w:tcBorders>
              <w:top w:val="single" w:sz="8" w:space="0" w:color="AEAEAE"/>
              <w:left w:val="nil"/>
              <w:bottom w:val="single" w:sz="8" w:space="0" w:color="AEAEAE"/>
              <w:right w:val="single" w:sz="8" w:space="0" w:color="E0E0E0"/>
            </w:tcBorders>
            <w:shd w:val="clear" w:color="auto" w:fill="FFFFFF"/>
          </w:tcPr>
          <w:p w14:paraId="3D951F72"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.036</w:t>
            </w:r>
          </w:p>
        </w:tc>
        <w:tc>
          <w:tcPr>
            <w:tcW w:w="1320" w:type="dxa"/>
            <w:tcBorders>
              <w:top w:val="single" w:sz="8" w:space="0" w:color="AEAEAE"/>
              <w:left w:val="single" w:sz="8" w:space="0" w:color="E0E0E0"/>
              <w:bottom w:val="single" w:sz="8" w:space="0" w:color="AEAEAE"/>
              <w:right w:val="single" w:sz="8" w:space="0" w:color="E0E0E0"/>
            </w:tcBorders>
            <w:shd w:val="clear" w:color="auto" w:fill="FFFFFF"/>
          </w:tcPr>
          <w:p w14:paraId="1CE43DB8"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.059</w:t>
            </w:r>
          </w:p>
        </w:tc>
        <w:tc>
          <w:tcPr>
            <w:tcW w:w="1460" w:type="dxa"/>
            <w:tcBorders>
              <w:top w:val="single" w:sz="8" w:space="0" w:color="AEAEAE"/>
              <w:left w:val="single" w:sz="8" w:space="0" w:color="E0E0E0"/>
              <w:bottom w:val="single" w:sz="8" w:space="0" w:color="AEAEAE"/>
              <w:right w:val="single" w:sz="8" w:space="0" w:color="E0E0E0"/>
            </w:tcBorders>
            <w:shd w:val="clear" w:color="auto" w:fill="FFFFFF"/>
          </w:tcPr>
          <w:p w14:paraId="7B20857F"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.044</w:t>
            </w:r>
          </w:p>
        </w:tc>
        <w:tc>
          <w:tcPr>
            <w:tcW w:w="1020" w:type="dxa"/>
            <w:tcBorders>
              <w:top w:val="single" w:sz="8" w:space="0" w:color="AEAEAE"/>
              <w:left w:val="single" w:sz="8" w:space="0" w:color="E0E0E0"/>
              <w:bottom w:val="single" w:sz="8" w:space="0" w:color="AEAEAE"/>
              <w:right w:val="single" w:sz="8" w:space="0" w:color="E0E0E0"/>
            </w:tcBorders>
            <w:shd w:val="clear" w:color="auto" w:fill="FFFFFF"/>
          </w:tcPr>
          <w:p w14:paraId="29AE482F"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.602</w:t>
            </w:r>
          </w:p>
        </w:tc>
        <w:tc>
          <w:tcPr>
            <w:tcW w:w="1020" w:type="dxa"/>
            <w:tcBorders>
              <w:top w:val="single" w:sz="8" w:space="0" w:color="AEAEAE"/>
              <w:left w:val="single" w:sz="8" w:space="0" w:color="E0E0E0"/>
              <w:bottom w:val="single" w:sz="8" w:space="0" w:color="AEAEAE"/>
              <w:right w:val="nil"/>
            </w:tcBorders>
            <w:shd w:val="clear" w:color="auto" w:fill="FFFFFF"/>
          </w:tcPr>
          <w:p w14:paraId="1E13EE0C"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.549</w:t>
            </w:r>
          </w:p>
        </w:tc>
      </w:tr>
      <w:tr w:rsidR="00AE77B5" w14:paraId="2AE541DE" w14:textId="77777777">
        <w:trPr>
          <w:cantSplit/>
        </w:trPr>
        <w:tc>
          <w:tcPr>
            <w:tcW w:w="720" w:type="dxa"/>
            <w:vMerge/>
            <w:tcBorders>
              <w:top w:val="single" w:sz="8" w:space="0" w:color="152935"/>
              <w:left w:val="nil"/>
              <w:bottom w:val="single" w:sz="8" w:space="0" w:color="152935"/>
              <w:right w:val="nil"/>
            </w:tcBorders>
            <w:shd w:val="clear" w:color="auto" w:fill="E0E0E0"/>
          </w:tcPr>
          <w:p w14:paraId="7C5F07A5" w14:textId="77777777" w:rsidR="00AE77B5" w:rsidRDefault="00AE77B5">
            <w:pPr>
              <w:rPr>
                <w:rFonts w:ascii="Times New Roman" w:hAnsi="Times New Roman" w:cs="Times New Roman"/>
              </w:rPr>
            </w:pPr>
          </w:p>
        </w:tc>
        <w:tc>
          <w:tcPr>
            <w:tcW w:w="1620" w:type="dxa"/>
            <w:tcBorders>
              <w:top w:val="single" w:sz="8" w:space="0" w:color="AEAEAE"/>
              <w:left w:val="nil"/>
              <w:bottom w:val="single" w:sz="8" w:space="0" w:color="152935"/>
              <w:right w:val="nil"/>
            </w:tcBorders>
            <w:shd w:val="clear" w:color="auto" w:fill="E0E0E0"/>
          </w:tcPr>
          <w:p w14:paraId="64B538B4" w14:textId="77777777" w:rsidR="00AE77B5" w:rsidRDefault="009E2C6D">
            <w:pPr>
              <w:widowControl w:val="0"/>
              <w:autoSpaceDE w:val="0"/>
              <w:autoSpaceDN w:val="0"/>
              <w:spacing w:line="320" w:lineRule="atLeast"/>
              <w:ind w:left="60" w:right="60"/>
              <w:rPr>
                <w:rFonts w:ascii="Arial" w:hAnsi="Arial" w:cs="Arial MT"/>
                <w:color w:val="264A60"/>
                <w:sz w:val="18"/>
                <w:szCs w:val="24"/>
              </w:rPr>
            </w:pPr>
            <w:r>
              <w:rPr>
                <w:rFonts w:ascii="Arial" w:eastAsia="Arial MT" w:hAnsi="Arial" w:cs="Arial MT"/>
                <w:color w:val="264A60"/>
                <w:sz w:val="18"/>
                <w:szCs w:val="24"/>
                <w:lang w:bidi="ar"/>
              </w:rPr>
              <w:t>Knowledge</w:t>
            </w:r>
          </w:p>
        </w:tc>
        <w:tc>
          <w:tcPr>
            <w:tcW w:w="1320" w:type="dxa"/>
            <w:tcBorders>
              <w:top w:val="single" w:sz="8" w:space="0" w:color="AEAEAE"/>
              <w:left w:val="nil"/>
              <w:bottom w:val="single" w:sz="8" w:space="0" w:color="152935"/>
              <w:right w:val="single" w:sz="8" w:space="0" w:color="E0E0E0"/>
            </w:tcBorders>
            <w:shd w:val="clear" w:color="auto" w:fill="FFFFFF"/>
          </w:tcPr>
          <w:p w14:paraId="174D43A9"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.124</w:t>
            </w:r>
          </w:p>
        </w:tc>
        <w:tc>
          <w:tcPr>
            <w:tcW w:w="1320" w:type="dxa"/>
            <w:tcBorders>
              <w:top w:val="single" w:sz="8" w:space="0" w:color="AEAEAE"/>
              <w:left w:val="single" w:sz="8" w:space="0" w:color="E0E0E0"/>
              <w:bottom w:val="single" w:sz="8" w:space="0" w:color="152935"/>
              <w:right w:val="single" w:sz="8" w:space="0" w:color="E0E0E0"/>
            </w:tcBorders>
            <w:shd w:val="clear" w:color="auto" w:fill="FFFFFF"/>
          </w:tcPr>
          <w:p w14:paraId="0A295DF3"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.044</w:t>
            </w:r>
          </w:p>
        </w:tc>
        <w:tc>
          <w:tcPr>
            <w:tcW w:w="1460" w:type="dxa"/>
            <w:tcBorders>
              <w:top w:val="single" w:sz="8" w:space="0" w:color="AEAEAE"/>
              <w:left w:val="single" w:sz="8" w:space="0" w:color="E0E0E0"/>
              <w:bottom w:val="single" w:sz="8" w:space="0" w:color="152935"/>
              <w:right w:val="single" w:sz="8" w:space="0" w:color="E0E0E0"/>
            </w:tcBorders>
            <w:shd w:val="clear" w:color="auto" w:fill="FFFFFF"/>
          </w:tcPr>
          <w:p w14:paraId="7005E58D"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.289</w:t>
            </w:r>
          </w:p>
        </w:tc>
        <w:tc>
          <w:tcPr>
            <w:tcW w:w="1020" w:type="dxa"/>
            <w:tcBorders>
              <w:top w:val="single" w:sz="8" w:space="0" w:color="AEAEAE"/>
              <w:left w:val="single" w:sz="8" w:space="0" w:color="E0E0E0"/>
              <w:bottom w:val="single" w:sz="8" w:space="0" w:color="152935"/>
              <w:right w:val="single" w:sz="8" w:space="0" w:color="E0E0E0"/>
            </w:tcBorders>
            <w:shd w:val="clear" w:color="auto" w:fill="FFFFFF"/>
          </w:tcPr>
          <w:p w14:paraId="2D444DDB"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2.801</w:t>
            </w:r>
          </w:p>
        </w:tc>
        <w:tc>
          <w:tcPr>
            <w:tcW w:w="1020" w:type="dxa"/>
            <w:tcBorders>
              <w:top w:val="single" w:sz="8" w:space="0" w:color="AEAEAE"/>
              <w:left w:val="single" w:sz="8" w:space="0" w:color="E0E0E0"/>
              <w:bottom w:val="single" w:sz="8" w:space="0" w:color="152935"/>
              <w:right w:val="nil"/>
            </w:tcBorders>
            <w:shd w:val="clear" w:color="auto" w:fill="FFFFFF"/>
          </w:tcPr>
          <w:p w14:paraId="306B994F" w14:textId="77777777" w:rsidR="00AE77B5" w:rsidRDefault="009E2C6D">
            <w:pPr>
              <w:widowControl w:val="0"/>
              <w:autoSpaceDE w:val="0"/>
              <w:autoSpaceDN w:val="0"/>
              <w:spacing w:line="320" w:lineRule="atLeast"/>
              <w:ind w:left="60" w:right="60"/>
              <w:jc w:val="right"/>
              <w:rPr>
                <w:rFonts w:ascii="Arial" w:hAnsi="Arial" w:cs="Arial MT"/>
                <w:color w:val="010205"/>
                <w:sz w:val="18"/>
                <w:szCs w:val="24"/>
              </w:rPr>
            </w:pPr>
            <w:r>
              <w:rPr>
                <w:rFonts w:ascii="Arial" w:eastAsia="Arial MT" w:hAnsi="Arial" w:cs="Arial MT"/>
                <w:color w:val="010205"/>
                <w:sz w:val="18"/>
                <w:szCs w:val="24"/>
                <w:lang w:bidi="ar"/>
              </w:rPr>
              <w:t>.006</w:t>
            </w:r>
          </w:p>
        </w:tc>
      </w:tr>
      <w:tr w:rsidR="00AE77B5" w14:paraId="40AAC395" w14:textId="77777777">
        <w:trPr>
          <w:cantSplit/>
        </w:trPr>
        <w:tc>
          <w:tcPr>
            <w:tcW w:w="8560" w:type="dxa"/>
            <w:gridSpan w:val="7"/>
            <w:tcBorders>
              <w:top w:val="nil"/>
              <w:left w:val="nil"/>
              <w:bottom w:val="nil"/>
              <w:right w:val="nil"/>
            </w:tcBorders>
            <w:shd w:val="clear" w:color="auto" w:fill="FFFFFF"/>
          </w:tcPr>
          <w:p w14:paraId="381CB724" w14:textId="77777777" w:rsidR="00AE77B5" w:rsidRDefault="009E2C6D">
            <w:pPr>
              <w:widowControl w:val="0"/>
              <w:autoSpaceDE w:val="0"/>
              <w:autoSpaceDN w:val="0"/>
              <w:spacing w:line="320" w:lineRule="atLeast"/>
              <w:ind w:left="60" w:right="60"/>
              <w:rPr>
                <w:rFonts w:ascii="Arial" w:hAnsi="Arial" w:cs="Arial MT"/>
                <w:color w:val="010205"/>
                <w:sz w:val="18"/>
                <w:szCs w:val="24"/>
              </w:rPr>
            </w:pPr>
            <w:r>
              <w:rPr>
                <w:rFonts w:ascii="Arial" w:eastAsia="Arial MT" w:hAnsi="Arial" w:cs="Arial MT"/>
                <w:color w:val="010205"/>
                <w:sz w:val="18"/>
                <w:szCs w:val="24"/>
                <w:lang w:bidi="ar"/>
              </w:rPr>
              <w:t>a. Dependent Variable: Behavior</w:t>
            </w:r>
          </w:p>
        </w:tc>
      </w:tr>
    </w:tbl>
    <w:p w14:paraId="721E0D5B" w14:textId="77777777" w:rsidR="00AE77B5" w:rsidRDefault="00AE77B5">
      <w:pPr>
        <w:widowControl w:val="0"/>
        <w:autoSpaceDE w:val="0"/>
        <w:autoSpaceDN w:val="0"/>
        <w:spacing w:line="360" w:lineRule="auto"/>
        <w:ind w:firstLine="720"/>
        <w:jc w:val="both"/>
        <w:rPr>
          <w:rFonts w:ascii="Times New Roman" w:eastAsia="Arial MT" w:hAnsi="Times New Roman" w:cs="Times New Roman"/>
          <w:sz w:val="24"/>
          <w:szCs w:val="24"/>
          <w:lang w:bidi="ar"/>
        </w:rPr>
      </w:pPr>
    </w:p>
    <w:p w14:paraId="05F36149" w14:textId="77777777" w:rsidR="00AE77B5" w:rsidRDefault="009E2C6D">
      <w:pPr>
        <w:widowControl w:val="0"/>
        <w:autoSpaceDE w:val="0"/>
        <w:autoSpaceDN w:val="0"/>
        <w:spacing w:line="360" w:lineRule="auto"/>
        <w:ind w:firstLine="720"/>
        <w:jc w:val="both"/>
        <w:rPr>
          <w:rFonts w:ascii="Times New Roman" w:eastAsia="Arial MT" w:hAnsi="Times New Roman" w:cs="Times New Roman"/>
          <w:sz w:val="24"/>
          <w:szCs w:val="24"/>
          <w:lang w:bidi="ar"/>
        </w:rPr>
      </w:pPr>
      <w:proofErr w:type="spellStart"/>
      <w:r>
        <w:rPr>
          <w:rFonts w:ascii="Times New Roman" w:eastAsia="Arial MT" w:hAnsi="Times New Roman" w:cs="Times New Roman"/>
          <w:sz w:val="24"/>
          <w:szCs w:val="24"/>
          <w:lang w:bidi="ar"/>
        </w:rPr>
        <w:t>Temuan</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pertama</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penelitian</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ini</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menunjukan</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bahwa</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koefisien</w:t>
      </w:r>
      <w:proofErr w:type="spellEnd"/>
      <w:r>
        <w:rPr>
          <w:rFonts w:ascii="Times New Roman" w:eastAsia="Arial MT" w:hAnsi="Times New Roman" w:cs="Times New Roman"/>
          <w:sz w:val="24"/>
          <w:szCs w:val="24"/>
          <w:lang w:bidi="ar"/>
        </w:rPr>
        <w:t xml:space="preserve"> attitude </w:t>
      </w:r>
      <w:proofErr w:type="gramStart"/>
      <w:r>
        <w:rPr>
          <w:rFonts w:ascii="Times New Roman" w:eastAsia="Arial MT" w:hAnsi="Times New Roman" w:cs="Times New Roman"/>
          <w:sz w:val="24"/>
          <w:szCs w:val="24"/>
          <w:lang w:bidi="ar"/>
        </w:rPr>
        <w:t xml:space="preserve">0,208  </w:t>
      </w:r>
      <w:proofErr w:type="spellStart"/>
      <w:r>
        <w:rPr>
          <w:rFonts w:ascii="Times New Roman" w:eastAsia="Arial MT" w:hAnsi="Times New Roman" w:cs="Times New Roman"/>
          <w:sz w:val="24"/>
          <w:szCs w:val="24"/>
          <w:lang w:bidi="ar"/>
        </w:rPr>
        <w:t>dengan</w:t>
      </w:r>
      <w:proofErr w:type="spellEnd"/>
      <w:proofErr w:type="gram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nilai</w:t>
      </w:r>
      <w:proofErr w:type="spellEnd"/>
      <w:r>
        <w:rPr>
          <w:rFonts w:ascii="Times New Roman" w:eastAsia="Arial MT" w:hAnsi="Times New Roman" w:cs="Times New Roman"/>
          <w:sz w:val="24"/>
          <w:szCs w:val="24"/>
          <w:lang w:bidi="ar"/>
        </w:rPr>
        <w:t xml:space="preserve"> sig &lt; 0,05 (0,000) , </w:t>
      </w:r>
      <w:proofErr w:type="spellStart"/>
      <w:r>
        <w:rPr>
          <w:rFonts w:ascii="Times New Roman" w:eastAsia="Arial MT" w:hAnsi="Times New Roman" w:cs="Times New Roman"/>
          <w:sz w:val="24"/>
          <w:szCs w:val="24"/>
          <w:lang w:bidi="ar"/>
        </w:rPr>
        <w:t>artinya</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bahwa</w:t>
      </w:r>
      <w:proofErr w:type="spellEnd"/>
      <w:r>
        <w:rPr>
          <w:rFonts w:ascii="Times New Roman" w:eastAsia="Arial MT" w:hAnsi="Times New Roman" w:cs="Times New Roman"/>
          <w:sz w:val="24"/>
          <w:szCs w:val="24"/>
          <w:lang w:bidi="ar"/>
        </w:rPr>
        <w:t xml:space="preserve"> attitude </w:t>
      </w:r>
      <w:proofErr w:type="spellStart"/>
      <w:r>
        <w:rPr>
          <w:rFonts w:ascii="Times New Roman" w:eastAsia="Arial MT" w:hAnsi="Times New Roman" w:cs="Times New Roman"/>
          <w:sz w:val="24"/>
          <w:szCs w:val="24"/>
          <w:lang w:bidi="ar"/>
        </w:rPr>
        <w:t>mempengaruhi</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perilaku</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konsumsi</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jamu</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secara</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positif</w:t>
      </w:r>
      <w:proofErr w:type="spellEnd"/>
      <w:r>
        <w:rPr>
          <w:rFonts w:ascii="Times New Roman" w:eastAsia="Arial MT" w:hAnsi="Times New Roman" w:cs="Times New Roman"/>
          <w:sz w:val="24"/>
          <w:szCs w:val="24"/>
          <w:lang w:bidi="ar"/>
        </w:rPr>
        <w:t xml:space="preserve"> dan </w:t>
      </w:r>
      <w:proofErr w:type="spellStart"/>
      <w:r>
        <w:rPr>
          <w:rFonts w:ascii="Times New Roman" w:eastAsia="Arial MT" w:hAnsi="Times New Roman" w:cs="Times New Roman"/>
          <w:sz w:val="24"/>
          <w:szCs w:val="24"/>
          <w:lang w:bidi="ar"/>
        </w:rPr>
        <w:t>signifikan</w:t>
      </w:r>
      <w:proofErr w:type="spellEnd"/>
      <w:r>
        <w:rPr>
          <w:rFonts w:ascii="Times New Roman" w:eastAsia="Arial MT" w:hAnsi="Times New Roman" w:cs="Times New Roman"/>
          <w:sz w:val="24"/>
          <w:szCs w:val="24"/>
          <w:lang w:bidi="ar"/>
        </w:rPr>
        <w:t xml:space="preserve">. Jadi </w:t>
      </w:r>
      <w:proofErr w:type="spellStart"/>
      <w:r>
        <w:rPr>
          <w:rFonts w:ascii="Times New Roman" w:eastAsia="Arial MT" w:hAnsi="Times New Roman" w:cs="Times New Roman"/>
          <w:sz w:val="24"/>
          <w:szCs w:val="24"/>
          <w:lang w:bidi="ar"/>
        </w:rPr>
        <w:t>hipotesis</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pertama</w:t>
      </w:r>
      <w:proofErr w:type="spellEnd"/>
      <w:r>
        <w:rPr>
          <w:rFonts w:ascii="Times New Roman" w:eastAsia="Arial MT" w:hAnsi="Times New Roman" w:cs="Times New Roman"/>
          <w:sz w:val="24"/>
          <w:szCs w:val="24"/>
          <w:lang w:bidi="ar"/>
        </w:rPr>
        <w:t xml:space="preserve"> </w:t>
      </w:r>
      <w:proofErr w:type="spellStart"/>
      <w:r>
        <w:rPr>
          <w:rFonts w:ascii="Times New Roman" w:eastAsia="Arial MT" w:hAnsi="Times New Roman" w:cs="Times New Roman"/>
          <w:sz w:val="24"/>
          <w:szCs w:val="24"/>
          <w:lang w:bidi="ar"/>
        </w:rPr>
        <w:t>diterima</w:t>
      </w:r>
      <w:proofErr w:type="spellEnd"/>
      <w:r>
        <w:rPr>
          <w:rFonts w:ascii="Times New Roman" w:eastAsia="Arial MT" w:hAnsi="Times New Roman" w:cs="Times New Roman"/>
          <w:sz w:val="24"/>
          <w:szCs w:val="24"/>
          <w:lang w:bidi="ar"/>
        </w:rPr>
        <w:t xml:space="preserve">. </w:t>
      </w:r>
    </w:p>
    <w:p w14:paraId="64E7DF7F" w14:textId="77777777" w:rsidR="00AE77B5" w:rsidRDefault="009E2C6D">
      <w:pPr>
        <w:widowControl w:val="0"/>
        <w:autoSpaceDE w:val="0"/>
        <w:autoSpaceDN w:val="0"/>
        <w:spacing w:line="360" w:lineRule="auto"/>
        <w:ind w:firstLine="720"/>
        <w:jc w:val="both"/>
        <w:rPr>
          <w:rFonts w:ascii="Times New Roman" w:eastAsia="SimSun" w:hAnsi="Times New Roman" w:cs="Times New Roman"/>
          <w:sz w:val="24"/>
          <w:szCs w:val="24"/>
          <w:lang w:bidi="ar"/>
        </w:rPr>
      </w:pPr>
      <w:proofErr w:type="spellStart"/>
      <w:r>
        <w:rPr>
          <w:rFonts w:ascii="Times New Roman" w:eastAsia="SimSun" w:hAnsi="Times New Roman" w:cs="Times New Roman"/>
          <w:sz w:val="24"/>
          <w:szCs w:val="24"/>
          <w:lang w:bidi="ar"/>
        </w:rPr>
        <w:t>Temuan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kedua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dari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penelitian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ini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menunjukan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koefisien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Subyektif</w:t>
      </w:r>
      <w:proofErr w:type="spellEnd"/>
      <w:r>
        <w:rPr>
          <w:rFonts w:ascii="Times New Roman" w:eastAsia="SimSun" w:hAnsi="Times New Roman" w:cs="Times New Roman"/>
          <w:sz w:val="24"/>
          <w:szCs w:val="24"/>
          <w:lang w:bidi="ar"/>
        </w:rPr>
        <w:t xml:space="preserve"> Norm </w:t>
      </w:r>
      <w:proofErr w:type="spellStart"/>
      <w:r>
        <w:rPr>
          <w:rFonts w:ascii="Times New Roman" w:eastAsia="SimSun" w:hAnsi="Times New Roman" w:cs="Times New Roman"/>
          <w:sz w:val="24"/>
          <w:szCs w:val="24"/>
          <w:lang w:bidi="ar"/>
        </w:rPr>
        <w:t>sebesar</w:t>
      </w:r>
      <w:proofErr w:type="spellEnd"/>
      <w:r>
        <w:rPr>
          <w:rFonts w:ascii="Times New Roman" w:eastAsia="SimSun" w:hAnsi="Times New Roman" w:cs="Times New Roman"/>
          <w:sz w:val="24"/>
          <w:szCs w:val="24"/>
          <w:lang w:bidi="ar"/>
        </w:rPr>
        <w:t xml:space="preserve"> 0,036 </w:t>
      </w:r>
      <w:proofErr w:type="spellStart"/>
      <w:r>
        <w:rPr>
          <w:rFonts w:ascii="Times New Roman" w:eastAsia="SimSun" w:hAnsi="Times New Roman" w:cs="Times New Roman"/>
          <w:sz w:val="24"/>
          <w:szCs w:val="24"/>
          <w:lang w:bidi="ar"/>
        </w:rPr>
        <w:t>dengan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nilai</w:t>
      </w:r>
      <w:proofErr w:type="spellEnd"/>
      <w:r>
        <w:rPr>
          <w:rFonts w:ascii="Times New Roman" w:eastAsia="SimSun" w:hAnsi="Times New Roman" w:cs="Times New Roman"/>
          <w:sz w:val="24"/>
          <w:szCs w:val="24"/>
          <w:lang w:bidi="ar"/>
        </w:rPr>
        <w:t xml:space="preserve"> Sig &gt; 0,05 (0,549</w:t>
      </w:r>
      <w:proofErr w:type="gramStart"/>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artinya</w:t>
      </w:r>
      <w:proofErr w:type="spellEnd"/>
      <w:proofErr w:type="gram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bahwa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subyektif</w:t>
      </w:r>
      <w:proofErr w:type="spellEnd"/>
      <w:r>
        <w:rPr>
          <w:rFonts w:ascii="Times New Roman" w:eastAsia="SimSun" w:hAnsi="Times New Roman" w:cs="Times New Roman"/>
          <w:sz w:val="24"/>
          <w:szCs w:val="24"/>
          <w:lang w:bidi="ar"/>
        </w:rPr>
        <w:t xml:space="preserve"> norm </w:t>
      </w:r>
      <w:proofErr w:type="spellStart"/>
      <w:r>
        <w:rPr>
          <w:rFonts w:ascii="Times New Roman" w:eastAsia="SimSun" w:hAnsi="Times New Roman" w:cs="Times New Roman"/>
          <w:sz w:val="24"/>
          <w:szCs w:val="24"/>
          <w:lang w:bidi="ar"/>
        </w:rPr>
        <w:t>tidak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berpengaruh</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positif</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terhadap</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perilaku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konsumsi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jamu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Dengan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demikian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hipotesis</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kedua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ditolak</w:t>
      </w:r>
      <w:proofErr w:type="spellEnd"/>
      <w:r>
        <w:rPr>
          <w:rFonts w:ascii="Times New Roman" w:eastAsia="SimSun" w:hAnsi="Times New Roman" w:cs="Times New Roman"/>
          <w:sz w:val="24"/>
          <w:szCs w:val="24"/>
          <w:lang w:bidi="ar"/>
        </w:rPr>
        <w:t xml:space="preserve">. </w:t>
      </w:r>
    </w:p>
    <w:p w14:paraId="2E75EAE5" w14:textId="77777777" w:rsidR="00AE77B5" w:rsidRDefault="009E2C6D">
      <w:pPr>
        <w:widowControl w:val="0"/>
        <w:autoSpaceDE w:val="0"/>
        <w:autoSpaceDN w:val="0"/>
        <w:spacing w:line="360" w:lineRule="auto"/>
        <w:ind w:firstLine="720"/>
        <w:jc w:val="both"/>
        <w:rPr>
          <w:rFonts w:ascii="Times New Roman" w:eastAsia="SimSun" w:hAnsi="Times New Roman" w:cs="Times New Roman"/>
          <w:sz w:val="24"/>
          <w:szCs w:val="24"/>
          <w:lang w:bidi="ar"/>
        </w:rPr>
      </w:pPr>
      <w:proofErr w:type="spellStart"/>
      <w:r>
        <w:rPr>
          <w:rFonts w:ascii="Times New Roman" w:eastAsia="SimSun" w:hAnsi="Times New Roman" w:cs="Times New Roman"/>
          <w:sz w:val="24"/>
          <w:szCs w:val="24"/>
          <w:lang w:bidi="ar"/>
        </w:rPr>
        <w:t>Temuan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ketiga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dari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hasil</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penelitian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ini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menunjukan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koefisien</w:t>
      </w:r>
      <w:proofErr w:type="spellEnd"/>
      <w:r>
        <w:rPr>
          <w:rFonts w:ascii="Times New Roman" w:eastAsia="SimSun" w:hAnsi="Times New Roman" w:cs="Times New Roman"/>
          <w:sz w:val="24"/>
          <w:szCs w:val="24"/>
          <w:lang w:bidi="ar"/>
        </w:rPr>
        <w:t xml:space="preserve"> Knowledge </w:t>
      </w:r>
      <w:proofErr w:type="spellStart"/>
      <w:r>
        <w:rPr>
          <w:rFonts w:ascii="Times New Roman" w:eastAsia="SimSun" w:hAnsi="Times New Roman" w:cs="Times New Roman"/>
          <w:sz w:val="24"/>
          <w:szCs w:val="24"/>
          <w:lang w:bidi="ar"/>
        </w:rPr>
        <w:t>sebesar</w:t>
      </w:r>
      <w:proofErr w:type="spellEnd"/>
      <w:r>
        <w:rPr>
          <w:rFonts w:ascii="Times New Roman" w:eastAsia="SimSun" w:hAnsi="Times New Roman" w:cs="Times New Roman"/>
          <w:sz w:val="24"/>
          <w:szCs w:val="24"/>
          <w:lang w:bidi="ar"/>
        </w:rPr>
        <w:t xml:space="preserve"> 0,124 </w:t>
      </w:r>
      <w:proofErr w:type="spellStart"/>
      <w:r>
        <w:rPr>
          <w:rFonts w:ascii="Times New Roman" w:eastAsia="SimSun" w:hAnsi="Times New Roman" w:cs="Times New Roman"/>
          <w:sz w:val="24"/>
          <w:szCs w:val="24"/>
          <w:lang w:bidi="ar"/>
        </w:rPr>
        <w:t>dengan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nilai</w:t>
      </w:r>
      <w:proofErr w:type="spellEnd"/>
      <w:r>
        <w:rPr>
          <w:rFonts w:ascii="Times New Roman" w:eastAsia="SimSun" w:hAnsi="Times New Roman" w:cs="Times New Roman"/>
          <w:sz w:val="24"/>
          <w:szCs w:val="24"/>
          <w:lang w:bidi="ar"/>
        </w:rPr>
        <w:t xml:space="preserve"> Sig &lt; 0,05 (0,006) </w:t>
      </w:r>
      <w:proofErr w:type="spellStart"/>
      <w:r>
        <w:rPr>
          <w:rFonts w:ascii="Times New Roman" w:eastAsia="SimSun" w:hAnsi="Times New Roman" w:cs="Times New Roman"/>
          <w:sz w:val="24"/>
          <w:szCs w:val="24"/>
          <w:lang w:bidi="ar"/>
        </w:rPr>
        <w:t>artinya</w:t>
      </w:r>
      <w:proofErr w:type="spellEnd"/>
      <w:r>
        <w:rPr>
          <w:rFonts w:ascii="Times New Roman" w:eastAsia="SimSun" w:hAnsi="Times New Roman" w:cs="Times New Roman"/>
          <w:sz w:val="24"/>
          <w:szCs w:val="24"/>
          <w:lang w:bidi="ar"/>
        </w:rPr>
        <w:t xml:space="preserve"> knowledge </w:t>
      </w:r>
      <w:proofErr w:type="spellStart"/>
      <w:r>
        <w:rPr>
          <w:rFonts w:ascii="Times New Roman" w:eastAsia="SimSun" w:hAnsi="Times New Roman" w:cs="Times New Roman"/>
          <w:sz w:val="24"/>
          <w:szCs w:val="24"/>
          <w:lang w:bidi="ar"/>
        </w:rPr>
        <w:t>berpengaruh</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positif</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terhadap</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perilaku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konsumsi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jamu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Dengan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demikian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hipotesis</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pertama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diterima</w:t>
      </w:r>
      <w:proofErr w:type="spellEnd"/>
      <w:r>
        <w:rPr>
          <w:rFonts w:ascii="Times New Roman" w:eastAsia="SimSun" w:hAnsi="Times New Roman" w:cs="Times New Roman"/>
          <w:sz w:val="24"/>
          <w:szCs w:val="24"/>
          <w:lang w:bidi="ar"/>
        </w:rPr>
        <w:t xml:space="preserve">. </w:t>
      </w:r>
    </w:p>
    <w:p w14:paraId="7CC13246" w14:textId="77777777" w:rsidR="00AE77B5" w:rsidRDefault="00AE77B5">
      <w:pPr>
        <w:widowControl w:val="0"/>
        <w:autoSpaceDE w:val="0"/>
        <w:autoSpaceDN w:val="0"/>
        <w:spacing w:line="360" w:lineRule="auto"/>
        <w:jc w:val="both"/>
        <w:rPr>
          <w:rFonts w:ascii="Times New Roman" w:eastAsia="SimSun" w:hAnsi="Times New Roman" w:cs="Times New Roman"/>
          <w:sz w:val="24"/>
          <w:szCs w:val="24"/>
          <w:lang w:bidi="ar"/>
        </w:rPr>
      </w:pPr>
    </w:p>
    <w:p w14:paraId="1AB29487" w14:textId="77777777" w:rsidR="00AE77B5" w:rsidRDefault="009E2C6D">
      <w:pPr>
        <w:widowControl w:val="0"/>
        <w:autoSpaceDE w:val="0"/>
        <w:autoSpaceDN w:val="0"/>
        <w:spacing w:line="360" w:lineRule="auto"/>
        <w:jc w:val="both"/>
        <w:rPr>
          <w:rFonts w:ascii="Times New Roman" w:eastAsia="SimSun" w:hAnsi="Times New Roman" w:cs="Times New Roman"/>
          <w:b/>
          <w:bCs/>
          <w:sz w:val="24"/>
          <w:szCs w:val="24"/>
          <w:lang w:bidi="ar"/>
        </w:rPr>
      </w:pPr>
      <w:proofErr w:type="spellStart"/>
      <w:r>
        <w:rPr>
          <w:rFonts w:ascii="Times New Roman" w:eastAsia="SimSun" w:hAnsi="Times New Roman" w:cs="Times New Roman"/>
          <w:b/>
          <w:bCs/>
          <w:sz w:val="24"/>
          <w:szCs w:val="24"/>
          <w:lang w:bidi="ar"/>
        </w:rPr>
        <w:t>Perspektif</w:t>
      </w:r>
      <w:proofErr w:type="spellEnd"/>
      <w:r>
        <w:rPr>
          <w:rFonts w:ascii="Times New Roman" w:eastAsia="SimSun" w:hAnsi="Times New Roman" w:cs="Times New Roman"/>
          <w:b/>
          <w:bCs/>
          <w:sz w:val="24"/>
          <w:szCs w:val="24"/>
          <w:lang w:bidi="ar"/>
        </w:rPr>
        <w:t xml:space="preserve"> </w:t>
      </w:r>
      <w:proofErr w:type="spellStart"/>
      <w:r>
        <w:rPr>
          <w:rFonts w:ascii="Times New Roman" w:eastAsia="SimSun" w:hAnsi="Times New Roman" w:cs="Times New Roman"/>
          <w:b/>
          <w:bCs/>
          <w:sz w:val="24"/>
          <w:szCs w:val="24"/>
          <w:lang w:bidi="ar"/>
        </w:rPr>
        <w:t>Konsumsi</w:t>
      </w:r>
      <w:proofErr w:type="spellEnd"/>
      <w:r>
        <w:rPr>
          <w:rFonts w:ascii="Times New Roman" w:eastAsia="SimSun" w:hAnsi="Times New Roman" w:cs="Times New Roman"/>
          <w:b/>
          <w:bCs/>
          <w:sz w:val="24"/>
          <w:szCs w:val="24"/>
          <w:lang w:bidi="ar"/>
        </w:rPr>
        <w:t xml:space="preserve"> Islam Dalam </w:t>
      </w:r>
      <w:proofErr w:type="spellStart"/>
      <w:r>
        <w:rPr>
          <w:rFonts w:ascii="Times New Roman" w:eastAsia="SimSun" w:hAnsi="Times New Roman" w:cs="Times New Roman"/>
          <w:b/>
          <w:bCs/>
          <w:sz w:val="24"/>
          <w:szCs w:val="24"/>
          <w:lang w:bidi="ar"/>
        </w:rPr>
        <w:t>Perilaku</w:t>
      </w:r>
      <w:proofErr w:type="spellEnd"/>
      <w:r>
        <w:rPr>
          <w:rFonts w:ascii="Times New Roman" w:eastAsia="SimSun" w:hAnsi="Times New Roman" w:cs="Times New Roman"/>
          <w:b/>
          <w:bCs/>
          <w:sz w:val="24"/>
          <w:szCs w:val="24"/>
          <w:lang w:bidi="ar"/>
        </w:rPr>
        <w:t xml:space="preserve"> </w:t>
      </w:r>
      <w:proofErr w:type="spellStart"/>
      <w:r>
        <w:rPr>
          <w:rFonts w:ascii="Times New Roman" w:eastAsia="SimSun" w:hAnsi="Times New Roman" w:cs="Times New Roman"/>
          <w:b/>
          <w:bCs/>
          <w:sz w:val="24"/>
          <w:szCs w:val="24"/>
          <w:lang w:bidi="ar"/>
        </w:rPr>
        <w:t>Konsumsi</w:t>
      </w:r>
      <w:proofErr w:type="spellEnd"/>
      <w:r>
        <w:rPr>
          <w:rFonts w:ascii="Times New Roman" w:eastAsia="SimSun" w:hAnsi="Times New Roman" w:cs="Times New Roman"/>
          <w:b/>
          <w:bCs/>
          <w:sz w:val="24"/>
          <w:szCs w:val="24"/>
          <w:lang w:bidi="ar"/>
        </w:rPr>
        <w:t xml:space="preserve"> Jamu</w:t>
      </w:r>
    </w:p>
    <w:p w14:paraId="4FF8C480" w14:textId="00485233" w:rsidR="00AE77B5" w:rsidRDefault="009E2C6D">
      <w:pPr>
        <w:widowControl w:val="0"/>
        <w:autoSpaceDE w:val="0"/>
        <w:autoSpaceDN w:val="0"/>
        <w:spacing w:line="360" w:lineRule="auto"/>
        <w:ind w:firstLine="720"/>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lang w:bidi="ar"/>
        </w:rPr>
        <w:t>Berdasarkan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hasil</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analisa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terkait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dengan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perilaku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konsumsi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jamu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masyarakat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Banyumas</w:t>
      </w:r>
      <w:proofErr w:type="spellEnd"/>
      <w:r>
        <w:rPr>
          <w:rFonts w:ascii="Times New Roman" w:eastAsia="SimSun" w:hAnsi="Times New Roman" w:cs="Times New Roman"/>
          <w:sz w:val="24"/>
          <w:szCs w:val="24"/>
          <w:lang w:bidi="ar"/>
        </w:rPr>
        <w:t xml:space="preserve"> pada masa </w:t>
      </w:r>
      <w:proofErr w:type="spellStart"/>
      <w:r>
        <w:rPr>
          <w:rFonts w:ascii="Times New Roman" w:eastAsia="SimSun" w:hAnsi="Times New Roman" w:cs="Times New Roman"/>
          <w:sz w:val="24"/>
          <w:szCs w:val="24"/>
          <w:lang w:bidi="ar"/>
        </w:rPr>
        <w:t>pandemi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dimana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diketemukan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bahwa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sikap</w:t>
      </w:r>
      <w:proofErr w:type="spellEnd"/>
      <w:r>
        <w:rPr>
          <w:rFonts w:ascii="Times New Roman" w:eastAsia="SimSun" w:hAnsi="Times New Roman" w:cs="Times New Roman"/>
          <w:sz w:val="24"/>
          <w:szCs w:val="24"/>
          <w:lang w:bidi="ar"/>
        </w:rPr>
        <w:t xml:space="preserve"> dan </w:t>
      </w:r>
      <w:proofErr w:type="spellStart"/>
      <w:r>
        <w:rPr>
          <w:rFonts w:ascii="Times New Roman" w:eastAsia="SimSun" w:hAnsi="Times New Roman" w:cs="Times New Roman"/>
          <w:sz w:val="24"/>
          <w:szCs w:val="24"/>
          <w:lang w:bidi="ar"/>
        </w:rPr>
        <w:t>pengetahuan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berpengaruh</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positif</w:t>
      </w:r>
      <w:proofErr w:type="spellEnd"/>
      <w:r>
        <w:rPr>
          <w:rFonts w:ascii="Times New Roman" w:eastAsia="SimSun" w:hAnsi="Times New Roman" w:cs="Times New Roman"/>
          <w:sz w:val="24"/>
          <w:szCs w:val="24"/>
          <w:lang w:bidi="ar"/>
        </w:rPr>
        <w:t xml:space="preserve"> dan </w:t>
      </w:r>
      <w:proofErr w:type="spellStart"/>
      <w:r>
        <w:rPr>
          <w:rFonts w:ascii="Times New Roman" w:eastAsia="SimSun" w:hAnsi="Times New Roman" w:cs="Times New Roman"/>
          <w:sz w:val="24"/>
          <w:szCs w:val="24"/>
          <w:lang w:bidi="ar"/>
        </w:rPr>
        <w:t>signifikan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terhadap</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perilaku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konsumsi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jamu</w:t>
      </w:r>
      <w:proofErr w:type="spellEnd"/>
      <w:r>
        <w:rPr>
          <w:rFonts w:ascii="Times New Roman" w:eastAsia="SimSun" w:hAnsi="Times New Roman" w:cs="Times New Roman"/>
          <w:sz w:val="24"/>
          <w:szCs w:val="24"/>
          <w:lang w:bidi="ar"/>
        </w:rPr>
        <w:t xml:space="preserve">. Dimana </w:t>
      </w:r>
      <w:proofErr w:type="spellStart"/>
      <w:r>
        <w:rPr>
          <w:rFonts w:ascii="Times New Roman" w:eastAsia="SimSun" w:hAnsi="Times New Roman" w:cs="Times New Roman"/>
          <w:sz w:val="24"/>
          <w:szCs w:val="24"/>
          <w:lang w:bidi="ar"/>
        </w:rPr>
        <w:t>perilaku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konsumsi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jamu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masyarakat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banyumas</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memp</w:t>
      </w:r>
      <w:r w:rsidR="00A51E49">
        <w:rPr>
          <w:rFonts w:ascii="Times New Roman" w:eastAsia="SimSun" w:hAnsi="Times New Roman" w:cs="Times New Roman"/>
          <w:sz w:val="24"/>
          <w:szCs w:val="24"/>
          <w:lang w:bidi="ar"/>
        </w:rPr>
        <w:t>erhatikan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manfaat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dari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jamu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itu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sendiri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diantarannya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untuk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menjaga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imunitas</w:t>
      </w:r>
      <w:proofErr w:type="spellEnd"/>
      <w:r>
        <w:rPr>
          <w:rFonts w:ascii="Times New Roman" w:eastAsia="SimSun" w:hAnsi="Times New Roman" w:cs="Times New Roman"/>
          <w:sz w:val="24"/>
          <w:szCs w:val="24"/>
          <w:lang w:bidi="ar"/>
        </w:rPr>
        <w:t xml:space="preserve"> dan </w:t>
      </w:r>
      <w:proofErr w:type="spellStart"/>
      <w:r>
        <w:rPr>
          <w:rFonts w:ascii="Times New Roman" w:eastAsia="SimSun" w:hAnsi="Times New Roman" w:cs="Times New Roman"/>
          <w:sz w:val="24"/>
          <w:szCs w:val="24"/>
          <w:lang w:bidi="ar"/>
        </w:rPr>
        <w:t>kesehatan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mengandung</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bahan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alami</w:t>
      </w:r>
      <w:proofErr w:type="spellEnd"/>
      <w:r>
        <w:rPr>
          <w:rFonts w:ascii="Times New Roman" w:eastAsia="SimSun" w:hAnsi="Times New Roman" w:cs="Times New Roman"/>
          <w:sz w:val="24"/>
          <w:szCs w:val="24"/>
          <w:lang w:bidi="ar"/>
        </w:rPr>
        <w:t xml:space="preserve"> dan </w:t>
      </w:r>
      <w:proofErr w:type="spellStart"/>
      <w:r>
        <w:rPr>
          <w:rFonts w:ascii="Times New Roman" w:eastAsia="SimSun" w:hAnsi="Times New Roman" w:cs="Times New Roman"/>
          <w:sz w:val="24"/>
          <w:szCs w:val="24"/>
          <w:lang w:bidi="ar"/>
        </w:rPr>
        <w:t>tidak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ada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efek</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samping</w:t>
      </w:r>
      <w:proofErr w:type="spellEnd"/>
      <w:r>
        <w:rPr>
          <w:rFonts w:ascii="Times New Roman" w:eastAsia="SimSun" w:hAnsi="Times New Roman" w:cs="Times New Roman"/>
          <w:sz w:val="24"/>
          <w:szCs w:val="24"/>
          <w:lang w:bidi="ar"/>
        </w:rPr>
        <w:t xml:space="preserve">. Selain </w:t>
      </w:r>
      <w:proofErr w:type="spellStart"/>
      <w:r>
        <w:rPr>
          <w:rFonts w:ascii="Times New Roman" w:eastAsia="SimSun" w:hAnsi="Times New Roman" w:cs="Times New Roman"/>
          <w:sz w:val="24"/>
          <w:szCs w:val="24"/>
          <w:lang w:bidi="ar"/>
        </w:rPr>
        <w:t>itu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tingkat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pengetahuan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masyarakat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terkait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jamu</w:t>
      </w:r>
      <w:proofErr w:type="spellEnd"/>
      <w:r>
        <w:rPr>
          <w:rFonts w:ascii="Times New Roman" w:eastAsia="SimSun" w:hAnsi="Times New Roman" w:cs="Times New Roman"/>
          <w:sz w:val="24"/>
          <w:szCs w:val="24"/>
          <w:lang w:bidi="ar"/>
        </w:rPr>
        <w:t xml:space="preserve"> juga </w:t>
      </w:r>
      <w:proofErr w:type="spellStart"/>
      <w:r>
        <w:rPr>
          <w:rFonts w:ascii="Times New Roman" w:eastAsia="SimSun" w:hAnsi="Times New Roman" w:cs="Times New Roman"/>
          <w:sz w:val="24"/>
          <w:szCs w:val="24"/>
          <w:lang w:bidi="ar"/>
        </w:rPr>
        <w:t>mempengaruhi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perilaku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masyakarat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Banyumas</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dalam</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konsumsi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jamu</w:t>
      </w:r>
      <w:proofErr w:type="spellEnd"/>
      <w:r>
        <w:rPr>
          <w:rFonts w:ascii="Times New Roman" w:eastAsia="SimSun" w:hAnsi="Times New Roman" w:cs="Times New Roman"/>
          <w:sz w:val="24"/>
          <w:szCs w:val="24"/>
          <w:lang w:bidi="ar"/>
        </w:rPr>
        <w:t xml:space="preserve">. Adapun </w:t>
      </w:r>
      <w:proofErr w:type="spellStart"/>
      <w:r>
        <w:rPr>
          <w:rFonts w:ascii="Times New Roman" w:eastAsia="SimSun" w:hAnsi="Times New Roman" w:cs="Times New Roman"/>
          <w:sz w:val="24"/>
          <w:szCs w:val="24"/>
          <w:lang w:bidi="ar"/>
        </w:rPr>
        <w:t>pengetahuan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masyakarat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terkait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jamu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lastRenderedPageBreak/>
        <w:t>diantaranya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jamu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dapat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dikonsumsi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semua</w:t>
      </w:r>
      <w:proofErr w:type="spellEnd"/>
      <w:r w:rsidR="00A51E49">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golongan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setiap</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hari</w:t>
      </w:r>
      <w:proofErr w:type="spellEnd"/>
      <w:r>
        <w:rPr>
          <w:rFonts w:ascii="Times New Roman" w:eastAsia="SimSun" w:hAnsi="Times New Roman" w:cs="Times New Roman"/>
          <w:sz w:val="24"/>
          <w:szCs w:val="24"/>
          <w:lang w:bidi="ar"/>
        </w:rPr>
        <w:t xml:space="preserve"> dan </w:t>
      </w:r>
      <w:proofErr w:type="spellStart"/>
      <w:r>
        <w:rPr>
          <w:rFonts w:ascii="Times New Roman" w:eastAsia="SimSun" w:hAnsi="Times New Roman" w:cs="Times New Roman"/>
          <w:sz w:val="24"/>
          <w:szCs w:val="24"/>
          <w:lang w:bidi="ar"/>
        </w:rPr>
        <w:t>kapan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saja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rPr>
        <w:t>Kandungan</w:t>
      </w:r>
      <w:proofErr w:type="spellEnd"/>
      <w:r>
        <w:rPr>
          <w:rFonts w:ascii="Times New Roman" w:eastAsia="SimSun" w:hAnsi="Times New Roman" w:cs="Times New Roman"/>
          <w:sz w:val="24"/>
          <w:szCs w:val="24"/>
        </w:rPr>
        <w:t xml:space="preserve"> Jamu </w:t>
      </w:r>
      <w:proofErr w:type="spellStart"/>
      <w:r>
        <w:rPr>
          <w:rFonts w:ascii="Times New Roman" w:eastAsia="SimSun" w:hAnsi="Times New Roman" w:cs="Times New Roman"/>
          <w:sz w:val="24"/>
          <w:szCs w:val="24"/>
        </w:rPr>
        <w:t>merupakan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obat</w:t>
      </w:r>
      <w:proofErr w:type="spellEnd"/>
      <w:r>
        <w:rPr>
          <w:rFonts w:ascii="Times New Roman" w:eastAsia="SimSun" w:hAnsi="Times New Roman" w:cs="Times New Roman"/>
          <w:sz w:val="24"/>
          <w:szCs w:val="24"/>
        </w:rPr>
        <w:t xml:space="preserve"> herbal </w:t>
      </w:r>
      <w:proofErr w:type="spellStart"/>
      <w:r>
        <w:rPr>
          <w:rFonts w:ascii="Times New Roman" w:eastAsia="SimSun" w:hAnsi="Times New Roman" w:cs="Times New Roman"/>
          <w:sz w:val="24"/>
          <w:szCs w:val="24"/>
        </w:rPr>
        <w:t>tradisional</w:t>
      </w:r>
      <w:proofErr w:type="spellEnd"/>
      <w:r>
        <w:rPr>
          <w:rFonts w:ascii="Times New Roman" w:eastAsia="SimSun" w:hAnsi="Times New Roman" w:cs="Times New Roman"/>
          <w:sz w:val="24"/>
          <w:szCs w:val="24"/>
        </w:rPr>
        <w:t xml:space="preserve"> Indonesia </w:t>
      </w:r>
      <w:proofErr w:type="spellStart"/>
      <w:r>
        <w:rPr>
          <w:rFonts w:ascii="Times New Roman" w:eastAsia="SimSun" w:hAnsi="Times New Roman" w:cs="Times New Roman"/>
          <w:sz w:val="24"/>
          <w:szCs w:val="24"/>
        </w:rPr>
        <w:t>atau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ramuan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bahan</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berasal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tumbuhan</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digunakan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pengobatan</w:t>
      </w:r>
      <w:proofErr w:type="spellEnd"/>
      <w:r>
        <w:rPr>
          <w:rFonts w:ascii="Times New Roman" w:eastAsia="SimSun" w:hAnsi="Times New Roman" w:cs="Times New Roman"/>
          <w:sz w:val="24"/>
          <w:szCs w:val="24"/>
        </w:rPr>
        <w:t xml:space="preserve">, Jamu </w:t>
      </w:r>
      <w:proofErr w:type="spellStart"/>
      <w:r>
        <w:rPr>
          <w:rFonts w:ascii="Times New Roman" w:eastAsia="SimSun" w:hAnsi="Times New Roman" w:cs="Times New Roman"/>
          <w:sz w:val="24"/>
          <w:szCs w:val="24"/>
        </w:rPr>
        <w:t>aman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dikonsumsi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jangka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panjang</w:t>
      </w:r>
      <w:proofErr w:type="spellEnd"/>
      <w:r>
        <w:rPr>
          <w:rFonts w:ascii="Times New Roman" w:eastAsia="SimSun" w:hAnsi="Times New Roman" w:cs="Times New Roman"/>
          <w:sz w:val="24"/>
          <w:szCs w:val="24"/>
        </w:rPr>
        <w:t xml:space="preserve">, Jamu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dikonsumsi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satu</w:t>
      </w:r>
      <w:proofErr w:type="spellEnd"/>
      <w:r>
        <w:rPr>
          <w:rFonts w:ascii="Times New Roman" w:eastAsia="SimSun" w:hAnsi="Times New Roman" w:cs="Times New Roman"/>
          <w:sz w:val="24"/>
          <w:szCs w:val="24"/>
        </w:rPr>
        <w:t xml:space="preserve"> jam </w:t>
      </w:r>
      <w:proofErr w:type="spellStart"/>
      <w:r>
        <w:rPr>
          <w:rFonts w:ascii="Times New Roman" w:eastAsia="SimSun" w:hAnsi="Times New Roman" w:cs="Times New Roman"/>
          <w:sz w:val="24"/>
          <w:szCs w:val="24"/>
        </w:rPr>
        <w:t>setelah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lang w:bidi="ar"/>
        </w:rPr>
        <w:t>Apabila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dikaji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dalam</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perspektif</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konsumsi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dalam</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islam</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hal</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ini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tercermin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dalam</w:t>
      </w:r>
      <w:proofErr w:type="spellEnd"/>
      <w:r>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rPr>
        <w:t xml:space="preserve">Etika </w:t>
      </w:r>
      <w:proofErr w:type="spellStart"/>
      <w:r>
        <w:rPr>
          <w:rFonts w:ascii="Times New Roman" w:eastAsia="SimSun" w:hAnsi="Times New Roman" w:cs="Times New Roman"/>
          <w:sz w:val="24"/>
          <w:szCs w:val="24"/>
        </w:rPr>
        <w:t>konsumsi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islam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harus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memperhatikan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beberapa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hal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diantaraya</w:t>
      </w:r>
      <w:proofErr w:type="spellEnd"/>
    </w:p>
    <w:p w14:paraId="15974AF4" w14:textId="77777777" w:rsidR="00AE77B5" w:rsidRDefault="009E2C6D">
      <w:pPr>
        <w:widowControl w:val="0"/>
        <w:numPr>
          <w:ilvl w:val="0"/>
          <w:numId w:val="4"/>
        </w:numPr>
        <w:tabs>
          <w:tab w:val="left" w:pos="600"/>
        </w:tabs>
        <w:autoSpaceDE w:val="0"/>
        <w:autoSpaceDN w:val="0"/>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Jenis </w:t>
      </w:r>
      <w:proofErr w:type="spellStart"/>
      <w:r>
        <w:rPr>
          <w:rFonts w:ascii="Times New Roman" w:eastAsia="SimSun" w:hAnsi="Times New Roman" w:cs="Times New Roman"/>
          <w:sz w:val="24"/>
          <w:szCs w:val="24"/>
        </w:rPr>
        <w:t>barang</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dikonsumsi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adalah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barang</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baik</w:t>
      </w:r>
      <w:proofErr w:type="spellEnd"/>
      <w:r>
        <w:rPr>
          <w:rFonts w:ascii="Times New Roman" w:eastAsia="SimSun" w:hAnsi="Times New Roman" w:cs="Times New Roman"/>
          <w:sz w:val="24"/>
          <w:szCs w:val="24"/>
        </w:rPr>
        <w:t xml:space="preserve"> dan halal (</w:t>
      </w:r>
      <w:proofErr w:type="spellStart"/>
      <w:r>
        <w:rPr>
          <w:rFonts w:ascii="Times New Roman" w:eastAsia="SimSun" w:hAnsi="Times New Roman" w:cs="Times New Roman"/>
          <w:sz w:val="24"/>
          <w:szCs w:val="24"/>
        </w:rPr>
        <w:t>halalan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thoyyib</w:t>
      </w:r>
      <w:proofErr w:type="spellEnd"/>
      <w:r>
        <w:rPr>
          <w:rFonts w:ascii="Times New Roman" w:eastAsia="SimSun" w:hAnsi="Times New Roman" w:cs="Times New Roman"/>
          <w:sz w:val="24"/>
          <w:szCs w:val="24"/>
        </w:rPr>
        <w:t>;</w:t>
      </w:r>
    </w:p>
    <w:p w14:paraId="68232E0E" w14:textId="77777777" w:rsidR="00AE77B5" w:rsidRDefault="009E2C6D" w:rsidP="00CD7327">
      <w:pPr>
        <w:widowControl w:val="0"/>
        <w:numPr>
          <w:ilvl w:val="0"/>
          <w:numId w:val="4"/>
        </w:numPr>
        <w:autoSpaceDE w:val="0"/>
        <w:autoSpaceDN w:val="0"/>
        <w:spacing w:line="360" w:lineRule="auto"/>
        <w:ind w:left="284" w:hanging="284"/>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Kemanfaatan</w:t>
      </w:r>
      <w:proofErr w:type="spellEnd"/>
      <w:r>
        <w:rPr>
          <w:rFonts w:ascii="Times New Roman" w:eastAsia="SimSun" w:hAnsi="Times New Roman" w:cs="Times New Roman"/>
          <w:sz w:val="24"/>
          <w:szCs w:val="24"/>
        </w:rPr>
        <w:t>/</w:t>
      </w:r>
      <w:proofErr w:type="spellStart"/>
      <w:r>
        <w:rPr>
          <w:rFonts w:ascii="Times New Roman" w:eastAsia="SimSun" w:hAnsi="Times New Roman" w:cs="Times New Roman"/>
          <w:sz w:val="24"/>
          <w:szCs w:val="24"/>
        </w:rPr>
        <w:t>kegunaan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barang</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dikonsumsi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artinya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lebih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memberikan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manfaat</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merugikan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baik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dirinya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maupun</w:t>
      </w:r>
      <w:proofErr w:type="spellEnd"/>
      <w:r>
        <w:rPr>
          <w:rFonts w:ascii="Times New Roman" w:eastAsia="SimSun" w:hAnsi="Times New Roman" w:cs="Times New Roman"/>
          <w:sz w:val="24"/>
          <w:szCs w:val="24"/>
        </w:rPr>
        <w:t xml:space="preserve"> orang lain.</w:t>
      </w:r>
    </w:p>
    <w:p w14:paraId="28AAD0DD" w14:textId="1A88AC39" w:rsidR="00AE77B5" w:rsidRDefault="009E2C6D" w:rsidP="00CD7327">
      <w:pPr>
        <w:widowControl w:val="0"/>
        <w:numPr>
          <w:ilvl w:val="0"/>
          <w:numId w:val="4"/>
        </w:numPr>
        <w:autoSpaceDE w:val="0"/>
        <w:autoSpaceDN w:val="0"/>
        <w:spacing w:line="360" w:lineRule="auto"/>
        <w:ind w:left="284" w:hanging="284"/>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Kuantitas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barang</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dikonsumsi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berlebihan</w:t>
      </w:r>
      <w:proofErr w:type="spellEnd"/>
      <w:r>
        <w:rPr>
          <w:rFonts w:ascii="Times New Roman" w:eastAsia="SimSun" w:hAnsi="Times New Roman" w:cs="Times New Roman"/>
          <w:sz w:val="24"/>
          <w:szCs w:val="24"/>
        </w:rPr>
        <w:t xml:space="preserve"> </w:t>
      </w:r>
      <w:r w:rsidR="0060156A">
        <w:rPr>
          <w:rFonts w:ascii="Times New Roman" w:eastAsia="SimSun" w:hAnsi="Times New Roman" w:cs="Times New Roman"/>
          <w:sz w:val="24"/>
          <w:szCs w:val="24"/>
        </w:rPr>
        <w:t xml:space="preserve">dan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terlalu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sedikit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atau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kikir</w:t>
      </w:r>
      <w:proofErr w:type="spellEnd"/>
      <w:r>
        <w:rPr>
          <w:rFonts w:ascii="Times New Roman" w:eastAsia="SimSun" w:hAnsi="Times New Roman" w:cs="Times New Roman"/>
          <w:sz w:val="24"/>
          <w:szCs w:val="24"/>
        </w:rPr>
        <w:t>.</w:t>
      </w:r>
    </w:p>
    <w:p w14:paraId="3C1B78D7" w14:textId="77777777" w:rsidR="00AE77B5" w:rsidRDefault="00AE77B5">
      <w:pPr>
        <w:widowControl w:val="0"/>
        <w:autoSpaceDE w:val="0"/>
        <w:autoSpaceDN w:val="0"/>
        <w:spacing w:line="360" w:lineRule="auto"/>
        <w:jc w:val="both"/>
        <w:rPr>
          <w:rFonts w:ascii="Times New Roman" w:eastAsia="SimSun" w:hAnsi="Times New Roman" w:cs="Times New Roman"/>
          <w:sz w:val="24"/>
          <w:szCs w:val="24"/>
        </w:rPr>
      </w:pPr>
    </w:p>
    <w:p w14:paraId="04F79FAF" w14:textId="27857C16" w:rsidR="00AE77B5" w:rsidRDefault="009E2C6D" w:rsidP="00CD7327">
      <w:pPr>
        <w:widowControl w:val="0"/>
        <w:autoSpaceDE w:val="0"/>
        <w:autoSpaceDN w:val="0"/>
        <w:spacing w:line="36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Dan </w:t>
      </w:r>
      <w:proofErr w:type="spellStart"/>
      <w:r>
        <w:rPr>
          <w:rFonts w:ascii="Times New Roman" w:eastAsia="SimSun" w:hAnsi="Times New Roman" w:cs="Times New Roman"/>
          <w:sz w:val="24"/>
          <w:szCs w:val="24"/>
        </w:rPr>
        <w:t>tercermin</w:t>
      </w:r>
      <w:proofErr w:type="spellEnd"/>
      <w:r>
        <w:rPr>
          <w:rFonts w:ascii="Times New Roman" w:eastAsia="SimSun" w:hAnsi="Times New Roman" w:cs="Times New Roman"/>
          <w:sz w:val="24"/>
          <w:szCs w:val="24"/>
        </w:rPr>
        <w:t xml:space="preserve"> </w:t>
      </w:r>
      <w:r w:rsidR="00CD7327">
        <w:rPr>
          <w:rFonts w:ascii="Times New Roman" w:eastAsia="SimSun" w:hAnsi="Times New Roman" w:cs="Times New Roman"/>
          <w:sz w:val="24"/>
          <w:szCs w:val="24"/>
        </w:rPr>
        <w:t xml:space="preserve">juga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sidR="00CD7327">
        <w:rPr>
          <w:rFonts w:ascii="Times New Roman" w:eastAsia="SimSun" w:hAnsi="Times New Roman" w:cs="Times New Roman"/>
          <w:sz w:val="24"/>
          <w:szCs w:val="24"/>
        </w:rPr>
        <w:t>t</w:t>
      </w:r>
      <w:r>
        <w:rPr>
          <w:rFonts w:ascii="Times New Roman" w:eastAsia="SimSun" w:hAnsi="Times New Roman" w:cs="Times New Roman"/>
          <w:sz w:val="24"/>
          <w:szCs w:val="24"/>
        </w:rPr>
        <w:t>ujuan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utama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konsumsi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seoarang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muslim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adalah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sebagai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sarana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penolong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beribadah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kepada</w:t>
      </w:r>
      <w:proofErr w:type="spellEnd"/>
      <w:r>
        <w:rPr>
          <w:rFonts w:ascii="Times New Roman" w:eastAsia="SimSun" w:hAnsi="Times New Roman" w:cs="Times New Roman"/>
          <w:sz w:val="24"/>
          <w:szCs w:val="24"/>
        </w:rPr>
        <w:t xml:space="preserve"> Allah. </w:t>
      </w:r>
      <w:proofErr w:type="spellStart"/>
      <w:r>
        <w:rPr>
          <w:rFonts w:ascii="Times New Roman" w:eastAsia="SimSun" w:hAnsi="Times New Roman" w:cs="Times New Roman"/>
          <w:sz w:val="24"/>
          <w:szCs w:val="24"/>
        </w:rPr>
        <w:t>Sesungguhnya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mengkonsumsi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sesuatu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niat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meningkatkan</w:t>
      </w:r>
      <w:proofErr w:type="spellEnd"/>
      <w:r>
        <w:rPr>
          <w:rFonts w:ascii="Times New Roman" w:eastAsia="SimSun" w:hAnsi="Times New Roman" w:cs="Times New Roman"/>
          <w:sz w:val="24"/>
          <w:szCs w:val="24"/>
        </w:rPr>
        <w:t xml:space="preserve"> stamina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ketaatan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penga</w:t>
      </w:r>
      <w:r w:rsidR="0060156A">
        <w:rPr>
          <w:rFonts w:ascii="Times New Roman" w:eastAsia="SimSun" w:hAnsi="Times New Roman" w:cs="Times New Roman"/>
          <w:sz w:val="24"/>
          <w:szCs w:val="24"/>
        </w:rPr>
        <w:t>b</w:t>
      </w:r>
      <w:r>
        <w:rPr>
          <w:rFonts w:ascii="Times New Roman" w:eastAsia="SimSun" w:hAnsi="Times New Roman" w:cs="Times New Roman"/>
          <w:sz w:val="24"/>
          <w:szCs w:val="24"/>
        </w:rPr>
        <w:t>dian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kepada</w:t>
      </w:r>
      <w:proofErr w:type="spellEnd"/>
      <w:r>
        <w:rPr>
          <w:rFonts w:ascii="Times New Roman" w:eastAsia="SimSun" w:hAnsi="Times New Roman" w:cs="Times New Roman"/>
          <w:sz w:val="24"/>
          <w:szCs w:val="24"/>
        </w:rPr>
        <w:t xml:space="preserve"> Allah </w:t>
      </w:r>
      <w:proofErr w:type="spellStart"/>
      <w:r>
        <w:rPr>
          <w:rFonts w:ascii="Times New Roman" w:eastAsia="SimSun" w:hAnsi="Times New Roman" w:cs="Times New Roman"/>
          <w:sz w:val="24"/>
          <w:szCs w:val="24"/>
        </w:rPr>
        <w: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menjadikan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konsusmsi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bemilai</w:t>
      </w:r>
      <w:proofErr w:type="spellEnd"/>
      <w:r>
        <w:rPr>
          <w:rFonts w:ascii="Times New Roman" w:eastAsia="SimSun" w:hAnsi="Times New Roman" w:cs="Times New Roman"/>
          <w:sz w:val="24"/>
          <w:szCs w:val="24"/>
        </w:rPr>
        <w:t xml:space="preserve"> ibadah yang </w:t>
      </w:r>
      <w:proofErr w:type="spellStart"/>
      <w:r>
        <w:rPr>
          <w:rFonts w:ascii="Times New Roman" w:eastAsia="SimSun" w:hAnsi="Times New Roman" w:cs="Times New Roman"/>
          <w:sz w:val="24"/>
          <w:szCs w:val="24"/>
        </w:rPr>
        <w:t>dengannya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manusia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mendapatkan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pahala</w:t>
      </w:r>
      <w:proofErr w:type="spellEnd"/>
      <w:r>
        <w:rPr>
          <w:rFonts w:ascii="Times New Roman" w:eastAsia="SimSun" w:hAnsi="Times New Roman" w:cs="Times New Roman"/>
          <w:sz w:val="24"/>
          <w:szCs w:val="24"/>
        </w:rPr>
        <w:t xml:space="preserve">. Tingkat </w:t>
      </w:r>
      <w:proofErr w:type="spellStart"/>
      <w:r>
        <w:rPr>
          <w:rFonts w:ascii="Times New Roman" w:eastAsia="SimSun" w:hAnsi="Times New Roman" w:cs="Times New Roman"/>
          <w:sz w:val="24"/>
          <w:szCs w:val="24"/>
        </w:rPr>
        <w:t>pengetahuan</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ketakwaan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mempengaruhi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perilaku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konsumsi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seseorang</w:t>
      </w:r>
      <w:proofErr w:type="spellEnd"/>
      <w:r>
        <w:rPr>
          <w:rFonts w:ascii="Times New Roman" w:eastAsia="SimSun" w:hAnsi="Times New Roman" w:cs="Times New Roman"/>
          <w:sz w:val="24"/>
          <w:szCs w:val="24"/>
        </w:rPr>
        <w:t>.</w:t>
      </w:r>
    </w:p>
    <w:p w14:paraId="2AB5AC4E" w14:textId="77777777" w:rsidR="00AE77B5" w:rsidRDefault="009E2C6D">
      <w:pPr>
        <w:widowControl w:val="0"/>
        <w:autoSpaceDE w:val="0"/>
        <w:autoSpaceDN w:val="0"/>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 </w:t>
      </w:r>
    </w:p>
    <w:p w14:paraId="169FFADD" w14:textId="77777777" w:rsidR="00AE77B5" w:rsidRDefault="00AE77B5">
      <w:pPr>
        <w:widowControl w:val="0"/>
        <w:autoSpaceDE w:val="0"/>
        <w:autoSpaceDN w:val="0"/>
        <w:jc w:val="both"/>
        <w:rPr>
          <w:rFonts w:ascii="Times New Roman" w:eastAsia="SimSun" w:hAnsi="Times New Roman" w:cs="Times New Roman"/>
          <w:sz w:val="24"/>
          <w:szCs w:val="24"/>
          <w:lang w:bidi="ar"/>
        </w:rPr>
      </w:pPr>
    </w:p>
    <w:p w14:paraId="1267B18D" w14:textId="77777777" w:rsidR="00AE77B5" w:rsidRDefault="009E2C6D">
      <w:pPr>
        <w:widowControl w:val="0"/>
        <w:autoSpaceDE w:val="0"/>
        <w:autoSpaceDN w:val="0"/>
        <w:jc w:val="both"/>
        <w:rPr>
          <w:rFonts w:ascii="Times New Roman" w:eastAsia="SimSun" w:hAnsi="Times New Roman" w:cs="Times New Roman"/>
          <w:b/>
          <w:bCs/>
          <w:sz w:val="24"/>
          <w:szCs w:val="24"/>
          <w:lang w:bidi="ar"/>
        </w:rPr>
      </w:pPr>
      <w:proofErr w:type="spellStart"/>
      <w:r>
        <w:rPr>
          <w:rFonts w:ascii="Times New Roman" w:eastAsia="SimSun" w:hAnsi="Times New Roman" w:cs="Times New Roman"/>
          <w:b/>
          <w:bCs/>
          <w:sz w:val="24"/>
          <w:szCs w:val="24"/>
          <w:lang w:bidi="ar"/>
        </w:rPr>
        <w:t>Implikasi</w:t>
      </w:r>
      <w:proofErr w:type="spellEnd"/>
      <w:r>
        <w:rPr>
          <w:rFonts w:ascii="Times New Roman" w:eastAsia="SimSun" w:hAnsi="Times New Roman" w:cs="Times New Roman"/>
          <w:b/>
          <w:bCs/>
          <w:sz w:val="24"/>
          <w:szCs w:val="24"/>
          <w:lang w:bidi="ar"/>
        </w:rPr>
        <w:t xml:space="preserve"> Pada Strategi </w:t>
      </w:r>
      <w:proofErr w:type="spellStart"/>
      <w:r>
        <w:rPr>
          <w:rFonts w:ascii="Times New Roman" w:eastAsia="SimSun" w:hAnsi="Times New Roman" w:cs="Times New Roman"/>
          <w:b/>
          <w:bCs/>
          <w:sz w:val="24"/>
          <w:szCs w:val="24"/>
          <w:lang w:bidi="ar"/>
        </w:rPr>
        <w:t>Pemasaran</w:t>
      </w:r>
      <w:proofErr w:type="spellEnd"/>
    </w:p>
    <w:p w14:paraId="2F1329B8" w14:textId="77777777" w:rsidR="00AE77B5" w:rsidRDefault="00AE77B5">
      <w:pPr>
        <w:widowControl w:val="0"/>
        <w:autoSpaceDE w:val="0"/>
        <w:autoSpaceDN w:val="0"/>
        <w:jc w:val="both"/>
        <w:rPr>
          <w:rFonts w:ascii="Times New Roman" w:eastAsia="SimSun" w:hAnsi="Times New Roman" w:cs="Times New Roman"/>
          <w:b/>
          <w:bCs/>
          <w:sz w:val="24"/>
          <w:szCs w:val="24"/>
          <w:lang w:bidi="ar"/>
        </w:rPr>
      </w:pPr>
    </w:p>
    <w:p w14:paraId="0D3433DD" w14:textId="77777777" w:rsidR="00AE77B5" w:rsidRDefault="009E2C6D">
      <w:pPr>
        <w:widowControl w:val="0"/>
        <w:autoSpaceDE w:val="0"/>
        <w:autoSpaceDN w:val="0"/>
        <w:spacing w:line="360" w:lineRule="auto"/>
        <w:jc w:val="both"/>
        <w:rPr>
          <w:rFonts w:ascii="Times New Roman" w:eastAsia="SimSun" w:hAnsi="Times New Roman" w:cs="Times New Roman"/>
          <w:sz w:val="24"/>
          <w:szCs w:val="24"/>
          <w:lang w:bidi="ar"/>
        </w:rPr>
      </w:pPr>
      <w:proofErr w:type="spellStart"/>
      <w:r>
        <w:rPr>
          <w:rFonts w:ascii="Times New Roman" w:eastAsia="SimSun" w:hAnsi="Times New Roman" w:cs="Times New Roman"/>
          <w:sz w:val="24"/>
          <w:szCs w:val="24"/>
          <w:lang w:bidi="ar"/>
        </w:rPr>
        <w:t>Berdasarkan</w:t>
      </w:r>
      <w:proofErr w:type="spellEnd"/>
      <w:r>
        <w:rPr>
          <w:rFonts w:ascii="Times New Roman" w:eastAsia="SimSun" w:hAnsi="Times New Roman" w:cs="Times New Roman"/>
          <w:sz w:val="24"/>
          <w:szCs w:val="24"/>
          <w:lang w:bidi="ar"/>
        </w:rPr>
        <w:t xml:space="preserve"> pada data yang </w:t>
      </w:r>
      <w:proofErr w:type="spellStart"/>
      <w:r>
        <w:rPr>
          <w:rFonts w:ascii="Times New Roman" w:eastAsia="SimSun" w:hAnsi="Times New Roman" w:cs="Times New Roman"/>
          <w:sz w:val="24"/>
          <w:szCs w:val="24"/>
          <w:lang w:bidi="ar"/>
        </w:rPr>
        <w:t>didapat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melalui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kuesioner</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terkait</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dengan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identitas</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responden</w:t>
      </w:r>
      <w:proofErr w:type="spellEnd"/>
      <w:r>
        <w:rPr>
          <w:rFonts w:ascii="Times New Roman" w:eastAsia="SimSun" w:hAnsi="Times New Roman" w:cs="Times New Roman"/>
          <w:sz w:val="24"/>
          <w:szCs w:val="24"/>
          <w:lang w:bidi="ar"/>
        </w:rPr>
        <w:t xml:space="preserve"> dan </w:t>
      </w:r>
      <w:proofErr w:type="spellStart"/>
      <w:r>
        <w:rPr>
          <w:rFonts w:ascii="Times New Roman" w:eastAsia="SimSun" w:hAnsi="Times New Roman" w:cs="Times New Roman"/>
          <w:sz w:val="24"/>
          <w:szCs w:val="24"/>
          <w:lang w:bidi="ar"/>
        </w:rPr>
        <w:t>hasil</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temuan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penelitian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ini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bahwa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sikap</w:t>
      </w:r>
      <w:proofErr w:type="spellEnd"/>
      <w:r>
        <w:rPr>
          <w:rFonts w:ascii="Times New Roman" w:eastAsia="SimSun" w:hAnsi="Times New Roman" w:cs="Times New Roman"/>
          <w:sz w:val="24"/>
          <w:szCs w:val="24"/>
          <w:lang w:bidi="ar"/>
        </w:rPr>
        <w:t xml:space="preserve"> dan </w:t>
      </w:r>
      <w:proofErr w:type="spellStart"/>
      <w:r>
        <w:rPr>
          <w:rFonts w:ascii="Times New Roman" w:eastAsia="SimSun" w:hAnsi="Times New Roman" w:cs="Times New Roman"/>
          <w:sz w:val="24"/>
          <w:szCs w:val="24"/>
          <w:lang w:bidi="ar"/>
        </w:rPr>
        <w:t>pengetahuan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berpengaruh</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positif</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terhadap</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perilaku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konsumsi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jamu</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sehingga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apabila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diimplikasikan</w:t>
      </w:r>
      <w:proofErr w:type="spellEnd"/>
      <w:r>
        <w:rPr>
          <w:rFonts w:ascii="Times New Roman" w:eastAsia="SimSun" w:hAnsi="Times New Roman" w:cs="Times New Roman"/>
          <w:sz w:val="24"/>
          <w:szCs w:val="24"/>
          <w:lang w:bidi="ar"/>
        </w:rPr>
        <w:t xml:space="preserve"> pada strategi </w:t>
      </w:r>
      <w:proofErr w:type="spellStart"/>
      <w:r>
        <w:rPr>
          <w:rFonts w:ascii="Times New Roman" w:eastAsia="SimSun" w:hAnsi="Times New Roman" w:cs="Times New Roman"/>
          <w:sz w:val="24"/>
          <w:szCs w:val="24"/>
          <w:lang w:bidi="ar"/>
        </w:rPr>
        <w:t>pemasaran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maka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sebagai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berikut</w:t>
      </w:r>
      <w:proofErr w:type="spellEnd"/>
      <w:r>
        <w:rPr>
          <w:rFonts w:ascii="Times New Roman" w:eastAsia="SimSun" w:hAnsi="Times New Roman" w:cs="Times New Roman"/>
          <w:sz w:val="24"/>
          <w:szCs w:val="24"/>
          <w:lang w:bidi="ar"/>
        </w:rPr>
        <w:t>:</w:t>
      </w:r>
    </w:p>
    <w:p w14:paraId="26B66BB8" w14:textId="77777777" w:rsidR="00AE77B5" w:rsidRDefault="00AE77B5">
      <w:pPr>
        <w:widowControl w:val="0"/>
        <w:autoSpaceDE w:val="0"/>
        <w:autoSpaceDN w:val="0"/>
        <w:jc w:val="both"/>
        <w:rPr>
          <w:rFonts w:ascii="Times New Roman" w:eastAsia="SimSun" w:hAnsi="Times New Roman" w:cs="Times New Roman"/>
          <w:sz w:val="24"/>
          <w:szCs w:val="24"/>
          <w:lang w:bidi="ar"/>
        </w:rPr>
      </w:pPr>
    </w:p>
    <w:p w14:paraId="3F4F41CB" w14:textId="77777777" w:rsidR="00AE77B5" w:rsidRDefault="009E2C6D">
      <w:pPr>
        <w:widowControl w:val="0"/>
        <w:numPr>
          <w:ilvl w:val="0"/>
          <w:numId w:val="5"/>
        </w:numPr>
        <w:autoSpaceDE w:val="0"/>
        <w:autoSpaceDN w:val="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Jenis </w:t>
      </w:r>
      <w:proofErr w:type="spellStart"/>
      <w:r>
        <w:rPr>
          <w:rFonts w:ascii="Times New Roman" w:eastAsia="SimSun" w:hAnsi="Times New Roman" w:cs="Times New Roman"/>
          <w:sz w:val="24"/>
          <w:szCs w:val="24"/>
          <w:lang w:bidi="ar"/>
        </w:rPr>
        <w:t>kelamin</w:t>
      </w:r>
      <w:proofErr w:type="spellEnd"/>
    </w:p>
    <w:p w14:paraId="5E9BDB51" w14:textId="77777777" w:rsidR="00AE77B5" w:rsidRDefault="009E2C6D">
      <w:pPr>
        <w:widowControl w:val="0"/>
        <w:autoSpaceDE w:val="0"/>
        <w:autoSpaceDN w:val="0"/>
        <w:jc w:val="both"/>
        <w:rPr>
          <w:rFonts w:ascii="Times New Roman" w:eastAsia="SimSun" w:hAnsi="Times New Roman" w:cs="Times New Roman"/>
          <w:sz w:val="24"/>
          <w:szCs w:val="24"/>
          <w:lang w:bidi="ar"/>
        </w:rPr>
      </w:pPr>
      <w:r>
        <w:rPr>
          <w:noProof/>
        </w:rPr>
        <w:drawing>
          <wp:anchor distT="0" distB="0" distL="114300" distR="114300" simplePos="0" relativeHeight="251663360" behindDoc="0" locked="0" layoutInCell="1" allowOverlap="1" wp14:anchorId="252ECD2E" wp14:editId="0F82202D">
            <wp:simplePos x="0" y="0"/>
            <wp:positionH relativeFrom="column">
              <wp:posOffset>109855</wp:posOffset>
            </wp:positionH>
            <wp:positionV relativeFrom="paragraph">
              <wp:posOffset>28575</wp:posOffset>
            </wp:positionV>
            <wp:extent cx="2566670" cy="1476375"/>
            <wp:effectExtent l="0" t="0" r="5080" b="9525"/>
            <wp:wrapNone/>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3"/>
                    <pic:cNvPicPr>
                      <a:picLocks noChangeAspect="1"/>
                    </pic:cNvPicPr>
                  </pic:nvPicPr>
                  <pic:blipFill>
                    <a:blip r:embed="rId9"/>
                    <a:stretch>
                      <a:fillRect/>
                    </a:stretch>
                  </pic:blipFill>
                  <pic:spPr>
                    <a:xfrm>
                      <a:off x="0" y="0"/>
                      <a:ext cx="2566670" cy="1476375"/>
                    </a:xfrm>
                    <a:prstGeom prst="rect">
                      <a:avLst/>
                    </a:prstGeom>
                    <a:noFill/>
                    <a:ln>
                      <a:noFill/>
                    </a:ln>
                  </pic:spPr>
                </pic:pic>
              </a:graphicData>
            </a:graphic>
          </wp:anchor>
        </w:drawing>
      </w:r>
    </w:p>
    <w:p w14:paraId="1C3992B6" w14:textId="77777777" w:rsidR="00AE77B5" w:rsidRDefault="00AE77B5">
      <w:pPr>
        <w:widowControl w:val="0"/>
        <w:autoSpaceDE w:val="0"/>
        <w:autoSpaceDN w:val="0"/>
        <w:jc w:val="both"/>
        <w:rPr>
          <w:rFonts w:ascii="Times New Roman" w:eastAsia="SimSun" w:hAnsi="Times New Roman" w:cs="Times New Roman"/>
          <w:sz w:val="24"/>
          <w:szCs w:val="24"/>
          <w:lang w:bidi="ar"/>
        </w:rPr>
      </w:pPr>
    </w:p>
    <w:p w14:paraId="67BE1340" w14:textId="77777777" w:rsidR="00AE77B5" w:rsidRDefault="00AE77B5">
      <w:pPr>
        <w:widowControl w:val="0"/>
        <w:autoSpaceDE w:val="0"/>
        <w:autoSpaceDN w:val="0"/>
        <w:jc w:val="both"/>
        <w:rPr>
          <w:rFonts w:ascii="Times New Roman" w:eastAsia="SimSun" w:hAnsi="Times New Roman" w:cs="Times New Roman"/>
          <w:sz w:val="24"/>
          <w:szCs w:val="24"/>
          <w:lang w:bidi="ar"/>
        </w:rPr>
      </w:pPr>
    </w:p>
    <w:p w14:paraId="01F574DE" w14:textId="77777777" w:rsidR="00AE77B5" w:rsidRDefault="00AE77B5">
      <w:pPr>
        <w:widowControl w:val="0"/>
        <w:autoSpaceDE w:val="0"/>
        <w:autoSpaceDN w:val="0"/>
        <w:jc w:val="both"/>
        <w:rPr>
          <w:rFonts w:ascii="Times New Roman" w:eastAsia="SimSun" w:hAnsi="Times New Roman" w:cs="Times New Roman"/>
          <w:sz w:val="24"/>
          <w:szCs w:val="24"/>
          <w:lang w:bidi="ar"/>
        </w:rPr>
      </w:pPr>
    </w:p>
    <w:p w14:paraId="40910A5E" w14:textId="77777777" w:rsidR="00AE77B5" w:rsidRDefault="00AE77B5">
      <w:pPr>
        <w:widowControl w:val="0"/>
        <w:autoSpaceDE w:val="0"/>
        <w:autoSpaceDN w:val="0"/>
        <w:jc w:val="both"/>
      </w:pPr>
    </w:p>
    <w:p w14:paraId="174787F4" w14:textId="77777777" w:rsidR="00AE77B5" w:rsidRDefault="00AE77B5">
      <w:pPr>
        <w:widowControl w:val="0"/>
        <w:autoSpaceDE w:val="0"/>
        <w:autoSpaceDN w:val="0"/>
        <w:jc w:val="both"/>
      </w:pPr>
    </w:p>
    <w:p w14:paraId="2E3750EB" w14:textId="77777777" w:rsidR="00AE77B5" w:rsidRDefault="00AE77B5">
      <w:pPr>
        <w:widowControl w:val="0"/>
        <w:autoSpaceDE w:val="0"/>
        <w:autoSpaceDN w:val="0"/>
        <w:jc w:val="both"/>
      </w:pPr>
    </w:p>
    <w:p w14:paraId="1B280078" w14:textId="77777777" w:rsidR="00AE77B5" w:rsidRDefault="00AE77B5">
      <w:pPr>
        <w:widowControl w:val="0"/>
        <w:autoSpaceDE w:val="0"/>
        <w:autoSpaceDN w:val="0"/>
        <w:jc w:val="both"/>
      </w:pPr>
    </w:p>
    <w:p w14:paraId="68A6BECD" w14:textId="77777777" w:rsidR="00AE77B5" w:rsidRDefault="00AE77B5">
      <w:pPr>
        <w:widowControl w:val="0"/>
        <w:autoSpaceDE w:val="0"/>
        <w:autoSpaceDN w:val="0"/>
        <w:jc w:val="both"/>
      </w:pPr>
    </w:p>
    <w:p w14:paraId="5FF2BC0D" w14:textId="77777777" w:rsidR="00AE77B5" w:rsidRDefault="00AE77B5">
      <w:pPr>
        <w:widowControl w:val="0"/>
        <w:autoSpaceDE w:val="0"/>
        <w:autoSpaceDN w:val="0"/>
        <w:jc w:val="both"/>
      </w:pPr>
    </w:p>
    <w:p w14:paraId="7E25290B" w14:textId="77777777" w:rsidR="00AE77B5" w:rsidRDefault="00AE77B5">
      <w:pPr>
        <w:widowControl w:val="0"/>
        <w:autoSpaceDE w:val="0"/>
        <w:autoSpaceDN w:val="0"/>
        <w:jc w:val="both"/>
      </w:pPr>
    </w:p>
    <w:p w14:paraId="72A48188" w14:textId="77777777" w:rsidR="00AE77B5" w:rsidRDefault="009E2C6D">
      <w:pPr>
        <w:widowControl w:val="0"/>
        <w:autoSpaceDE w:val="0"/>
        <w:autoSpaceDN w:val="0"/>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strategi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demografi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prosentase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banyumas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laki-laki</w:t>
      </w:r>
      <w:proofErr w:type="spellEnd"/>
      <w:r>
        <w:rPr>
          <w:rFonts w:ascii="Times New Roman" w:hAnsi="Times New Roman" w:cs="Times New Roman"/>
          <w:sz w:val="24"/>
          <w:szCs w:val="24"/>
        </w:rPr>
        <w:t xml:space="preserve"> 23% dan </w:t>
      </w:r>
      <w:proofErr w:type="spellStart"/>
      <w:r>
        <w:rPr>
          <w:rFonts w:ascii="Times New Roman" w:hAnsi="Times New Roman" w:cs="Times New Roman"/>
          <w:sz w:val="24"/>
          <w:szCs w:val="24"/>
        </w:rPr>
        <w:t>perempuan</w:t>
      </w:r>
      <w:proofErr w:type="spellEnd"/>
      <w:r>
        <w:rPr>
          <w:rFonts w:ascii="Times New Roman" w:hAnsi="Times New Roman" w:cs="Times New Roman"/>
          <w:sz w:val="24"/>
          <w:szCs w:val="24"/>
        </w:rPr>
        <w:t xml:space="preserve"> 77%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menawarkan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perempuan</w:t>
      </w:r>
      <w:proofErr w:type="spellEnd"/>
      <w:r>
        <w:rPr>
          <w:rFonts w:ascii="Times New Roman" w:hAnsi="Times New Roman" w:cs="Times New Roman"/>
          <w:sz w:val="24"/>
          <w:szCs w:val="24"/>
        </w:rPr>
        <w:t>.</w:t>
      </w:r>
    </w:p>
    <w:p w14:paraId="2C0A2609" w14:textId="77777777" w:rsidR="00AE77B5" w:rsidRDefault="00AE77B5">
      <w:pPr>
        <w:widowControl w:val="0"/>
        <w:autoSpaceDE w:val="0"/>
        <w:autoSpaceDN w:val="0"/>
        <w:jc w:val="both"/>
      </w:pPr>
    </w:p>
    <w:p w14:paraId="1C61E2D7" w14:textId="77777777" w:rsidR="00AE77B5" w:rsidRDefault="009E2C6D">
      <w:pPr>
        <w:widowControl w:val="0"/>
        <w:numPr>
          <w:ilvl w:val="0"/>
          <w:numId w:val="5"/>
        </w:numPr>
        <w:autoSpaceDE w:val="0"/>
        <w:autoSpaceDN w:val="0"/>
        <w:jc w:val="both"/>
        <w:rPr>
          <w:rFonts w:ascii="Times New Roman" w:hAnsi="Times New Roman" w:cs="Times New Roman"/>
          <w:sz w:val="24"/>
          <w:szCs w:val="24"/>
        </w:rPr>
      </w:pPr>
      <w:proofErr w:type="spellStart"/>
      <w:r>
        <w:rPr>
          <w:rFonts w:ascii="Times New Roman" w:hAnsi="Times New Roman" w:cs="Times New Roman"/>
          <w:sz w:val="24"/>
          <w:szCs w:val="24"/>
        </w:rPr>
        <w:t>Usia</w:t>
      </w:r>
      <w:proofErr w:type="spellEnd"/>
    </w:p>
    <w:p w14:paraId="72481517" w14:textId="77777777" w:rsidR="00AE77B5" w:rsidRDefault="009E2C6D">
      <w:pPr>
        <w:widowControl w:val="0"/>
        <w:autoSpaceDE w:val="0"/>
        <w:autoSpaceDN w:val="0"/>
        <w:jc w:val="both"/>
      </w:pPr>
      <w:r>
        <w:rPr>
          <w:noProof/>
        </w:rPr>
        <w:drawing>
          <wp:anchor distT="0" distB="0" distL="114300" distR="114300" simplePos="0" relativeHeight="251662336" behindDoc="0" locked="0" layoutInCell="1" allowOverlap="1" wp14:anchorId="0E19163F" wp14:editId="737735B1">
            <wp:simplePos x="0" y="0"/>
            <wp:positionH relativeFrom="column">
              <wp:posOffset>104140</wp:posOffset>
            </wp:positionH>
            <wp:positionV relativeFrom="paragraph">
              <wp:posOffset>48260</wp:posOffset>
            </wp:positionV>
            <wp:extent cx="2962910" cy="1679575"/>
            <wp:effectExtent l="0" t="0" r="8890" b="15875"/>
            <wp:wrapNone/>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4"/>
                    <pic:cNvPicPr>
                      <a:picLocks noChangeAspect="1"/>
                    </pic:cNvPicPr>
                  </pic:nvPicPr>
                  <pic:blipFill>
                    <a:blip r:embed="rId10"/>
                    <a:stretch>
                      <a:fillRect/>
                    </a:stretch>
                  </pic:blipFill>
                  <pic:spPr>
                    <a:xfrm>
                      <a:off x="0" y="0"/>
                      <a:ext cx="2962910" cy="1679575"/>
                    </a:xfrm>
                    <a:prstGeom prst="rect">
                      <a:avLst/>
                    </a:prstGeom>
                    <a:noFill/>
                    <a:ln>
                      <a:noFill/>
                    </a:ln>
                  </pic:spPr>
                </pic:pic>
              </a:graphicData>
            </a:graphic>
          </wp:anchor>
        </w:drawing>
      </w:r>
    </w:p>
    <w:p w14:paraId="525DFC08" w14:textId="77777777" w:rsidR="00AE77B5" w:rsidRDefault="00AE77B5">
      <w:pPr>
        <w:widowControl w:val="0"/>
        <w:autoSpaceDE w:val="0"/>
        <w:autoSpaceDN w:val="0"/>
      </w:pPr>
    </w:p>
    <w:p w14:paraId="7A9A8F4D" w14:textId="77777777" w:rsidR="00AE77B5" w:rsidRDefault="00AE77B5">
      <w:pPr>
        <w:widowControl w:val="0"/>
        <w:autoSpaceDE w:val="0"/>
        <w:autoSpaceDN w:val="0"/>
      </w:pPr>
    </w:p>
    <w:p w14:paraId="1678795B" w14:textId="77777777" w:rsidR="00AE77B5" w:rsidRDefault="00AE77B5">
      <w:pPr>
        <w:widowControl w:val="0"/>
        <w:autoSpaceDE w:val="0"/>
        <w:autoSpaceDN w:val="0"/>
      </w:pPr>
    </w:p>
    <w:p w14:paraId="26D45F9E" w14:textId="77777777" w:rsidR="00AE77B5" w:rsidRDefault="00AE77B5">
      <w:pPr>
        <w:widowControl w:val="0"/>
        <w:autoSpaceDE w:val="0"/>
        <w:autoSpaceDN w:val="0"/>
      </w:pPr>
    </w:p>
    <w:p w14:paraId="3C64F5C8" w14:textId="77777777" w:rsidR="00AE77B5" w:rsidRDefault="00AE77B5">
      <w:pPr>
        <w:widowControl w:val="0"/>
        <w:autoSpaceDE w:val="0"/>
        <w:autoSpaceDN w:val="0"/>
      </w:pPr>
    </w:p>
    <w:p w14:paraId="0835DB24" w14:textId="77777777" w:rsidR="00AE77B5" w:rsidRDefault="00AE77B5">
      <w:pPr>
        <w:widowControl w:val="0"/>
        <w:autoSpaceDE w:val="0"/>
        <w:autoSpaceDN w:val="0"/>
      </w:pPr>
    </w:p>
    <w:p w14:paraId="1524B39F" w14:textId="77777777" w:rsidR="00AE77B5" w:rsidRDefault="00AE77B5">
      <w:pPr>
        <w:widowControl w:val="0"/>
        <w:autoSpaceDE w:val="0"/>
        <w:autoSpaceDN w:val="0"/>
        <w:jc w:val="both"/>
        <w:rPr>
          <w:rFonts w:ascii="Times New Roman" w:hAnsi="Times New Roman" w:cs="Times New Roman"/>
          <w:sz w:val="24"/>
          <w:szCs w:val="24"/>
        </w:rPr>
      </w:pPr>
    </w:p>
    <w:p w14:paraId="3C0B8F70" w14:textId="77777777" w:rsidR="00AE77B5" w:rsidRDefault="00AE77B5">
      <w:pPr>
        <w:widowControl w:val="0"/>
        <w:autoSpaceDE w:val="0"/>
        <w:autoSpaceDN w:val="0"/>
        <w:jc w:val="both"/>
        <w:rPr>
          <w:rFonts w:ascii="Times New Roman" w:hAnsi="Times New Roman" w:cs="Times New Roman"/>
          <w:sz w:val="24"/>
          <w:szCs w:val="24"/>
        </w:rPr>
      </w:pPr>
    </w:p>
    <w:p w14:paraId="228A89C4" w14:textId="77777777" w:rsidR="00AE77B5" w:rsidRDefault="00AE77B5">
      <w:pPr>
        <w:widowControl w:val="0"/>
        <w:autoSpaceDE w:val="0"/>
        <w:autoSpaceDN w:val="0"/>
        <w:jc w:val="both"/>
        <w:rPr>
          <w:rFonts w:ascii="Times New Roman" w:hAnsi="Times New Roman" w:cs="Times New Roman"/>
          <w:sz w:val="24"/>
          <w:szCs w:val="24"/>
        </w:rPr>
      </w:pPr>
    </w:p>
    <w:p w14:paraId="37D3E205" w14:textId="77777777" w:rsidR="00AE77B5" w:rsidRDefault="00AE77B5">
      <w:pPr>
        <w:widowControl w:val="0"/>
        <w:autoSpaceDE w:val="0"/>
        <w:autoSpaceDN w:val="0"/>
        <w:jc w:val="both"/>
        <w:rPr>
          <w:rFonts w:ascii="Times New Roman" w:hAnsi="Times New Roman" w:cs="Times New Roman"/>
          <w:sz w:val="24"/>
          <w:szCs w:val="24"/>
        </w:rPr>
      </w:pPr>
    </w:p>
    <w:p w14:paraId="5692AE09" w14:textId="6C10DF00" w:rsidR="00AE77B5" w:rsidRDefault="009E2C6D">
      <w:pPr>
        <w:widowControl w:val="0"/>
        <w:autoSpaceDE w:val="0"/>
        <w:autoSpaceDN w:val="0"/>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strategi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demografi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prosentase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banyumas</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r w:rsidR="00CD7327">
        <w:rPr>
          <w:rFonts w:ascii="Times New Roman" w:hAnsi="Times New Roman" w:cs="Times New Roman"/>
          <w:sz w:val="24"/>
          <w:szCs w:val="24"/>
        </w:rPr>
        <w:t xml:space="preserve"> </w:t>
      </w:r>
      <w:proofErr w:type="spellStart"/>
      <w:r>
        <w:rPr>
          <w:rFonts w:ascii="Times New Roman" w:hAnsi="Times New Roman" w:cs="Times New Roman"/>
          <w:sz w:val="24"/>
          <w:szCs w:val="24"/>
        </w:rPr>
        <w:t>didominasi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15-30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prosentase</w:t>
      </w:r>
      <w:proofErr w:type="spellEnd"/>
      <w:r>
        <w:rPr>
          <w:rFonts w:ascii="Times New Roman" w:hAnsi="Times New Roman" w:cs="Times New Roman"/>
          <w:sz w:val="24"/>
          <w:szCs w:val="24"/>
        </w:rPr>
        <w:t xml:space="preserve"> 78,9 %,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segemntasi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memasarakan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15-30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w:t>
      </w:r>
    </w:p>
    <w:p w14:paraId="542B6F67" w14:textId="77777777" w:rsidR="00AE77B5" w:rsidRDefault="009E2C6D">
      <w:pPr>
        <w:widowControl w:val="0"/>
        <w:autoSpaceDE w:val="0"/>
        <w:autoSpaceDN w:val="0"/>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banyumas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copywriting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imunitas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di masa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w:t>
      </w:r>
    </w:p>
    <w:p w14:paraId="215D9DFC" w14:textId="77777777" w:rsidR="00AE77B5" w:rsidRDefault="00AE77B5">
      <w:pPr>
        <w:widowControl w:val="0"/>
        <w:autoSpaceDE w:val="0"/>
        <w:autoSpaceDN w:val="0"/>
        <w:spacing w:line="360" w:lineRule="auto"/>
        <w:ind w:firstLine="720"/>
        <w:jc w:val="both"/>
        <w:rPr>
          <w:rFonts w:ascii="Times New Roman" w:hAnsi="Times New Roman" w:cs="Times New Roman"/>
          <w:sz w:val="24"/>
          <w:szCs w:val="24"/>
        </w:rPr>
      </w:pPr>
    </w:p>
    <w:p w14:paraId="1F827EAD" w14:textId="5E47EBD3" w:rsidR="00AE77B5" w:rsidRDefault="00AE77B5">
      <w:pPr>
        <w:widowControl w:val="0"/>
        <w:autoSpaceDE w:val="0"/>
        <w:autoSpaceDN w:val="0"/>
      </w:pPr>
    </w:p>
    <w:p w14:paraId="082EDBFE" w14:textId="08BA46B0" w:rsidR="00CD7327" w:rsidRDefault="00CD7327">
      <w:pPr>
        <w:widowControl w:val="0"/>
        <w:autoSpaceDE w:val="0"/>
        <w:autoSpaceDN w:val="0"/>
      </w:pPr>
    </w:p>
    <w:p w14:paraId="6D36963E" w14:textId="622EAD3A" w:rsidR="00CD7327" w:rsidRDefault="00CD7327">
      <w:pPr>
        <w:widowControl w:val="0"/>
        <w:autoSpaceDE w:val="0"/>
        <w:autoSpaceDN w:val="0"/>
      </w:pPr>
    </w:p>
    <w:p w14:paraId="33B868B5" w14:textId="4495AB0A" w:rsidR="00CD7327" w:rsidRDefault="00CD7327">
      <w:pPr>
        <w:widowControl w:val="0"/>
        <w:autoSpaceDE w:val="0"/>
        <w:autoSpaceDN w:val="0"/>
      </w:pPr>
    </w:p>
    <w:p w14:paraId="3CCF7CD1" w14:textId="77777777" w:rsidR="00CD7327" w:rsidRDefault="00CD7327">
      <w:pPr>
        <w:widowControl w:val="0"/>
        <w:autoSpaceDE w:val="0"/>
        <w:autoSpaceDN w:val="0"/>
      </w:pPr>
    </w:p>
    <w:p w14:paraId="6C427A2D" w14:textId="77777777" w:rsidR="00AE77B5" w:rsidRDefault="00AE77B5">
      <w:pPr>
        <w:widowControl w:val="0"/>
        <w:autoSpaceDE w:val="0"/>
        <w:autoSpaceDN w:val="0"/>
      </w:pPr>
    </w:p>
    <w:p w14:paraId="4D560D8D" w14:textId="77777777" w:rsidR="00AE77B5" w:rsidRDefault="009E2C6D">
      <w:pPr>
        <w:widowControl w:val="0"/>
        <w:autoSpaceDE w:val="0"/>
        <w:autoSpaceDN w:val="0"/>
        <w:rPr>
          <w:rFonts w:ascii="Times New Roman" w:hAnsi="Times New Roman" w:cs="Times New Roman"/>
          <w:b/>
          <w:bCs/>
          <w:sz w:val="24"/>
          <w:szCs w:val="24"/>
        </w:rPr>
      </w:pPr>
      <w:r>
        <w:rPr>
          <w:rFonts w:ascii="Times New Roman" w:hAnsi="Times New Roman" w:cs="Times New Roman"/>
          <w:b/>
          <w:bCs/>
          <w:sz w:val="24"/>
          <w:szCs w:val="24"/>
        </w:rPr>
        <w:lastRenderedPageBreak/>
        <w:t>KESIMPULAN</w:t>
      </w:r>
    </w:p>
    <w:p w14:paraId="7952C824" w14:textId="77777777" w:rsidR="00AE77B5" w:rsidRDefault="00AE77B5">
      <w:pPr>
        <w:widowControl w:val="0"/>
        <w:autoSpaceDE w:val="0"/>
        <w:autoSpaceDN w:val="0"/>
        <w:rPr>
          <w:rFonts w:ascii="Times New Roman" w:hAnsi="Times New Roman" w:cs="Times New Roman"/>
          <w:b/>
          <w:bCs/>
          <w:sz w:val="24"/>
          <w:szCs w:val="24"/>
        </w:rPr>
      </w:pPr>
    </w:p>
    <w:p w14:paraId="77D4F8D2" w14:textId="77777777" w:rsidR="00AE77B5" w:rsidRDefault="009E2C6D">
      <w:pPr>
        <w:widowControl w:val="0"/>
        <w:autoSpaceDE w:val="0"/>
        <w:autoSpaceDN w:val="0"/>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menguji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attitude, </w:t>
      </w:r>
      <w:proofErr w:type="spellStart"/>
      <w:r>
        <w:rPr>
          <w:rFonts w:ascii="Times New Roman" w:hAnsi="Times New Roman" w:cs="Times New Roman"/>
          <w:i/>
          <w:iCs/>
          <w:sz w:val="24"/>
          <w:szCs w:val="24"/>
        </w:rPr>
        <w:t>subyektif</w:t>
      </w:r>
      <w:proofErr w:type="spellEnd"/>
      <w:r>
        <w:rPr>
          <w:rFonts w:ascii="Times New Roman" w:hAnsi="Times New Roman" w:cs="Times New Roman"/>
          <w:i/>
          <w:iCs/>
          <w:sz w:val="24"/>
          <w:szCs w:val="24"/>
        </w:rPr>
        <w:t xml:space="preserve"> norm, </w:t>
      </w:r>
      <w:proofErr w:type="gramStart"/>
      <w:r>
        <w:rPr>
          <w:rFonts w:ascii="Times New Roman" w:hAnsi="Times New Roman" w:cs="Times New Roman"/>
          <w:i/>
          <w:iCs/>
          <w:sz w:val="24"/>
          <w:szCs w:val="24"/>
        </w:rPr>
        <w:t xml:space="preserve">knowledge </w:t>
      </w:r>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banyumas</w:t>
      </w:r>
      <w:proofErr w:type="spellEnd"/>
      <w:r>
        <w:rPr>
          <w:rFonts w:ascii="Times New Roman" w:hAnsi="Times New Roman" w:cs="Times New Roman"/>
          <w:sz w:val="24"/>
          <w:szCs w:val="24"/>
        </w:rPr>
        <w:t xml:space="preserve"> pada masa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topik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banyumas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analisa</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attitude dan knowledge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banyumas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subyektif</w:t>
      </w:r>
      <w:proofErr w:type="spellEnd"/>
      <w:r>
        <w:rPr>
          <w:rFonts w:ascii="Times New Roman" w:hAnsi="Times New Roman" w:cs="Times New Roman"/>
          <w:sz w:val="24"/>
          <w:szCs w:val="24"/>
        </w:rPr>
        <w:t xml:space="preserve"> norm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banyumas</w:t>
      </w:r>
      <w:proofErr w:type="spellEnd"/>
      <w:r>
        <w:rPr>
          <w:rFonts w:ascii="Times New Roman" w:hAnsi="Times New Roman" w:cs="Times New Roman"/>
          <w:sz w:val="24"/>
          <w:szCs w:val="24"/>
        </w:rPr>
        <w:t>.</w:t>
      </w:r>
    </w:p>
    <w:p w14:paraId="405A9849" w14:textId="77777777" w:rsidR="00AE77B5" w:rsidRDefault="009E2C6D">
      <w:pPr>
        <w:widowControl w:val="0"/>
        <w:autoSpaceDE w:val="0"/>
        <w:autoSpaceDN w:val="0"/>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diantaranya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google form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menjangkau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mengakses</w:t>
      </w:r>
      <w:proofErr w:type="spellEnd"/>
      <w:r>
        <w:rPr>
          <w:rFonts w:ascii="Times New Roman" w:hAnsi="Times New Roman" w:cs="Times New Roman"/>
          <w:sz w:val="24"/>
          <w:szCs w:val="24"/>
        </w:rPr>
        <w:t xml:space="preserve"> google form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kendala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independent dan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R² yang </w:t>
      </w:r>
      <w:proofErr w:type="spellStart"/>
      <w:r>
        <w:rPr>
          <w:rFonts w:ascii="Times New Roman" w:hAnsi="Times New Roman" w:cs="Times New Roman"/>
          <w:sz w:val="24"/>
          <w:szCs w:val="24"/>
        </w:rPr>
        <w:t>menandakan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lain yang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banyumas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keterbatasan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sebaiknya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mempertimbangkan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dan juga </w:t>
      </w:r>
      <w:proofErr w:type="spellStart"/>
      <w:r>
        <w:rPr>
          <w:rFonts w:ascii="Times New Roman" w:hAnsi="Times New Roman" w:cs="Times New Roman"/>
          <w:sz w:val="24"/>
          <w:szCs w:val="24"/>
        </w:rPr>
        <w:t>mempertimbangkan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data.</w:t>
      </w:r>
    </w:p>
    <w:p w14:paraId="6E90F611" w14:textId="77777777" w:rsidR="00AE77B5" w:rsidRDefault="00AE77B5">
      <w:pPr>
        <w:widowControl w:val="0"/>
        <w:autoSpaceDE w:val="0"/>
        <w:autoSpaceDN w:val="0"/>
        <w:spacing w:line="360" w:lineRule="auto"/>
        <w:ind w:firstLine="720"/>
        <w:jc w:val="both"/>
        <w:rPr>
          <w:rFonts w:ascii="Times New Roman" w:hAnsi="Times New Roman" w:cs="Times New Roman"/>
          <w:sz w:val="24"/>
          <w:szCs w:val="24"/>
        </w:rPr>
      </w:pPr>
    </w:p>
    <w:p w14:paraId="4A3CEA4E" w14:textId="77777777" w:rsidR="00AE77B5" w:rsidRDefault="00AE77B5">
      <w:pPr>
        <w:widowControl w:val="0"/>
        <w:autoSpaceDE w:val="0"/>
        <w:autoSpaceDN w:val="0"/>
        <w:spacing w:line="360" w:lineRule="auto"/>
        <w:ind w:firstLine="720"/>
        <w:jc w:val="both"/>
        <w:rPr>
          <w:rFonts w:ascii="Times New Roman" w:hAnsi="Times New Roman" w:cs="Times New Roman"/>
          <w:sz w:val="24"/>
          <w:szCs w:val="24"/>
        </w:rPr>
      </w:pPr>
    </w:p>
    <w:p w14:paraId="1DF57D31" w14:textId="77777777" w:rsidR="00AE77B5" w:rsidRDefault="00AE77B5">
      <w:pPr>
        <w:widowControl w:val="0"/>
        <w:autoSpaceDE w:val="0"/>
        <w:autoSpaceDN w:val="0"/>
        <w:spacing w:line="360" w:lineRule="auto"/>
        <w:ind w:firstLine="720"/>
        <w:jc w:val="both"/>
        <w:rPr>
          <w:rFonts w:ascii="Times New Roman" w:hAnsi="Times New Roman" w:cs="Times New Roman"/>
          <w:sz w:val="24"/>
          <w:szCs w:val="24"/>
        </w:rPr>
      </w:pPr>
    </w:p>
    <w:p w14:paraId="6DD085E2" w14:textId="77777777" w:rsidR="00AE77B5" w:rsidRDefault="00AE77B5">
      <w:pPr>
        <w:widowControl w:val="0"/>
        <w:autoSpaceDE w:val="0"/>
        <w:autoSpaceDN w:val="0"/>
        <w:spacing w:line="360" w:lineRule="auto"/>
        <w:ind w:firstLine="720"/>
        <w:jc w:val="both"/>
        <w:rPr>
          <w:rFonts w:ascii="Times New Roman" w:hAnsi="Times New Roman" w:cs="Times New Roman"/>
          <w:sz w:val="24"/>
          <w:szCs w:val="24"/>
        </w:rPr>
      </w:pPr>
    </w:p>
    <w:p w14:paraId="73AD1B12" w14:textId="77777777" w:rsidR="00AE77B5" w:rsidRDefault="00AE77B5">
      <w:pPr>
        <w:widowControl w:val="0"/>
        <w:autoSpaceDE w:val="0"/>
        <w:autoSpaceDN w:val="0"/>
        <w:spacing w:line="360" w:lineRule="auto"/>
        <w:ind w:firstLine="720"/>
        <w:jc w:val="both"/>
        <w:rPr>
          <w:rFonts w:ascii="Times New Roman" w:hAnsi="Times New Roman" w:cs="Times New Roman"/>
          <w:sz w:val="24"/>
          <w:szCs w:val="24"/>
        </w:rPr>
      </w:pPr>
    </w:p>
    <w:p w14:paraId="52F47800" w14:textId="77777777" w:rsidR="00AE77B5" w:rsidRDefault="00AE77B5">
      <w:pPr>
        <w:widowControl w:val="0"/>
        <w:autoSpaceDE w:val="0"/>
        <w:autoSpaceDN w:val="0"/>
        <w:spacing w:line="360" w:lineRule="auto"/>
        <w:ind w:firstLine="720"/>
        <w:jc w:val="both"/>
        <w:rPr>
          <w:rFonts w:ascii="Times New Roman" w:hAnsi="Times New Roman" w:cs="Times New Roman"/>
          <w:sz w:val="24"/>
          <w:szCs w:val="24"/>
        </w:rPr>
      </w:pPr>
    </w:p>
    <w:p w14:paraId="07AC7896" w14:textId="77777777" w:rsidR="00AE77B5" w:rsidRDefault="00AE77B5">
      <w:pPr>
        <w:widowControl w:val="0"/>
        <w:autoSpaceDE w:val="0"/>
        <w:autoSpaceDN w:val="0"/>
        <w:spacing w:line="360" w:lineRule="auto"/>
        <w:ind w:firstLine="720"/>
        <w:jc w:val="both"/>
        <w:rPr>
          <w:rFonts w:ascii="Times New Roman" w:hAnsi="Times New Roman" w:cs="Times New Roman"/>
          <w:sz w:val="24"/>
          <w:szCs w:val="24"/>
        </w:rPr>
      </w:pPr>
    </w:p>
    <w:p w14:paraId="7E9ACB22" w14:textId="77777777" w:rsidR="00AE77B5" w:rsidRDefault="00AE77B5">
      <w:pPr>
        <w:widowControl w:val="0"/>
        <w:autoSpaceDE w:val="0"/>
        <w:autoSpaceDN w:val="0"/>
        <w:spacing w:line="360" w:lineRule="auto"/>
        <w:ind w:firstLine="720"/>
        <w:jc w:val="both"/>
        <w:rPr>
          <w:rFonts w:ascii="Times New Roman" w:hAnsi="Times New Roman" w:cs="Times New Roman"/>
          <w:sz w:val="24"/>
          <w:szCs w:val="24"/>
        </w:rPr>
      </w:pPr>
    </w:p>
    <w:p w14:paraId="136FE3D8" w14:textId="7EF44420" w:rsidR="00AE77B5" w:rsidRDefault="00AE77B5">
      <w:pPr>
        <w:widowControl w:val="0"/>
        <w:autoSpaceDE w:val="0"/>
        <w:autoSpaceDN w:val="0"/>
        <w:spacing w:line="360" w:lineRule="auto"/>
        <w:ind w:firstLine="720"/>
        <w:jc w:val="both"/>
        <w:rPr>
          <w:rFonts w:ascii="Times New Roman" w:hAnsi="Times New Roman" w:cs="Times New Roman"/>
          <w:sz w:val="24"/>
          <w:szCs w:val="24"/>
        </w:rPr>
      </w:pPr>
    </w:p>
    <w:p w14:paraId="7BE67688" w14:textId="77777777" w:rsidR="00CD7327" w:rsidRDefault="00CD7327">
      <w:pPr>
        <w:widowControl w:val="0"/>
        <w:autoSpaceDE w:val="0"/>
        <w:autoSpaceDN w:val="0"/>
        <w:spacing w:line="360" w:lineRule="auto"/>
        <w:ind w:firstLine="720"/>
        <w:jc w:val="both"/>
        <w:rPr>
          <w:rFonts w:ascii="Times New Roman" w:hAnsi="Times New Roman" w:cs="Times New Roman"/>
          <w:sz w:val="24"/>
          <w:szCs w:val="24"/>
        </w:rPr>
      </w:pPr>
    </w:p>
    <w:p w14:paraId="46849F20" w14:textId="77777777" w:rsidR="00AE77B5" w:rsidRDefault="00AE77B5">
      <w:pPr>
        <w:widowControl w:val="0"/>
        <w:autoSpaceDE w:val="0"/>
        <w:autoSpaceDN w:val="0"/>
        <w:ind w:firstLine="720"/>
        <w:jc w:val="both"/>
        <w:rPr>
          <w:rFonts w:ascii="Times New Roman" w:hAnsi="Times New Roman" w:cs="Times New Roman"/>
          <w:sz w:val="24"/>
          <w:szCs w:val="24"/>
        </w:rPr>
      </w:pPr>
    </w:p>
    <w:p w14:paraId="68D9574E" w14:textId="77777777" w:rsidR="00AE77B5" w:rsidRDefault="009E2C6D">
      <w:pPr>
        <w:widowControl w:val="0"/>
        <w:autoSpaceDE w:val="0"/>
        <w:autoSpaceDN w:val="0"/>
        <w:jc w:val="both"/>
        <w:rPr>
          <w:rFonts w:ascii="Times New Roman" w:eastAsia="SimSun" w:hAnsi="Times New Roman" w:cs="Times New Roman"/>
          <w:b/>
          <w:bCs/>
          <w:sz w:val="24"/>
          <w:szCs w:val="24"/>
          <w:lang w:bidi="ar"/>
        </w:rPr>
      </w:pPr>
      <w:r>
        <w:rPr>
          <w:rFonts w:ascii="Times New Roman" w:eastAsia="SimSun" w:hAnsi="Times New Roman" w:cs="Times New Roman"/>
          <w:b/>
          <w:bCs/>
          <w:sz w:val="24"/>
          <w:szCs w:val="24"/>
          <w:lang w:bidi="ar"/>
        </w:rPr>
        <w:lastRenderedPageBreak/>
        <w:t>DAFTAR PUSTAKA</w:t>
      </w:r>
    </w:p>
    <w:p w14:paraId="74F72C84" w14:textId="77777777" w:rsidR="00AE77B5" w:rsidRDefault="00AE77B5">
      <w:pPr>
        <w:widowControl w:val="0"/>
        <w:autoSpaceDE w:val="0"/>
        <w:autoSpaceDN w:val="0"/>
        <w:jc w:val="both"/>
        <w:rPr>
          <w:rFonts w:ascii="Times New Roman" w:eastAsia="SimSun" w:hAnsi="Times New Roman" w:cs="Times New Roman"/>
          <w:b/>
          <w:bCs/>
          <w:sz w:val="24"/>
          <w:szCs w:val="24"/>
        </w:rPr>
      </w:pPr>
    </w:p>
    <w:p w14:paraId="4973B458" w14:textId="77777777" w:rsidR="00AE77B5" w:rsidRDefault="00AE77B5">
      <w:pPr>
        <w:widowControl w:val="0"/>
        <w:autoSpaceDE w:val="0"/>
        <w:autoSpaceDN w:val="0"/>
        <w:jc w:val="both"/>
        <w:rPr>
          <w:rFonts w:ascii="Times New Roman" w:eastAsia="SimSun" w:hAnsi="Times New Roman" w:cs="Times New Roman"/>
          <w:b/>
          <w:bCs/>
          <w:sz w:val="24"/>
          <w:szCs w:val="24"/>
        </w:rPr>
      </w:pPr>
    </w:p>
    <w:p w14:paraId="4B28F8B8" w14:textId="535E49CC" w:rsidR="001504BE" w:rsidRPr="00CD7327" w:rsidRDefault="001504BE" w:rsidP="00CD7327">
      <w:pPr>
        <w:pStyle w:val="Bibliography"/>
        <w:jc w:val="both"/>
        <w:rPr>
          <w:rFonts w:asciiTheme="majorBidi" w:hAnsiTheme="majorBidi" w:cstheme="majorBidi"/>
          <w:sz w:val="22"/>
          <w:szCs w:val="22"/>
        </w:rPr>
      </w:pPr>
      <w:r w:rsidRPr="00CD7327">
        <w:rPr>
          <w:rFonts w:asciiTheme="majorBidi" w:hAnsiTheme="majorBidi" w:cstheme="majorBidi"/>
          <w:sz w:val="22"/>
          <w:szCs w:val="22"/>
          <w:lang w:bidi="ar"/>
        </w:rPr>
        <w:fldChar w:fldCharType="begin"/>
      </w:r>
      <w:r w:rsidRPr="00CD7327">
        <w:rPr>
          <w:rFonts w:asciiTheme="majorBidi" w:hAnsiTheme="majorBidi" w:cstheme="majorBidi"/>
          <w:sz w:val="22"/>
          <w:szCs w:val="22"/>
          <w:lang w:bidi="ar"/>
        </w:rPr>
        <w:instrText xml:space="preserve"> ADDIN ZOTERO_BIBL {"uncited":[],"omitted":[],"custom":[]} CSL_BIBLIOGRAPHY </w:instrText>
      </w:r>
      <w:r w:rsidRPr="00CD7327">
        <w:rPr>
          <w:rFonts w:asciiTheme="majorBidi" w:hAnsiTheme="majorBidi" w:cstheme="majorBidi"/>
          <w:sz w:val="22"/>
          <w:szCs w:val="22"/>
          <w:lang w:bidi="ar"/>
        </w:rPr>
        <w:fldChar w:fldCharType="separate"/>
      </w:r>
      <w:r w:rsidRPr="00CD7327">
        <w:rPr>
          <w:rFonts w:asciiTheme="majorBidi" w:hAnsiTheme="majorBidi" w:cstheme="majorBidi"/>
          <w:sz w:val="22"/>
          <w:szCs w:val="22"/>
        </w:rPr>
        <w:t xml:space="preserve">Ajzen. </w:t>
      </w:r>
      <w:proofErr w:type="gramStart"/>
      <w:r w:rsidRPr="00CD7327">
        <w:rPr>
          <w:rFonts w:asciiTheme="majorBidi" w:hAnsiTheme="majorBidi" w:cstheme="majorBidi"/>
          <w:i/>
          <w:iCs/>
          <w:sz w:val="22"/>
          <w:szCs w:val="22"/>
        </w:rPr>
        <w:t>Attitudes,personality</w:t>
      </w:r>
      <w:proofErr w:type="gramEnd"/>
      <w:r w:rsidRPr="00CD7327">
        <w:rPr>
          <w:rFonts w:asciiTheme="majorBidi" w:hAnsiTheme="majorBidi" w:cstheme="majorBidi"/>
          <w:i/>
          <w:iCs/>
          <w:sz w:val="22"/>
          <w:szCs w:val="22"/>
        </w:rPr>
        <w:t xml:space="preserve"> and behavior</w:t>
      </w:r>
      <w:r w:rsidRPr="00CD7327">
        <w:rPr>
          <w:rFonts w:asciiTheme="majorBidi" w:hAnsiTheme="majorBidi" w:cstheme="majorBidi"/>
          <w:sz w:val="22"/>
          <w:szCs w:val="22"/>
        </w:rPr>
        <w:t>. Chicago: Dorsey Press, 1988.</w:t>
      </w:r>
    </w:p>
    <w:p w14:paraId="634203D4" w14:textId="77777777" w:rsidR="00CD7327" w:rsidRPr="00CD7327" w:rsidRDefault="00CD7327" w:rsidP="00CD7327">
      <w:pPr>
        <w:jc w:val="both"/>
        <w:rPr>
          <w:rFonts w:asciiTheme="majorBidi" w:hAnsiTheme="majorBidi" w:cstheme="majorBidi"/>
          <w:sz w:val="22"/>
          <w:szCs w:val="22"/>
        </w:rPr>
      </w:pPr>
    </w:p>
    <w:p w14:paraId="7DDA8C2C" w14:textId="1752AAF2" w:rsidR="001504BE" w:rsidRPr="00CD7327" w:rsidRDefault="001504BE" w:rsidP="00CD7327">
      <w:pPr>
        <w:pStyle w:val="Bibliography"/>
        <w:jc w:val="both"/>
        <w:rPr>
          <w:rFonts w:asciiTheme="majorBidi" w:hAnsiTheme="majorBidi" w:cstheme="majorBidi"/>
          <w:sz w:val="22"/>
          <w:szCs w:val="22"/>
        </w:rPr>
      </w:pPr>
      <w:r w:rsidRPr="00CD7327">
        <w:rPr>
          <w:rFonts w:asciiTheme="majorBidi" w:hAnsiTheme="majorBidi" w:cstheme="majorBidi"/>
          <w:sz w:val="22"/>
          <w:szCs w:val="22"/>
        </w:rPr>
        <w:t xml:space="preserve">Ajzen, dan Fishbein. “Understanding attitudes and predicting social behavior.” </w:t>
      </w:r>
      <w:r w:rsidRPr="00CD7327">
        <w:rPr>
          <w:rFonts w:asciiTheme="majorBidi" w:hAnsiTheme="majorBidi" w:cstheme="majorBidi"/>
          <w:i/>
          <w:iCs/>
          <w:sz w:val="22"/>
          <w:szCs w:val="22"/>
        </w:rPr>
        <w:t>Englewood-Cliffs Prentice-Hall</w:t>
      </w:r>
      <w:r w:rsidRPr="00CD7327">
        <w:rPr>
          <w:rFonts w:asciiTheme="majorBidi" w:hAnsiTheme="majorBidi" w:cstheme="majorBidi"/>
          <w:sz w:val="22"/>
          <w:szCs w:val="22"/>
        </w:rPr>
        <w:t>, 1980.</w:t>
      </w:r>
    </w:p>
    <w:p w14:paraId="5974C048" w14:textId="77777777" w:rsidR="00CD7327" w:rsidRPr="00CD7327" w:rsidRDefault="00CD7327" w:rsidP="00CD7327">
      <w:pPr>
        <w:jc w:val="both"/>
        <w:rPr>
          <w:rFonts w:asciiTheme="majorBidi" w:hAnsiTheme="majorBidi" w:cstheme="majorBidi"/>
          <w:sz w:val="22"/>
          <w:szCs w:val="22"/>
        </w:rPr>
      </w:pPr>
    </w:p>
    <w:p w14:paraId="44407250" w14:textId="6F017719" w:rsidR="001504BE" w:rsidRPr="00CD7327" w:rsidRDefault="001504BE" w:rsidP="00CD7327">
      <w:pPr>
        <w:pStyle w:val="Bibliography"/>
        <w:jc w:val="both"/>
        <w:rPr>
          <w:rFonts w:asciiTheme="majorBidi" w:hAnsiTheme="majorBidi" w:cstheme="majorBidi"/>
          <w:sz w:val="22"/>
          <w:szCs w:val="22"/>
        </w:rPr>
      </w:pPr>
      <w:r w:rsidRPr="00CD7327">
        <w:rPr>
          <w:rFonts w:asciiTheme="majorBidi" w:hAnsiTheme="majorBidi" w:cstheme="majorBidi"/>
          <w:sz w:val="22"/>
          <w:szCs w:val="22"/>
        </w:rPr>
        <w:t xml:space="preserve">Ajzen, dan Icek. </w:t>
      </w:r>
      <w:r w:rsidRPr="00CD7327">
        <w:rPr>
          <w:rFonts w:asciiTheme="majorBidi" w:hAnsiTheme="majorBidi" w:cstheme="majorBidi"/>
          <w:i/>
          <w:iCs/>
          <w:sz w:val="22"/>
          <w:szCs w:val="22"/>
        </w:rPr>
        <w:t>Behavioral Interventions: Design and Evaluation Guided by the Theory of Planned Behavior</w:t>
      </w:r>
      <w:r w:rsidRPr="00CD7327">
        <w:rPr>
          <w:rFonts w:asciiTheme="majorBidi" w:hAnsiTheme="majorBidi" w:cstheme="majorBidi"/>
          <w:sz w:val="22"/>
          <w:szCs w:val="22"/>
        </w:rPr>
        <w:t>. New York: Guilford Press, 2011.</w:t>
      </w:r>
    </w:p>
    <w:p w14:paraId="2642FE55" w14:textId="77777777" w:rsidR="00CD7327" w:rsidRPr="00CD7327" w:rsidRDefault="00CD7327" w:rsidP="00CD7327">
      <w:pPr>
        <w:jc w:val="both"/>
        <w:rPr>
          <w:rFonts w:asciiTheme="majorBidi" w:hAnsiTheme="majorBidi" w:cstheme="majorBidi"/>
          <w:sz w:val="22"/>
          <w:szCs w:val="22"/>
        </w:rPr>
      </w:pPr>
    </w:p>
    <w:p w14:paraId="776E4A7D" w14:textId="7323CD48" w:rsidR="001504BE" w:rsidRPr="00CD7327" w:rsidRDefault="001504BE" w:rsidP="00CD7327">
      <w:pPr>
        <w:pStyle w:val="Bibliography"/>
        <w:jc w:val="both"/>
        <w:rPr>
          <w:rFonts w:asciiTheme="majorBidi" w:hAnsiTheme="majorBidi" w:cstheme="majorBidi"/>
          <w:sz w:val="22"/>
          <w:szCs w:val="22"/>
        </w:rPr>
      </w:pPr>
      <w:r w:rsidRPr="00CD7327">
        <w:rPr>
          <w:rFonts w:asciiTheme="majorBidi" w:hAnsiTheme="majorBidi" w:cstheme="majorBidi"/>
          <w:sz w:val="22"/>
          <w:szCs w:val="22"/>
        </w:rPr>
        <w:t>Andriati, dan Wahjudi. “Tingkat Penerimaan Penggunaan Jamu Sebagai Alternatif Penggunaan Obat Modern Pada Masyarakat Ekonomi Rendah Menengah dan Atas, Masyarakat, Kebudayaan dan Politik” 3, no. 29 (2016): 133–45.</w:t>
      </w:r>
    </w:p>
    <w:p w14:paraId="3F872B28" w14:textId="77777777" w:rsidR="00CD7327" w:rsidRPr="00CD7327" w:rsidRDefault="00CD7327" w:rsidP="00CD7327">
      <w:pPr>
        <w:jc w:val="both"/>
        <w:rPr>
          <w:rFonts w:asciiTheme="majorBidi" w:hAnsiTheme="majorBidi" w:cstheme="majorBidi"/>
          <w:sz w:val="22"/>
          <w:szCs w:val="22"/>
        </w:rPr>
      </w:pPr>
    </w:p>
    <w:p w14:paraId="5D2C9F09" w14:textId="3F8F7BDE" w:rsidR="001504BE" w:rsidRPr="00CD7327" w:rsidRDefault="001504BE" w:rsidP="00CD7327">
      <w:pPr>
        <w:pStyle w:val="Bibliography"/>
        <w:jc w:val="both"/>
        <w:rPr>
          <w:rFonts w:asciiTheme="majorBidi" w:hAnsiTheme="majorBidi" w:cstheme="majorBidi"/>
          <w:sz w:val="22"/>
          <w:szCs w:val="22"/>
        </w:rPr>
      </w:pPr>
      <w:r w:rsidRPr="00CD7327">
        <w:rPr>
          <w:rFonts w:asciiTheme="majorBidi" w:hAnsiTheme="majorBidi" w:cstheme="majorBidi"/>
          <w:sz w:val="22"/>
          <w:szCs w:val="22"/>
        </w:rPr>
        <w:t xml:space="preserve">Arifin, dan Bambang Syamsul. </w:t>
      </w:r>
      <w:r w:rsidRPr="00CD7327">
        <w:rPr>
          <w:rFonts w:asciiTheme="majorBidi" w:hAnsiTheme="majorBidi" w:cstheme="majorBidi"/>
          <w:i/>
          <w:iCs/>
          <w:sz w:val="22"/>
          <w:szCs w:val="22"/>
        </w:rPr>
        <w:t>Psikologi Sosial</w:t>
      </w:r>
      <w:r w:rsidRPr="00CD7327">
        <w:rPr>
          <w:rFonts w:asciiTheme="majorBidi" w:hAnsiTheme="majorBidi" w:cstheme="majorBidi"/>
          <w:sz w:val="22"/>
          <w:szCs w:val="22"/>
        </w:rPr>
        <w:t>. Bandung: CV Pustaka Setia, 2015.</w:t>
      </w:r>
    </w:p>
    <w:p w14:paraId="7E8FC16C" w14:textId="77777777" w:rsidR="00CD7327" w:rsidRPr="00CD7327" w:rsidRDefault="00CD7327" w:rsidP="00CD7327">
      <w:pPr>
        <w:jc w:val="both"/>
        <w:rPr>
          <w:rFonts w:asciiTheme="majorBidi" w:hAnsiTheme="majorBidi" w:cstheme="majorBidi"/>
          <w:sz w:val="22"/>
          <w:szCs w:val="22"/>
        </w:rPr>
      </w:pPr>
    </w:p>
    <w:p w14:paraId="13DDFF67" w14:textId="6BFC3AE7" w:rsidR="001504BE" w:rsidRPr="00CD7327" w:rsidRDefault="001504BE" w:rsidP="00CD7327">
      <w:pPr>
        <w:pStyle w:val="Bibliography"/>
        <w:jc w:val="both"/>
        <w:rPr>
          <w:rFonts w:asciiTheme="majorBidi" w:hAnsiTheme="majorBidi" w:cstheme="majorBidi"/>
          <w:sz w:val="22"/>
          <w:szCs w:val="22"/>
        </w:rPr>
      </w:pPr>
      <w:r w:rsidRPr="00CD7327">
        <w:rPr>
          <w:rFonts w:asciiTheme="majorBidi" w:hAnsiTheme="majorBidi" w:cstheme="majorBidi"/>
          <w:sz w:val="22"/>
          <w:szCs w:val="22"/>
        </w:rPr>
        <w:t xml:space="preserve">Boulding, William, Marian Chapman Moore, Richard Staelin, Kim P. Corfman, Peter Reid Dickson, Gavan Fitzsimons, Sunil Gupta, dkk. “Understanding Managers’ Strategic Decision-Making Process.” </w:t>
      </w:r>
      <w:r w:rsidRPr="00CD7327">
        <w:rPr>
          <w:rFonts w:asciiTheme="majorBidi" w:hAnsiTheme="majorBidi" w:cstheme="majorBidi"/>
          <w:i/>
          <w:iCs/>
          <w:sz w:val="22"/>
          <w:szCs w:val="22"/>
        </w:rPr>
        <w:t>Marketing Letters</w:t>
      </w:r>
      <w:r w:rsidRPr="00CD7327">
        <w:rPr>
          <w:rFonts w:asciiTheme="majorBidi" w:hAnsiTheme="majorBidi" w:cstheme="majorBidi"/>
          <w:sz w:val="22"/>
          <w:szCs w:val="22"/>
        </w:rPr>
        <w:t xml:space="preserve"> 5, no. 4 (Oktober 1994): 413–26. https://doi.org/10.1007/BF00999214.</w:t>
      </w:r>
    </w:p>
    <w:p w14:paraId="466C94B2" w14:textId="77777777" w:rsidR="00CD7327" w:rsidRPr="00CD7327" w:rsidRDefault="00CD7327" w:rsidP="00CD7327">
      <w:pPr>
        <w:jc w:val="both"/>
        <w:rPr>
          <w:rFonts w:asciiTheme="majorBidi" w:hAnsiTheme="majorBidi" w:cstheme="majorBidi"/>
          <w:sz w:val="22"/>
          <w:szCs w:val="22"/>
        </w:rPr>
      </w:pPr>
    </w:p>
    <w:p w14:paraId="469BD1CF" w14:textId="4E915657" w:rsidR="001504BE" w:rsidRPr="00CD7327" w:rsidRDefault="001504BE" w:rsidP="00CD7327">
      <w:pPr>
        <w:pStyle w:val="Bibliography"/>
        <w:jc w:val="both"/>
        <w:rPr>
          <w:rFonts w:asciiTheme="majorBidi" w:hAnsiTheme="majorBidi" w:cstheme="majorBidi"/>
          <w:sz w:val="22"/>
          <w:szCs w:val="22"/>
        </w:rPr>
      </w:pPr>
      <w:r w:rsidRPr="00CD7327">
        <w:rPr>
          <w:rFonts w:asciiTheme="majorBidi" w:hAnsiTheme="majorBidi" w:cstheme="majorBidi"/>
          <w:sz w:val="22"/>
          <w:szCs w:val="22"/>
        </w:rPr>
        <w:t xml:space="preserve">Case, dan Fair. </w:t>
      </w:r>
      <w:r w:rsidRPr="00CD7327">
        <w:rPr>
          <w:rFonts w:asciiTheme="majorBidi" w:hAnsiTheme="majorBidi" w:cstheme="majorBidi"/>
          <w:i/>
          <w:iCs/>
          <w:sz w:val="22"/>
          <w:szCs w:val="22"/>
        </w:rPr>
        <w:t>Case &amp; Fair .</w:t>
      </w:r>
      <w:proofErr w:type="gramStart"/>
      <w:r w:rsidRPr="00CD7327">
        <w:rPr>
          <w:rFonts w:asciiTheme="majorBidi" w:hAnsiTheme="majorBidi" w:cstheme="majorBidi"/>
          <w:i/>
          <w:iCs/>
          <w:sz w:val="22"/>
          <w:szCs w:val="22"/>
        </w:rPr>
        <w:t>2007 .</w:t>
      </w:r>
      <w:proofErr w:type="gramEnd"/>
      <w:r w:rsidRPr="00CD7327">
        <w:rPr>
          <w:rFonts w:asciiTheme="majorBidi" w:hAnsiTheme="majorBidi" w:cstheme="majorBidi"/>
          <w:i/>
          <w:iCs/>
          <w:sz w:val="22"/>
          <w:szCs w:val="22"/>
        </w:rPr>
        <w:t xml:space="preserve"> Prinsip-prinsip ekonomi jilid 1, </w:t>
      </w:r>
      <w:proofErr w:type="gramStart"/>
      <w:r w:rsidRPr="00CD7327">
        <w:rPr>
          <w:rFonts w:asciiTheme="majorBidi" w:hAnsiTheme="majorBidi" w:cstheme="majorBidi"/>
          <w:i/>
          <w:iCs/>
          <w:sz w:val="22"/>
          <w:szCs w:val="22"/>
        </w:rPr>
        <w:t>Jakarta :</w:t>
      </w:r>
      <w:proofErr w:type="gramEnd"/>
      <w:r w:rsidRPr="00CD7327">
        <w:rPr>
          <w:rFonts w:asciiTheme="majorBidi" w:hAnsiTheme="majorBidi" w:cstheme="majorBidi"/>
          <w:i/>
          <w:iCs/>
          <w:sz w:val="22"/>
          <w:szCs w:val="22"/>
        </w:rPr>
        <w:t xml:space="preserve"> Erlangga.</w:t>
      </w:r>
      <w:r w:rsidRPr="00CD7327">
        <w:rPr>
          <w:rFonts w:asciiTheme="majorBidi" w:hAnsiTheme="majorBidi" w:cstheme="majorBidi"/>
          <w:sz w:val="22"/>
          <w:szCs w:val="22"/>
        </w:rPr>
        <w:t xml:space="preserve"> 1. Jakarta: </w:t>
      </w:r>
      <w:proofErr w:type="spellStart"/>
      <w:r w:rsidRPr="00CD7327">
        <w:rPr>
          <w:rFonts w:asciiTheme="majorBidi" w:hAnsiTheme="majorBidi" w:cstheme="majorBidi"/>
          <w:sz w:val="22"/>
          <w:szCs w:val="22"/>
        </w:rPr>
        <w:t>Erlangga</w:t>
      </w:r>
      <w:proofErr w:type="spellEnd"/>
      <w:r w:rsidRPr="00CD7327">
        <w:rPr>
          <w:rFonts w:asciiTheme="majorBidi" w:hAnsiTheme="majorBidi" w:cstheme="majorBidi"/>
          <w:sz w:val="22"/>
          <w:szCs w:val="22"/>
        </w:rPr>
        <w:t>, 2007.</w:t>
      </w:r>
    </w:p>
    <w:p w14:paraId="38AA341A" w14:textId="77777777" w:rsidR="00CD7327" w:rsidRPr="00CD7327" w:rsidRDefault="00CD7327" w:rsidP="00CD7327">
      <w:pPr>
        <w:jc w:val="both"/>
        <w:rPr>
          <w:rFonts w:asciiTheme="majorBidi" w:hAnsiTheme="majorBidi" w:cstheme="majorBidi"/>
          <w:sz w:val="22"/>
          <w:szCs w:val="22"/>
        </w:rPr>
      </w:pPr>
    </w:p>
    <w:p w14:paraId="62CCBF4C" w14:textId="749DA3E2" w:rsidR="001504BE" w:rsidRPr="00CD7327" w:rsidRDefault="001504BE" w:rsidP="00CD7327">
      <w:pPr>
        <w:pStyle w:val="Bibliography"/>
        <w:jc w:val="both"/>
        <w:rPr>
          <w:rFonts w:asciiTheme="majorBidi" w:hAnsiTheme="majorBidi" w:cstheme="majorBidi"/>
          <w:sz w:val="22"/>
          <w:szCs w:val="22"/>
        </w:rPr>
      </w:pPr>
      <w:r w:rsidRPr="00CD7327">
        <w:rPr>
          <w:rFonts w:asciiTheme="majorBidi" w:hAnsiTheme="majorBidi" w:cstheme="majorBidi"/>
          <w:sz w:val="22"/>
          <w:szCs w:val="22"/>
        </w:rPr>
        <w:t xml:space="preserve">Churchill, dan Gilbert. </w:t>
      </w:r>
      <w:r w:rsidRPr="00CD7327">
        <w:rPr>
          <w:rFonts w:asciiTheme="majorBidi" w:hAnsiTheme="majorBidi" w:cstheme="majorBidi"/>
          <w:i/>
          <w:iCs/>
          <w:sz w:val="22"/>
          <w:szCs w:val="22"/>
        </w:rPr>
        <w:t>Dasar-Dasar Riset Manajemen</w:t>
      </w:r>
      <w:r w:rsidRPr="00CD7327">
        <w:rPr>
          <w:rFonts w:asciiTheme="majorBidi" w:hAnsiTheme="majorBidi" w:cstheme="majorBidi"/>
          <w:sz w:val="22"/>
          <w:szCs w:val="22"/>
        </w:rPr>
        <w:t xml:space="preserve">. Jakarta: </w:t>
      </w:r>
      <w:proofErr w:type="spellStart"/>
      <w:r w:rsidRPr="00CD7327">
        <w:rPr>
          <w:rFonts w:asciiTheme="majorBidi" w:hAnsiTheme="majorBidi" w:cstheme="majorBidi"/>
          <w:sz w:val="22"/>
          <w:szCs w:val="22"/>
        </w:rPr>
        <w:t>Penerbit</w:t>
      </w:r>
      <w:proofErr w:type="spellEnd"/>
      <w:r w:rsidRPr="00CD7327">
        <w:rPr>
          <w:rFonts w:asciiTheme="majorBidi" w:hAnsiTheme="majorBidi" w:cstheme="majorBidi"/>
          <w:sz w:val="22"/>
          <w:szCs w:val="22"/>
        </w:rPr>
        <w:t xml:space="preserve"> </w:t>
      </w:r>
      <w:proofErr w:type="spellStart"/>
      <w:r w:rsidRPr="00CD7327">
        <w:rPr>
          <w:rFonts w:asciiTheme="majorBidi" w:hAnsiTheme="majorBidi" w:cstheme="majorBidi"/>
          <w:sz w:val="22"/>
          <w:szCs w:val="22"/>
        </w:rPr>
        <w:t>Erlangga</w:t>
      </w:r>
      <w:proofErr w:type="spellEnd"/>
      <w:r w:rsidRPr="00CD7327">
        <w:rPr>
          <w:rFonts w:asciiTheme="majorBidi" w:hAnsiTheme="majorBidi" w:cstheme="majorBidi"/>
          <w:sz w:val="22"/>
          <w:szCs w:val="22"/>
        </w:rPr>
        <w:t>, 2005.</w:t>
      </w:r>
    </w:p>
    <w:p w14:paraId="5EA4F828" w14:textId="77777777" w:rsidR="00CD7327" w:rsidRPr="00CD7327" w:rsidRDefault="00CD7327" w:rsidP="00CD7327">
      <w:pPr>
        <w:jc w:val="both"/>
        <w:rPr>
          <w:rFonts w:asciiTheme="majorBidi" w:hAnsiTheme="majorBidi" w:cstheme="majorBidi"/>
          <w:sz w:val="22"/>
          <w:szCs w:val="22"/>
        </w:rPr>
      </w:pPr>
    </w:p>
    <w:p w14:paraId="63D3C34A" w14:textId="79D0F576" w:rsidR="001504BE" w:rsidRPr="00CD7327" w:rsidRDefault="001504BE" w:rsidP="00CD7327">
      <w:pPr>
        <w:pStyle w:val="Bibliography"/>
        <w:jc w:val="both"/>
        <w:rPr>
          <w:rFonts w:asciiTheme="majorBidi" w:hAnsiTheme="majorBidi" w:cstheme="majorBidi"/>
          <w:sz w:val="22"/>
          <w:szCs w:val="22"/>
        </w:rPr>
      </w:pPr>
      <w:r w:rsidRPr="00CD7327">
        <w:rPr>
          <w:rFonts w:asciiTheme="majorBidi" w:hAnsiTheme="majorBidi" w:cstheme="majorBidi"/>
          <w:sz w:val="22"/>
          <w:szCs w:val="22"/>
        </w:rPr>
        <w:t xml:space="preserve">Davis, Scott, J Jeffrey Inman, dan Leigh McAlister. “Promotion Has a Negative Effect on Brand Evaluations—Or Does It? Additional Disconfirming Evidence.” </w:t>
      </w:r>
      <w:r w:rsidRPr="00CD7327">
        <w:rPr>
          <w:rFonts w:asciiTheme="majorBidi" w:hAnsiTheme="majorBidi" w:cstheme="majorBidi"/>
          <w:i/>
          <w:iCs/>
          <w:sz w:val="22"/>
          <w:szCs w:val="22"/>
        </w:rPr>
        <w:t>JOURNAL OF MARKETING RESEARCH</w:t>
      </w:r>
      <w:r w:rsidRPr="00CD7327">
        <w:rPr>
          <w:rFonts w:asciiTheme="majorBidi" w:hAnsiTheme="majorBidi" w:cstheme="majorBidi"/>
          <w:sz w:val="22"/>
          <w:szCs w:val="22"/>
        </w:rPr>
        <w:t>, 1992, 6.</w:t>
      </w:r>
    </w:p>
    <w:p w14:paraId="6065B563" w14:textId="77777777" w:rsidR="00CD7327" w:rsidRPr="00CD7327" w:rsidRDefault="00CD7327" w:rsidP="00CD7327">
      <w:pPr>
        <w:jc w:val="both"/>
        <w:rPr>
          <w:rFonts w:asciiTheme="majorBidi" w:hAnsiTheme="majorBidi" w:cstheme="majorBidi"/>
          <w:sz w:val="22"/>
          <w:szCs w:val="22"/>
        </w:rPr>
      </w:pPr>
    </w:p>
    <w:p w14:paraId="4DF7D150" w14:textId="38EC8B2E" w:rsidR="001504BE" w:rsidRPr="00CD7327" w:rsidRDefault="001504BE" w:rsidP="00CD7327">
      <w:pPr>
        <w:pStyle w:val="Bibliography"/>
        <w:jc w:val="both"/>
        <w:rPr>
          <w:rFonts w:asciiTheme="majorBidi" w:hAnsiTheme="majorBidi" w:cstheme="majorBidi"/>
          <w:sz w:val="22"/>
          <w:szCs w:val="22"/>
        </w:rPr>
      </w:pPr>
      <w:r w:rsidRPr="00CD7327">
        <w:rPr>
          <w:rFonts w:asciiTheme="majorBidi" w:hAnsiTheme="majorBidi" w:cstheme="majorBidi"/>
          <w:sz w:val="22"/>
          <w:szCs w:val="22"/>
        </w:rPr>
        <w:t xml:space="preserve">De Bruijn, dan Kremers. “Determinants of Adolescent Bicycle Use </w:t>
      </w:r>
      <w:proofErr w:type="gramStart"/>
      <w:r w:rsidRPr="00CD7327">
        <w:rPr>
          <w:rFonts w:asciiTheme="majorBidi" w:hAnsiTheme="majorBidi" w:cstheme="majorBidi"/>
          <w:sz w:val="22"/>
          <w:szCs w:val="22"/>
        </w:rPr>
        <w:t>For</w:t>
      </w:r>
      <w:proofErr w:type="gramEnd"/>
      <w:r w:rsidRPr="00CD7327">
        <w:rPr>
          <w:rFonts w:asciiTheme="majorBidi" w:hAnsiTheme="majorBidi" w:cstheme="majorBidi"/>
          <w:sz w:val="22"/>
          <w:szCs w:val="22"/>
        </w:rPr>
        <w:t xml:space="preserve"> Transportation and Snacking Behavior.” </w:t>
      </w:r>
      <w:r w:rsidRPr="00CD7327">
        <w:rPr>
          <w:rFonts w:asciiTheme="majorBidi" w:hAnsiTheme="majorBidi" w:cstheme="majorBidi"/>
          <w:i/>
          <w:iCs/>
          <w:sz w:val="22"/>
          <w:szCs w:val="22"/>
        </w:rPr>
        <w:t>Preventive Medicine</w:t>
      </w:r>
      <w:r w:rsidRPr="00CD7327">
        <w:rPr>
          <w:rFonts w:asciiTheme="majorBidi" w:hAnsiTheme="majorBidi" w:cstheme="majorBidi"/>
          <w:sz w:val="22"/>
          <w:szCs w:val="22"/>
        </w:rPr>
        <w:t xml:space="preserve"> 6, no. 40 (2005): 658–67.</w:t>
      </w:r>
    </w:p>
    <w:p w14:paraId="65A432FC" w14:textId="77777777" w:rsidR="00CD7327" w:rsidRPr="00CD7327" w:rsidRDefault="00CD7327" w:rsidP="00CD7327">
      <w:pPr>
        <w:jc w:val="both"/>
        <w:rPr>
          <w:rFonts w:asciiTheme="majorBidi" w:hAnsiTheme="majorBidi" w:cstheme="majorBidi"/>
          <w:sz w:val="22"/>
          <w:szCs w:val="22"/>
        </w:rPr>
      </w:pPr>
    </w:p>
    <w:p w14:paraId="3725C553" w14:textId="6744CE21" w:rsidR="001504BE" w:rsidRPr="00CD7327" w:rsidRDefault="001504BE" w:rsidP="00CD7327">
      <w:pPr>
        <w:pStyle w:val="Bibliography"/>
        <w:jc w:val="both"/>
        <w:rPr>
          <w:rFonts w:asciiTheme="majorBidi" w:hAnsiTheme="majorBidi" w:cstheme="majorBidi"/>
          <w:sz w:val="22"/>
          <w:szCs w:val="22"/>
        </w:rPr>
      </w:pPr>
      <w:r w:rsidRPr="00CD7327">
        <w:rPr>
          <w:rFonts w:asciiTheme="majorBidi" w:hAnsiTheme="majorBidi" w:cstheme="majorBidi"/>
          <w:sz w:val="22"/>
          <w:szCs w:val="22"/>
        </w:rPr>
        <w:t xml:space="preserve">Dill, dan Voros. “Factors Affecting Bicycling </w:t>
      </w:r>
      <w:proofErr w:type="gramStart"/>
      <w:r w:rsidRPr="00CD7327">
        <w:rPr>
          <w:rFonts w:asciiTheme="majorBidi" w:hAnsiTheme="majorBidi" w:cstheme="majorBidi"/>
          <w:sz w:val="22"/>
          <w:szCs w:val="22"/>
        </w:rPr>
        <w:t>Demand :</w:t>
      </w:r>
      <w:proofErr w:type="gramEnd"/>
      <w:r w:rsidRPr="00CD7327">
        <w:rPr>
          <w:rFonts w:asciiTheme="majorBidi" w:hAnsiTheme="majorBidi" w:cstheme="majorBidi"/>
          <w:sz w:val="22"/>
          <w:szCs w:val="22"/>
        </w:rPr>
        <w:t xml:space="preserve"> Initial Survey Findings From The Porland Region.” </w:t>
      </w:r>
      <w:r w:rsidRPr="00CD7327">
        <w:rPr>
          <w:rFonts w:asciiTheme="majorBidi" w:hAnsiTheme="majorBidi" w:cstheme="majorBidi"/>
          <w:i/>
          <w:iCs/>
          <w:sz w:val="22"/>
          <w:szCs w:val="22"/>
        </w:rPr>
        <w:t>Washington Transportation Research Board</w:t>
      </w:r>
      <w:r w:rsidRPr="00CD7327">
        <w:rPr>
          <w:rFonts w:asciiTheme="majorBidi" w:hAnsiTheme="majorBidi" w:cstheme="majorBidi"/>
          <w:sz w:val="22"/>
          <w:szCs w:val="22"/>
        </w:rPr>
        <w:t>, 2007.</w:t>
      </w:r>
    </w:p>
    <w:p w14:paraId="55A4A6FF" w14:textId="77777777" w:rsidR="00CD7327" w:rsidRPr="00CD7327" w:rsidRDefault="00CD7327" w:rsidP="00CD7327">
      <w:pPr>
        <w:jc w:val="both"/>
        <w:rPr>
          <w:rFonts w:asciiTheme="majorBidi" w:hAnsiTheme="majorBidi" w:cstheme="majorBidi"/>
          <w:sz w:val="22"/>
          <w:szCs w:val="22"/>
        </w:rPr>
      </w:pPr>
    </w:p>
    <w:p w14:paraId="3F0FE422" w14:textId="28A76AC4" w:rsidR="001504BE" w:rsidRPr="00CD7327" w:rsidRDefault="001504BE" w:rsidP="00CD7327">
      <w:pPr>
        <w:pStyle w:val="Bibliography"/>
        <w:jc w:val="both"/>
        <w:rPr>
          <w:rFonts w:asciiTheme="majorBidi" w:hAnsiTheme="majorBidi" w:cstheme="majorBidi"/>
          <w:sz w:val="22"/>
          <w:szCs w:val="22"/>
        </w:rPr>
      </w:pPr>
      <w:r w:rsidRPr="00CD7327">
        <w:rPr>
          <w:rFonts w:asciiTheme="majorBidi" w:hAnsiTheme="majorBidi" w:cstheme="majorBidi"/>
          <w:sz w:val="22"/>
          <w:szCs w:val="22"/>
        </w:rPr>
        <w:t xml:space="preserve">Eagly, dan Chaiken. </w:t>
      </w:r>
      <w:r w:rsidRPr="00CD7327">
        <w:rPr>
          <w:rFonts w:asciiTheme="majorBidi" w:hAnsiTheme="majorBidi" w:cstheme="majorBidi"/>
          <w:i/>
          <w:iCs/>
          <w:sz w:val="22"/>
          <w:szCs w:val="22"/>
        </w:rPr>
        <w:t>The Psychology of Attitudes</w:t>
      </w:r>
      <w:r w:rsidRPr="00CD7327">
        <w:rPr>
          <w:rFonts w:asciiTheme="majorBidi" w:hAnsiTheme="majorBidi" w:cstheme="majorBidi"/>
          <w:sz w:val="22"/>
          <w:szCs w:val="22"/>
        </w:rPr>
        <w:t>. harcourt Brace Jovanovich College, 2007.</w:t>
      </w:r>
    </w:p>
    <w:p w14:paraId="39B7AAC9" w14:textId="77777777" w:rsidR="00CD7327" w:rsidRPr="00CD7327" w:rsidRDefault="00CD7327" w:rsidP="00CD7327">
      <w:pPr>
        <w:jc w:val="both"/>
        <w:rPr>
          <w:rFonts w:asciiTheme="majorBidi" w:hAnsiTheme="majorBidi" w:cstheme="majorBidi"/>
          <w:sz w:val="22"/>
          <w:szCs w:val="22"/>
        </w:rPr>
      </w:pPr>
    </w:p>
    <w:p w14:paraId="5FAFC42A" w14:textId="561FA2BB" w:rsidR="001504BE" w:rsidRPr="00CD7327" w:rsidRDefault="001504BE" w:rsidP="00CD7327">
      <w:pPr>
        <w:pStyle w:val="Bibliography"/>
        <w:jc w:val="both"/>
        <w:rPr>
          <w:rFonts w:asciiTheme="majorBidi" w:hAnsiTheme="majorBidi" w:cstheme="majorBidi"/>
          <w:sz w:val="22"/>
          <w:szCs w:val="22"/>
        </w:rPr>
      </w:pPr>
      <w:r w:rsidRPr="00CD7327">
        <w:rPr>
          <w:rFonts w:asciiTheme="majorBidi" w:hAnsiTheme="majorBidi" w:cstheme="majorBidi"/>
          <w:sz w:val="22"/>
          <w:szCs w:val="22"/>
        </w:rPr>
        <w:t xml:space="preserve">Farley, John U., Jerrold Katz, dan Donald R. Lehmann. “Impact of Different Comparison Sets on Evaluation of a New Subcompact Car Brand.” </w:t>
      </w:r>
      <w:r w:rsidRPr="00CD7327">
        <w:rPr>
          <w:rFonts w:asciiTheme="majorBidi" w:hAnsiTheme="majorBidi" w:cstheme="majorBidi"/>
          <w:i/>
          <w:iCs/>
          <w:sz w:val="22"/>
          <w:szCs w:val="22"/>
        </w:rPr>
        <w:t>Journal of Consumer Research</w:t>
      </w:r>
      <w:r w:rsidRPr="00CD7327">
        <w:rPr>
          <w:rFonts w:asciiTheme="majorBidi" w:hAnsiTheme="majorBidi" w:cstheme="majorBidi"/>
          <w:sz w:val="22"/>
          <w:szCs w:val="22"/>
        </w:rPr>
        <w:t xml:space="preserve"> 5, no. 2 (1978): 138–42.</w:t>
      </w:r>
    </w:p>
    <w:p w14:paraId="16B2C53D" w14:textId="77777777" w:rsidR="00CD7327" w:rsidRPr="00CD7327" w:rsidRDefault="00CD7327" w:rsidP="00CD7327">
      <w:pPr>
        <w:jc w:val="both"/>
        <w:rPr>
          <w:rFonts w:asciiTheme="majorBidi" w:hAnsiTheme="majorBidi" w:cstheme="majorBidi"/>
          <w:sz w:val="22"/>
          <w:szCs w:val="22"/>
        </w:rPr>
      </w:pPr>
    </w:p>
    <w:p w14:paraId="75057AF6" w14:textId="63457ED0" w:rsidR="001504BE" w:rsidRPr="00CD7327" w:rsidRDefault="001504BE" w:rsidP="00CD7327">
      <w:pPr>
        <w:pStyle w:val="Bibliography"/>
        <w:jc w:val="both"/>
        <w:rPr>
          <w:rFonts w:asciiTheme="majorBidi" w:hAnsiTheme="majorBidi" w:cstheme="majorBidi"/>
          <w:sz w:val="22"/>
          <w:szCs w:val="22"/>
        </w:rPr>
      </w:pPr>
      <w:r w:rsidRPr="00CD7327">
        <w:rPr>
          <w:rFonts w:asciiTheme="majorBidi" w:hAnsiTheme="majorBidi" w:cstheme="majorBidi"/>
          <w:sz w:val="22"/>
          <w:szCs w:val="22"/>
        </w:rPr>
        <w:t xml:space="preserve">Fishbein. </w:t>
      </w:r>
      <w:r w:rsidRPr="00CD7327">
        <w:rPr>
          <w:rFonts w:asciiTheme="majorBidi" w:hAnsiTheme="majorBidi" w:cstheme="majorBidi"/>
          <w:i/>
          <w:iCs/>
          <w:sz w:val="22"/>
          <w:szCs w:val="22"/>
        </w:rPr>
        <w:t xml:space="preserve">Social Norms </w:t>
      </w:r>
      <w:proofErr w:type="gramStart"/>
      <w:r w:rsidRPr="00CD7327">
        <w:rPr>
          <w:rFonts w:asciiTheme="majorBidi" w:hAnsiTheme="majorBidi" w:cstheme="majorBidi"/>
          <w:i/>
          <w:iCs/>
          <w:sz w:val="22"/>
          <w:szCs w:val="22"/>
        </w:rPr>
        <w:t>For</w:t>
      </w:r>
      <w:proofErr w:type="gramEnd"/>
      <w:r w:rsidRPr="00CD7327">
        <w:rPr>
          <w:rFonts w:asciiTheme="majorBidi" w:hAnsiTheme="majorBidi" w:cstheme="majorBidi"/>
          <w:i/>
          <w:iCs/>
          <w:sz w:val="22"/>
          <w:szCs w:val="22"/>
        </w:rPr>
        <w:t xml:space="preserve"> Condom Use Implications For HIV Prevention Interventions of a KABP Survey With Heterosexuals in the eastern Caribbean Nort American Advances</w:t>
      </w:r>
      <w:r w:rsidRPr="00CD7327">
        <w:rPr>
          <w:rFonts w:asciiTheme="majorBidi" w:hAnsiTheme="majorBidi" w:cstheme="majorBidi"/>
          <w:sz w:val="22"/>
          <w:szCs w:val="22"/>
        </w:rPr>
        <w:t>, 1993.</w:t>
      </w:r>
    </w:p>
    <w:p w14:paraId="7C1EE09A" w14:textId="77777777" w:rsidR="00CD7327" w:rsidRPr="00CD7327" w:rsidRDefault="00CD7327" w:rsidP="00CD7327">
      <w:pPr>
        <w:jc w:val="both"/>
        <w:rPr>
          <w:rFonts w:asciiTheme="majorBidi" w:hAnsiTheme="majorBidi" w:cstheme="majorBidi"/>
          <w:sz w:val="22"/>
          <w:szCs w:val="22"/>
        </w:rPr>
      </w:pPr>
    </w:p>
    <w:p w14:paraId="6E4B2B4C" w14:textId="479B7B7E" w:rsidR="001504BE" w:rsidRPr="00CD7327" w:rsidRDefault="001504BE" w:rsidP="00CD7327">
      <w:pPr>
        <w:pStyle w:val="Bibliography"/>
        <w:jc w:val="both"/>
        <w:rPr>
          <w:rFonts w:asciiTheme="majorBidi" w:hAnsiTheme="majorBidi" w:cstheme="majorBidi"/>
          <w:sz w:val="22"/>
          <w:szCs w:val="22"/>
        </w:rPr>
      </w:pPr>
      <w:r w:rsidRPr="00CD7327">
        <w:rPr>
          <w:rFonts w:asciiTheme="majorBidi" w:hAnsiTheme="majorBidi" w:cstheme="majorBidi"/>
          <w:sz w:val="22"/>
          <w:szCs w:val="22"/>
        </w:rPr>
        <w:t xml:space="preserve">Ghozali, Imam. </w:t>
      </w:r>
      <w:r w:rsidRPr="00CD7327">
        <w:rPr>
          <w:rFonts w:asciiTheme="majorBidi" w:hAnsiTheme="majorBidi" w:cstheme="majorBidi"/>
          <w:i/>
          <w:iCs/>
          <w:sz w:val="22"/>
          <w:szCs w:val="22"/>
        </w:rPr>
        <w:t>Analisis Multivariate dengan Program SPSS</w:t>
      </w:r>
      <w:r w:rsidRPr="00CD7327">
        <w:rPr>
          <w:rFonts w:asciiTheme="majorBidi" w:hAnsiTheme="majorBidi" w:cstheme="majorBidi"/>
          <w:sz w:val="22"/>
          <w:szCs w:val="22"/>
        </w:rPr>
        <w:t>. Semarang, 2006.</w:t>
      </w:r>
    </w:p>
    <w:p w14:paraId="32DD5AE1" w14:textId="77777777" w:rsidR="00CD7327" w:rsidRPr="00CD7327" w:rsidRDefault="00CD7327" w:rsidP="00CD7327">
      <w:pPr>
        <w:jc w:val="both"/>
        <w:rPr>
          <w:rFonts w:asciiTheme="majorBidi" w:hAnsiTheme="majorBidi" w:cstheme="majorBidi"/>
          <w:sz w:val="22"/>
          <w:szCs w:val="22"/>
        </w:rPr>
      </w:pPr>
    </w:p>
    <w:p w14:paraId="54C8ED3B" w14:textId="70F435DD" w:rsidR="001504BE" w:rsidRPr="00CD7327" w:rsidRDefault="001504BE" w:rsidP="00CD7327">
      <w:pPr>
        <w:pStyle w:val="Bibliography"/>
        <w:jc w:val="both"/>
        <w:rPr>
          <w:rFonts w:asciiTheme="majorBidi" w:hAnsiTheme="majorBidi" w:cstheme="majorBidi"/>
          <w:sz w:val="22"/>
          <w:szCs w:val="22"/>
        </w:rPr>
      </w:pPr>
      <w:r w:rsidRPr="00CD7327">
        <w:rPr>
          <w:rFonts w:asciiTheme="majorBidi" w:hAnsiTheme="majorBidi" w:cstheme="majorBidi"/>
          <w:sz w:val="22"/>
          <w:szCs w:val="22"/>
        </w:rPr>
        <w:lastRenderedPageBreak/>
        <w:t xml:space="preserve">Guadagni, Peter M., dan John D. C. Little. “A Logit Model of Brand Choice Calibrated on Scanner Data.” </w:t>
      </w:r>
      <w:r w:rsidRPr="00CD7327">
        <w:rPr>
          <w:rFonts w:asciiTheme="majorBidi" w:hAnsiTheme="majorBidi" w:cstheme="majorBidi"/>
          <w:i/>
          <w:iCs/>
          <w:sz w:val="22"/>
          <w:szCs w:val="22"/>
        </w:rPr>
        <w:t>Marketing Science</w:t>
      </w:r>
      <w:r w:rsidRPr="00CD7327">
        <w:rPr>
          <w:rFonts w:asciiTheme="majorBidi" w:hAnsiTheme="majorBidi" w:cstheme="majorBidi"/>
          <w:sz w:val="22"/>
          <w:szCs w:val="22"/>
        </w:rPr>
        <w:t xml:space="preserve"> 2, no. 3 (Agustus 1983): 203–38. https://doi.org/10.1287/mksc.2.3.203.</w:t>
      </w:r>
    </w:p>
    <w:p w14:paraId="63C34E1A" w14:textId="77777777" w:rsidR="00CD7327" w:rsidRPr="00CD7327" w:rsidRDefault="00CD7327" w:rsidP="00CD7327">
      <w:pPr>
        <w:jc w:val="both"/>
        <w:rPr>
          <w:rFonts w:asciiTheme="majorBidi" w:hAnsiTheme="majorBidi" w:cstheme="majorBidi"/>
          <w:sz w:val="22"/>
          <w:szCs w:val="22"/>
        </w:rPr>
      </w:pPr>
    </w:p>
    <w:p w14:paraId="3B41DC8E" w14:textId="29086A38" w:rsidR="001504BE" w:rsidRDefault="001504BE" w:rsidP="00CD7327">
      <w:pPr>
        <w:pStyle w:val="Bibliography"/>
        <w:jc w:val="both"/>
        <w:rPr>
          <w:rFonts w:asciiTheme="majorBidi" w:hAnsiTheme="majorBidi" w:cstheme="majorBidi"/>
          <w:sz w:val="22"/>
          <w:szCs w:val="22"/>
        </w:rPr>
      </w:pPr>
      <w:r w:rsidRPr="00CD7327">
        <w:rPr>
          <w:rFonts w:asciiTheme="majorBidi" w:hAnsiTheme="majorBidi" w:cstheme="majorBidi"/>
          <w:sz w:val="22"/>
          <w:szCs w:val="22"/>
        </w:rPr>
        <w:t xml:space="preserve">Hair. </w:t>
      </w:r>
      <w:proofErr w:type="gramStart"/>
      <w:r w:rsidRPr="00CD7327">
        <w:rPr>
          <w:rFonts w:asciiTheme="majorBidi" w:hAnsiTheme="majorBidi" w:cstheme="majorBidi"/>
          <w:i/>
          <w:iCs/>
          <w:sz w:val="22"/>
          <w:szCs w:val="22"/>
        </w:rPr>
        <w:t>Multivariate  Data</w:t>
      </w:r>
      <w:proofErr w:type="gramEnd"/>
      <w:r w:rsidRPr="00CD7327">
        <w:rPr>
          <w:rFonts w:asciiTheme="majorBidi" w:hAnsiTheme="majorBidi" w:cstheme="majorBidi"/>
          <w:i/>
          <w:iCs/>
          <w:sz w:val="22"/>
          <w:szCs w:val="22"/>
        </w:rPr>
        <w:t xml:space="preserve"> Analysis</w:t>
      </w:r>
      <w:r w:rsidRPr="00CD7327">
        <w:rPr>
          <w:rFonts w:asciiTheme="majorBidi" w:hAnsiTheme="majorBidi" w:cstheme="majorBidi"/>
          <w:sz w:val="22"/>
          <w:szCs w:val="22"/>
        </w:rPr>
        <w:t>. Auflage: Upper Saddle River, 2006.</w:t>
      </w:r>
    </w:p>
    <w:p w14:paraId="42DFA668" w14:textId="77777777" w:rsidR="00CD7327" w:rsidRPr="00CD7327" w:rsidRDefault="00CD7327" w:rsidP="00CD7327">
      <w:pPr>
        <w:rPr>
          <w:rFonts w:hint="eastAsia"/>
        </w:rPr>
      </w:pPr>
    </w:p>
    <w:p w14:paraId="68B7118B" w14:textId="56982E29" w:rsidR="001504BE" w:rsidRPr="00CD7327" w:rsidRDefault="001504BE" w:rsidP="00CD7327">
      <w:pPr>
        <w:pStyle w:val="Bibliography"/>
        <w:jc w:val="both"/>
        <w:rPr>
          <w:rFonts w:asciiTheme="majorBidi" w:hAnsiTheme="majorBidi" w:cstheme="majorBidi"/>
          <w:sz w:val="22"/>
          <w:szCs w:val="22"/>
        </w:rPr>
      </w:pPr>
      <w:r w:rsidRPr="00CD7327">
        <w:rPr>
          <w:rFonts w:asciiTheme="majorBidi" w:hAnsiTheme="majorBidi" w:cstheme="majorBidi"/>
          <w:sz w:val="22"/>
          <w:szCs w:val="22"/>
        </w:rPr>
        <w:t xml:space="preserve">Heinen. “Commuting by Bicycle an Overview of The Literatue.” </w:t>
      </w:r>
      <w:r w:rsidRPr="00CD7327">
        <w:rPr>
          <w:rFonts w:asciiTheme="majorBidi" w:hAnsiTheme="majorBidi" w:cstheme="majorBidi"/>
          <w:i/>
          <w:iCs/>
          <w:sz w:val="22"/>
          <w:szCs w:val="22"/>
        </w:rPr>
        <w:t>Transport Reviews</w:t>
      </w:r>
      <w:r w:rsidRPr="00CD7327">
        <w:rPr>
          <w:rFonts w:asciiTheme="majorBidi" w:hAnsiTheme="majorBidi" w:cstheme="majorBidi"/>
          <w:sz w:val="22"/>
          <w:szCs w:val="22"/>
        </w:rPr>
        <w:t xml:space="preserve"> 1, no. 30 (2010): 59–96.</w:t>
      </w:r>
    </w:p>
    <w:p w14:paraId="272FB842" w14:textId="77777777" w:rsidR="00CD7327" w:rsidRPr="00CD7327" w:rsidRDefault="00CD7327" w:rsidP="00CD7327">
      <w:pPr>
        <w:jc w:val="both"/>
        <w:rPr>
          <w:rFonts w:asciiTheme="majorBidi" w:hAnsiTheme="majorBidi" w:cstheme="majorBidi"/>
          <w:sz w:val="22"/>
          <w:szCs w:val="22"/>
        </w:rPr>
      </w:pPr>
    </w:p>
    <w:p w14:paraId="5228F928" w14:textId="6CBC7BE3" w:rsidR="001504BE" w:rsidRPr="00CD7327" w:rsidRDefault="001504BE" w:rsidP="00CD7327">
      <w:pPr>
        <w:pStyle w:val="Bibliography"/>
        <w:jc w:val="both"/>
        <w:rPr>
          <w:rFonts w:asciiTheme="majorBidi" w:hAnsiTheme="majorBidi" w:cstheme="majorBidi"/>
          <w:sz w:val="22"/>
          <w:szCs w:val="22"/>
        </w:rPr>
      </w:pPr>
      <w:r w:rsidRPr="00CD7327">
        <w:rPr>
          <w:rFonts w:asciiTheme="majorBidi" w:hAnsiTheme="majorBidi" w:cstheme="majorBidi"/>
          <w:sz w:val="22"/>
          <w:szCs w:val="22"/>
        </w:rPr>
        <w:t xml:space="preserve">Johnson, Richard M. “Market Segmentation: A Strategic Management Tool.” </w:t>
      </w:r>
      <w:r w:rsidRPr="00CD7327">
        <w:rPr>
          <w:rFonts w:asciiTheme="majorBidi" w:hAnsiTheme="majorBidi" w:cstheme="majorBidi"/>
          <w:i/>
          <w:iCs/>
          <w:sz w:val="22"/>
          <w:szCs w:val="22"/>
        </w:rPr>
        <w:t>Journal of Marketing Research</w:t>
      </w:r>
      <w:r w:rsidRPr="00CD7327">
        <w:rPr>
          <w:rFonts w:asciiTheme="majorBidi" w:hAnsiTheme="majorBidi" w:cstheme="majorBidi"/>
          <w:sz w:val="22"/>
          <w:szCs w:val="22"/>
        </w:rPr>
        <w:t xml:space="preserve"> 8, no. 1 (Februari 1971): 13. https://doi.org/10.2307/3149720.</w:t>
      </w:r>
    </w:p>
    <w:p w14:paraId="15E9B159" w14:textId="77777777" w:rsidR="00CD7327" w:rsidRPr="00CD7327" w:rsidRDefault="00CD7327" w:rsidP="00CD7327">
      <w:pPr>
        <w:jc w:val="both"/>
        <w:rPr>
          <w:rFonts w:asciiTheme="majorBidi" w:hAnsiTheme="majorBidi" w:cstheme="majorBidi"/>
          <w:sz w:val="22"/>
          <w:szCs w:val="22"/>
        </w:rPr>
      </w:pPr>
    </w:p>
    <w:p w14:paraId="08EB5072" w14:textId="18FFC93D" w:rsidR="001504BE" w:rsidRDefault="001504BE" w:rsidP="00CD7327">
      <w:pPr>
        <w:pStyle w:val="Bibliography"/>
        <w:jc w:val="both"/>
        <w:rPr>
          <w:rFonts w:asciiTheme="majorBidi" w:hAnsiTheme="majorBidi" w:cstheme="majorBidi"/>
          <w:sz w:val="22"/>
          <w:szCs w:val="22"/>
        </w:rPr>
      </w:pPr>
      <w:r w:rsidRPr="00CD7327">
        <w:rPr>
          <w:rFonts w:asciiTheme="majorBidi" w:hAnsiTheme="majorBidi" w:cstheme="majorBidi"/>
          <w:sz w:val="22"/>
          <w:szCs w:val="22"/>
        </w:rPr>
        <w:t xml:space="preserve">Kotler, Philip. </w:t>
      </w:r>
      <w:r w:rsidRPr="00CD7327">
        <w:rPr>
          <w:rFonts w:asciiTheme="majorBidi" w:hAnsiTheme="majorBidi" w:cstheme="majorBidi"/>
          <w:i/>
          <w:iCs/>
          <w:sz w:val="22"/>
          <w:szCs w:val="22"/>
        </w:rPr>
        <w:t>Marketing Management: Analysis, Planning, and Control</w:t>
      </w:r>
      <w:r w:rsidRPr="00CD7327">
        <w:rPr>
          <w:rFonts w:asciiTheme="majorBidi" w:hAnsiTheme="majorBidi" w:cstheme="majorBidi"/>
          <w:sz w:val="22"/>
          <w:szCs w:val="22"/>
        </w:rPr>
        <w:t>. Prentice-Hall, Upper Saddle River., 1967.</w:t>
      </w:r>
    </w:p>
    <w:p w14:paraId="27D7DA64" w14:textId="77777777" w:rsidR="00CD7327" w:rsidRPr="00CD7327" w:rsidRDefault="00CD7327" w:rsidP="00CD7327">
      <w:pPr>
        <w:rPr>
          <w:rFonts w:hint="eastAsia"/>
        </w:rPr>
      </w:pPr>
    </w:p>
    <w:p w14:paraId="4679E1E2" w14:textId="1EE1EEC5" w:rsidR="001504BE" w:rsidRDefault="001504BE" w:rsidP="00CD7327">
      <w:pPr>
        <w:pStyle w:val="Bibliography"/>
        <w:jc w:val="both"/>
        <w:rPr>
          <w:rFonts w:asciiTheme="majorBidi" w:hAnsiTheme="majorBidi" w:cstheme="majorBidi"/>
          <w:sz w:val="22"/>
          <w:szCs w:val="22"/>
        </w:rPr>
      </w:pPr>
      <w:r w:rsidRPr="00CD7327">
        <w:rPr>
          <w:rFonts w:asciiTheme="majorBidi" w:hAnsiTheme="majorBidi" w:cstheme="majorBidi"/>
          <w:sz w:val="22"/>
          <w:szCs w:val="22"/>
        </w:rPr>
        <w:t xml:space="preserve">Kusuma, dan Wulandari. “Hubungan Tingkat Pengetahuan dan Sikap Terhadap Kebiasaan Konsumsi Jamu Pada Masyarakat Magelang Tahun 2019.” </w:t>
      </w:r>
      <w:r w:rsidRPr="00CD7327">
        <w:rPr>
          <w:rFonts w:asciiTheme="majorBidi" w:hAnsiTheme="majorBidi" w:cstheme="majorBidi"/>
          <w:i/>
          <w:iCs/>
          <w:sz w:val="22"/>
          <w:szCs w:val="22"/>
        </w:rPr>
        <w:t>Jurnal Farmasi Indonesia</w:t>
      </w:r>
      <w:r w:rsidRPr="00CD7327">
        <w:rPr>
          <w:rFonts w:asciiTheme="majorBidi" w:hAnsiTheme="majorBidi" w:cstheme="majorBidi"/>
          <w:sz w:val="22"/>
          <w:szCs w:val="22"/>
        </w:rPr>
        <w:t>, 2020, 37–42.</w:t>
      </w:r>
    </w:p>
    <w:p w14:paraId="5C91B722" w14:textId="77777777" w:rsidR="00CD7327" w:rsidRPr="00CD7327" w:rsidRDefault="00CD7327" w:rsidP="00CD7327">
      <w:pPr>
        <w:rPr>
          <w:rFonts w:hint="eastAsia"/>
        </w:rPr>
      </w:pPr>
    </w:p>
    <w:p w14:paraId="4CDB64FB" w14:textId="5D2B7CB3" w:rsidR="001504BE" w:rsidRDefault="001504BE" w:rsidP="00CD7327">
      <w:pPr>
        <w:pStyle w:val="Bibliography"/>
        <w:jc w:val="both"/>
        <w:rPr>
          <w:rFonts w:asciiTheme="majorBidi" w:hAnsiTheme="majorBidi" w:cstheme="majorBidi"/>
          <w:sz w:val="22"/>
          <w:szCs w:val="22"/>
        </w:rPr>
      </w:pPr>
      <w:r w:rsidRPr="00CD7327">
        <w:rPr>
          <w:rFonts w:asciiTheme="majorBidi" w:hAnsiTheme="majorBidi" w:cstheme="majorBidi"/>
          <w:sz w:val="22"/>
          <w:szCs w:val="22"/>
        </w:rPr>
        <w:t xml:space="preserve">Kusumo, dan Wiyoga. “Jamu Tradisional Indonesia Tingkatkan Imunitas Tubuh Secara Alami Selama Pandemi.” </w:t>
      </w:r>
      <w:r w:rsidRPr="00CD7327">
        <w:rPr>
          <w:rFonts w:asciiTheme="majorBidi" w:hAnsiTheme="majorBidi" w:cstheme="majorBidi"/>
          <w:i/>
          <w:iCs/>
          <w:sz w:val="22"/>
          <w:szCs w:val="22"/>
        </w:rPr>
        <w:t>Jurnal Layanan Masyarakat</w:t>
      </w:r>
      <w:r w:rsidRPr="00CD7327">
        <w:rPr>
          <w:rFonts w:asciiTheme="majorBidi" w:hAnsiTheme="majorBidi" w:cstheme="majorBidi"/>
          <w:sz w:val="22"/>
          <w:szCs w:val="22"/>
        </w:rPr>
        <w:t xml:space="preserve"> 2, no. 4 (2020): 465–71.</w:t>
      </w:r>
    </w:p>
    <w:p w14:paraId="685BC7B3" w14:textId="77777777" w:rsidR="00CD7327" w:rsidRPr="00CD7327" w:rsidRDefault="00CD7327" w:rsidP="00CD7327">
      <w:pPr>
        <w:rPr>
          <w:rFonts w:hint="eastAsia"/>
        </w:rPr>
      </w:pPr>
    </w:p>
    <w:p w14:paraId="17BDCEC6" w14:textId="240914B7" w:rsidR="001504BE" w:rsidRDefault="001504BE" w:rsidP="00CD7327">
      <w:pPr>
        <w:pStyle w:val="Bibliography"/>
        <w:jc w:val="both"/>
        <w:rPr>
          <w:rFonts w:asciiTheme="majorBidi" w:hAnsiTheme="majorBidi" w:cstheme="majorBidi"/>
          <w:sz w:val="22"/>
          <w:szCs w:val="22"/>
        </w:rPr>
      </w:pPr>
      <w:r w:rsidRPr="00CD7327">
        <w:rPr>
          <w:rFonts w:asciiTheme="majorBidi" w:hAnsiTheme="majorBidi" w:cstheme="majorBidi"/>
          <w:sz w:val="22"/>
          <w:szCs w:val="22"/>
        </w:rPr>
        <w:t xml:space="preserve">Maryani, dan Kristiana. “Faktor Dalam Pengambilan Keputusan Pembelian Jamu Saintifik.” </w:t>
      </w:r>
      <w:r w:rsidRPr="00CD7327">
        <w:rPr>
          <w:rFonts w:asciiTheme="majorBidi" w:hAnsiTheme="majorBidi" w:cstheme="majorBidi"/>
          <w:i/>
          <w:iCs/>
          <w:sz w:val="22"/>
          <w:szCs w:val="22"/>
        </w:rPr>
        <w:t>Buletin Penelitian Sistem Kekebalan</w:t>
      </w:r>
      <w:r w:rsidRPr="00CD7327">
        <w:rPr>
          <w:rFonts w:asciiTheme="majorBidi" w:hAnsiTheme="majorBidi" w:cstheme="majorBidi"/>
          <w:sz w:val="22"/>
          <w:szCs w:val="22"/>
        </w:rPr>
        <w:t xml:space="preserve"> 3, no. 19 (2016): 200–210.</w:t>
      </w:r>
    </w:p>
    <w:p w14:paraId="0B6C7F89" w14:textId="77777777" w:rsidR="00CD7327" w:rsidRPr="00CD7327" w:rsidRDefault="00CD7327" w:rsidP="00CD7327">
      <w:pPr>
        <w:rPr>
          <w:rFonts w:hint="eastAsia"/>
        </w:rPr>
      </w:pPr>
    </w:p>
    <w:p w14:paraId="67B23062" w14:textId="5C655015" w:rsidR="001504BE" w:rsidRDefault="001504BE" w:rsidP="00CD7327">
      <w:pPr>
        <w:pStyle w:val="Bibliography"/>
        <w:jc w:val="both"/>
        <w:rPr>
          <w:rFonts w:asciiTheme="majorBidi" w:hAnsiTheme="majorBidi" w:cstheme="majorBidi"/>
          <w:sz w:val="22"/>
          <w:szCs w:val="22"/>
        </w:rPr>
      </w:pPr>
      <w:r w:rsidRPr="00CD7327">
        <w:rPr>
          <w:rFonts w:asciiTheme="majorBidi" w:hAnsiTheme="majorBidi" w:cstheme="majorBidi"/>
          <w:sz w:val="22"/>
          <w:szCs w:val="22"/>
        </w:rPr>
        <w:t xml:space="preserve">Mela, Carl F., Sunil Gupta, dan Donald R. Lehmann. “The Long-Term Impact of Promotion and Advertising on Consumer Brand Choice.” </w:t>
      </w:r>
      <w:r w:rsidRPr="00CD7327">
        <w:rPr>
          <w:rFonts w:asciiTheme="majorBidi" w:hAnsiTheme="majorBidi" w:cstheme="majorBidi"/>
          <w:i/>
          <w:iCs/>
          <w:sz w:val="22"/>
          <w:szCs w:val="22"/>
        </w:rPr>
        <w:t>Journal of Marketing Research</w:t>
      </w:r>
      <w:r w:rsidRPr="00CD7327">
        <w:rPr>
          <w:rFonts w:asciiTheme="majorBidi" w:hAnsiTheme="majorBidi" w:cstheme="majorBidi"/>
          <w:sz w:val="22"/>
          <w:szCs w:val="22"/>
        </w:rPr>
        <w:t xml:space="preserve"> 34, no. 2 (Mei 1997): 248. https://doi.org/10.2307/3151862.</w:t>
      </w:r>
    </w:p>
    <w:p w14:paraId="35BE2101" w14:textId="77777777" w:rsidR="00CD7327" w:rsidRPr="00CD7327" w:rsidRDefault="00CD7327" w:rsidP="00CD7327">
      <w:pPr>
        <w:rPr>
          <w:rFonts w:hint="eastAsia"/>
        </w:rPr>
      </w:pPr>
    </w:p>
    <w:p w14:paraId="39F7111E" w14:textId="5A04E201" w:rsidR="001504BE" w:rsidRDefault="001504BE" w:rsidP="00CD7327">
      <w:pPr>
        <w:pStyle w:val="Bibliography"/>
        <w:jc w:val="both"/>
        <w:rPr>
          <w:rFonts w:asciiTheme="majorBidi" w:hAnsiTheme="majorBidi" w:cstheme="majorBidi"/>
          <w:sz w:val="22"/>
          <w:szCs w:val="22"/>
        </w:rPr>
      </w:pPr>
      <w:r w:rsidRPr="00CD7327">
        <w:rPr>
          <w:rFonts w:asciiTheme="majorBidi" w:hAnsiTheme="majorBidi" w:cstheme="majorBidi"/>
          <w:sz w:val="22"/>
          <w:szCs w:val="22"/>
        </w:rPr>
        <w:t xml:space="preserve">Moven, dan Minor. </w:t>
      </w:r>
      <w:r w:rsidRPr="00CD7327">
        <w:rPr>
          <w:rFonts w:asciiTheme="majorBidi" w:hAnsiTheme="majorBidi" w:cstheme="majorBidi"/>
          <w:i/>
          <w:iCs/>
          <w:sz w:val="22"/>
          <w:szCs w:val="22"/>
        </w:rPr>
        <w:t>Perilaku Konsumen</w:t>
      </w:r>
      <w:r w:rsidRPr="00CD7327">
        <w:rPr>
          <w:rFonts w:asciiTheme="majorBidi" w:hAnsiTheme="majorBidi" w:cstheme="majorBidi"/>
          <w:sz w:val="22"/>
          <w:szCs w:val="22"/>
        </w:rPr>
        <w:t xml:space="preserve">. 5 ed. Jakarta: </w:t>
      </w:r>
      <w:proofErr w:type="spellStart"/>
      <w:r w:rsidRPr="00CD7327">
        <w:rPr>
          <w:rFonts w:asciiTheme="majorBidi" w:hAnsiTheme="majorBidi" w:cstheme="majorBidi"/>
          <w:sz w:val="22"/>
          <w:szCs w:val="22"/>
        </w:rPr>
        <w:t>Erlangga</w:t>
      </w:r>
      <w:proofErr w:type="spellEnd"/>
      <w:r w:rsidRPr="00CD7327">
        <w:rPr>
          <w:rFonts w:asciiTheme="majorBidi" w:hAnsiTheme="majorBidi" w:cstheme="majorBidi"/>
          <w:sz w:val="22"/>
          <w:szCs w:val="22"/>
        </w:rPr>
        <w:t>, 2002.</w:t>
      </w:r>
    </w:p>
    <w:p w14:paraId="085F1483" w14:textId="77777777" w:rsidR="00CD7327" w:rsidRPr="00CD7327" w:rsidRDefault="00CD7327" w:rsidP="00CD7327">
      <w:pPr>
        <w:rPr>
          <w:rFonts w:hint="eastAsia"/>
        </w:rPr>
      </w:pPr>
    </w:p>
    <w:p w14:paraId="56588CDB" w14:textId="42A29864" w:rsidR="001504BE" w:rsidRDefault="001504BE" w:rsidP="00CD7327">
      <w:pPr>
        <w:pStyle w:val="Bibliography"/>
        <w:jc w:val="both"/>
        <w:rPr>
          <w:rFonts w:asciiTheme="majorBidi" w:hAnsiTheme="majorBidi" w:cstheme="majorBidi"/>
          <w:sz w:val="22"/>
          <w:szCs w:val="22"/>
        </w:rPr>
      </w:pPr>
      <w:r w:rsidRPr="00CD7327">
        <w:rPr>
          <w:rFonts w:asciiTheme="majorBidi" w:hAnsiTheme="majorBidi" w:cstheme="majorBidi"/>
          <w:sz w:val="22"/>
          <w:szCs w:val="22"/>
        </w:rPr>
        <w:t xml:space="preserve">Peter, dan Olson. </w:t>
      </w:r>
      <w:r w:rsidRPr="00CD7327">
        <w:rPr>
          <w:rFonts w:asciiTheme="majorBidi" w:hAnsiTheme="majorBidi" w:cstheme="majorBidi"/>
          <w:i/>
          <w:iCs/>
          <w:sz w:val="22"/>
          <w:szCs w:val="22"/>
        </w:rPr>
        <w:t>Consumer Behavior and Marketing Strategy</w:t>
      </w:r>
      <w:r w:rsidRPr="00CD7327">
        <w:rPr>
          <w:rFonts w:asciiTheme="majorBidi" w:hAnsiTheme="majorBidi" w:cstheme="majorBidi"/>
          <w:sz w:val="22"/>
          <w:szCs w:val="22"/>
        </w:rPr>
        <w:t>. 6 ed. New York: Mc Graw Hill, 2002.</w:t>
      </w:r>
    </w:p>
    <w:p w14:paraId="72BD1402" w14:textId="77777777" w:rsidR="00CD7327" w:rsidRPr="00CD7327" w:rsidRDefault="00CD7327" w:rsidP="00CD7327">
      <w:pPr>
        <w:rPr>
          <w:rFonts w:hint="eastAsia"/>
        </w:rPr>
      </w:pPr>
    </w:p>
    <w:p w14:paraId="1E20890C" w14:textId="5AB58F34" w:rsidR="001504BE" w:rsidRDefault="001504BE" w:rsidP="00CD7327">
      <w:pPr>
        <w:pStyle w:val="Bibliography"/>
        <w:jc w:val="both"/>
        <w:rPr>
          <w:rFonts w:asciiTheme="majorBidi" w:hAnsiTheme="majorBidi" w:cstheme="majorBidi"/>
          <w:sz w:val="22"/>
          <w:szCs w:val="22"/>
        </w:rPr>
      </w:pPr>
      <w:r w:rsidRPr="00CD7327">
        <w:rPr>
          <w:rFonts w:asciiTheme="majorBidi" w:hAnsiTheme="majorBidi" w:cstheme="majorBidi"/>
          <w:sz w:val="22"/>
          <w:szCs w:val="22"/>
        </w:rPr>
        <w:t xml:space="preserve">Prasetya. </w:t>
      </w:r>
      <w:r w:rsidRPr="00CD7327">
        <w:rPr>
          <w:rFonts w:asciiTheme="majorBidi" w:hAnsiTheme="majorBidi" w:cstheme="majorBidi"/>
          <w:i/>
          <w:iCs/>
          <w:sz w:val="22"/>
          <w:szCs w:val="22"/>
        </w:rPr>
        <w:t>Metode Penelitian Kuantitatif</w:t>
      </w:r>
      <w:r w:rsidRPr="00CD7327">
        <w:rPr>
          <w:rFonts w:asciiTheme="majorBidi" w:hAnsiTheme="majorBidi" w:cstheme="majorBidi"/>
          <w:sz w:val="22"/>
          <w:szCs w:val="22"/>
        </w:rPr>
        <w:t xml:space="preserve">. Jakarta: </w:t>
      </w:r>
      <w:proofErr w:type="spellStart"/>
      <w:r w:rsidRPr="00CD7327">
        <w:rPr>
          <w:rFonts w:asciiTheme="majorBidi" w:hAnsiTheme="majorBidi" w:cstheme="majorBidi"/>
          <w:sz w:val="22"/>
          <w:szCs w:val="22"/>
        </w:rPr>
        <w:t>Rajawali</w:t>
      </w:r>
      <w:proofErr w:type="spellEnd"/>
      <w:r w:rsidRPr="00CD7327">
        <w:rPr>
          <w:rFonts w:asciiTheme="majorBidi" w:hAnsiTheme="majorBidi" w:cstheme="majorBidi"/>
          <w:sz w:val="22"/>
          <w:szCs w:val="22"/>
        </w:rPr>
        <w:t xml:space="preserve"> Press, 2011.</w:t>
      </w:r>
    </w:p>
    <w:p w14:paraId="0243AF1D" w14:textId="77777777" w:rsidR="00CD7327" w:rsidRPr="00CD7327" w:rsidRDefault="00CD7327" w:rsidP="00CD7327">
      <w:pPr>
        <w:rPr>
          <w:rFonts w:hint="eastAsia"/>
        </w:rPr>
      </w:pPr>
    </w:p>
    <w:p w14:paraId="613662E1" w14:textId="79A18A41" w:rsidR="001504BE" w:rsidRDefault="001504BE" w:rsidP="00CD7327">
      <w:pPr>
        <w:pStyle w:val="Bibliography"/>
        <w:jc w:val="both"/>
        <w:rPr>
          <w:rFonts w:asciiTheme="majorBidi" w:hAnsiTheme="majorBidi" w:cstheme="majorBidi"/>
          <w:sz w:val="22"/>
          <w:szCs w:val="22"/>
        </w:rPr>
      </w:pPr>
      <w:r w:rsidRPr="00CD7327">
        <w:rPr>
          <w:rFonts w:asciiTheme="majorBidi" w:hAnsiTheme="majorBidi" w:cstheme="majorBidi"/>
          <w:sz w:val="22"/>
          <w:szCs w:val="22"/>
        </w:rPr>
        <w:t xml:space="preserve">Rahayu, dan Utami. “Perilaku Konsumen Perkotaan Terhadap Keputusan Pembelian Jamu Tradisional di Surakarta.” </w:t>
      </w:r>
      <w:r w:rsidRPr="00CD7327">
        <w:rPr>
          <w:rFonts w:asciiTheme="majorBidi" w:hAnsiTheme="majorBidi" w:cstheme="majorBidi"/>
          <w:i/>
          <w:iCs/>
          <w:sz w:val="22"/>
          <w:szCs w:val="22"/>
        </w:rPr>
        <w:t xml:space="preserve">Universitas </w:t>
      </w:r>
      <w:proofErr w:type="spellStart"/>
      <w:r w:rsidRPr="00CD7327">
        <w:rPr>
          <w:rFonts w:asciiTheme="majorBidi" w:hAnsiTheme="majorBidi" w:cstheme="majorBidi"/>
          <w:i/>
          <w:iCs/>
          <w:sz w:val="22"/>
          <w:szCs w:val="22"/>
        </w:rPr>
        <w:t>Sebelas</w:t>
      </w:r>
      <w:proofErr w:type="spellEnd"/>
      <w:r w:rsidRPr="00CD7327">
        <w:rPr>
          <w:rFonts w:asciiTheme="majorBidi" w:hAnsiTheme="majorBidi" w:cstheme="majorBidi"/>
          <w:i/>
          <w:iCs/>
          <w:sz w:val="22"/>
          <w:szCs w:val="22"/>
        </w:rPr>
        <w:t xml:space="preserve"> Maret</w:t>
      </w:r>
      <w:r w:rsidRPr="00CD7327">
        <w:rPr>
          <w:rFonts w:asciiTheme="majorBidi" w:hAnsiTheme="majorBidi" w:cstheme="majorBidi"/>
          <w:sz w:val="22"/>
          <w:szCs w:val="22"/>
        </w:rPr>
        <w:t>, 2015.</w:t>
      </w:r>
    </w:p>
    <w:p w14:paraId="4541CB96" w14:textId="77777777" w:rsidR="00CD7327" w:rsidRPr="00CD7327" w:rsidRDefault="00CD7327" w:rsidP="00CD7327">
      <w:pPr>
        <w:rPr>
          <w:rFonts w:hint="eastAsia"/>
        </w:rPr>
      </w:pPr>
    </w:p>
    <w:p w14:paraId="7E7C438D" w14:textId="082C2086" w:rsidR="001504BE" w:rsidRDefault="001504BE" w:rsidP="00CD7327">
      <w:pPr>
        <w:pStyle w:val="Bibliography"/>
        <w:jc w:val="both"/>
        <w:rPr>
          <w:rFonts w:asciiTheme="majorBidi" w:hAnsiTheme="majorBidi" w:cstheme="majorBidi"/>
          <w:sz w:val="22"/>
          <w:szCs w:val="22"/>
        </w:rPr>
      </w:pPr>
      <w:r w:rsidRPr="00CD7327">
        <w:rPr>
          <w:rFonts w:asciiTheme="majorBidi" w:hAnsiTheme="majorBidi" w:cstheme="majorBidi"/>
          <w:sz w:val="22"/>
          <w:szCs w:val="22"/>
        </w:rPr>
        <w:t xml:space="preserve">Ristin, dan Suprapti. “Pengaruh Marketing Mix Terhadap Keputusan Pmbelian Produk Jamu Tradisional Madura.” </w:t>
      </w:r>
      <w:r w:rsidRPr="00CD7327">
        <w:rPr>
          <w:rFonts w:asciiTheme="majorBidi" w:hAnsiTheme="majorBidi" w:cstheme="majorBidi"/>
          <w:i/>
          <w:iCs/>
          <w:sz w:val="22"/>
          <w:szCs w:val="22"/>
        </w:rPr>
        <w:t>Agriscience</w:t>
      </w:r>
      <w:r w:rsidRPr="00CD7327">
        <w:rPr>
          <w:rFonts w:asciiTheme="majorBidi" w:hAnsiTheme="majorBidi" w:cstheme="majorBidi"/>
          <w:sz w:val="22"/>
          <w:szCs w:val="22"/>
        </w:rPr>
        <w:t xml:space="preserve"> 1, no. 1 (2020): 39–49.</w:t>
      </w:r>
    </w:p>
    <w:p w14:paraId="1FE85ECB" w14:textId="77777777" w:rsidR="00CD7327" w:rsidRPr="00CD7327" w:rsidRDefault="00CD7327" w:rsidP="00CD7327">
      <w:pPr>
        <w:rPr>
          <w:rFonts w:hint="eastAsia"/>
        </w:rPr>
      </w:pPr>
    </w:p>
    <w:p w14:paraId="0038750F" w14:textId="3089485F" w:rsidR="001504BE" w:rsidRDefault="001504BE" w:rsidP="00CD7327">
      <w:pPr>
        <w:pStyle w:val="Bibliography"/>
        <w:jc w:val="both"/>
        <w:rPr>
          <w:rFonts w:asciiTheme="majorBidi" w:hAnsiTheme="majorBidi" w:cstheme="majorBidi"/>
          <w:sz w:val="22"/>
          <w:szCs w:val="22"/>
        </w:rPr>
      </w:pPr>
      <w:r w:rsidRPr="00CD7327">
        <w:rPr>
          <w:rFonts w:asciiTheme="majorBidi" w:hAnsiTheme="majorBidi" w:cstheme="majorBidi"/>
          <w:sz w:val="22"/>
          <w:szCs w:val="22"/>
        </w:rPr>
        <w:t xml:space="preserve">Sakthivel. </w:t>
      </w:r>
      <w:r w:rsidRPr="00CD7327">
        <w:rPr>
          <w:rFonts w:asciiTheme="majorBidi" w:hAnsiTheme="majorBidi" w:cstheme="majorBidi"/>
          <w:i/>
          <w:iCs/>
          <w:sz w:val="22"/>
          <w:szCs w:val="22"/>
        </w:rPr>
        <w:t>TQM Implementation and Student Satisfaction of Academic Performance</w:t>
      </w:r>
      <w:r w:rsidRPr="00CD7327">
        <w:rPr>
          <w:rFonts w:asciiTheme="majorBidi" w:hAnsiTheme="majorBidi" w:cstheme="majorBidi"/>
          <w:sz w:val="22"/>
          <w:szCs w:val="22"/>
        </w:rPr>
        <w:t>. TQM Magazine, 2005.</w:t>
      </w:r>
    </w:p>
    <w:p w14:paraId="1DAA27F3" w14:textId="77777777" w:rsidR="00CD7327" w:rsidRPr="00CD7327" w:rsidRDefault="00CD7327" w:rsidP="00CD7327">
      <w:pPr>
        <w:rPr>
          <w:rFonts w:hint="eastAsia"/>
        </w:rPr>
      </w:pPr>
    </w:p>
    <w:p w14:paraId="10EF653E" w14:textId="23CB5B0A" w:rsidR="001504BE" w:rsidRDefault="001504BE" w:rsidP="00CD7327">
      <w:pPr>
        <w:pStyle w:val="Bibliography"/>
        <w:jc w:val="both"/>
        <w:rPr>
          <w:rFonts w:asciiTheme="majorBidi" w:hAnsiTheme="majorBidi" w:cstheme="majorBidi"/>
          <w:sz w:val="22"/>
          <w:szCs w:val="22"/>
        </w:rPr>
      </w:pPr>
      <w:r w:rsidRPr="00CD7327">
        <w:rPr>
          <w:rFonts w:asciiTheme="majorBidi" w:hAnsiTheme="majorBidi" w:cstheme="majorBidi"/>
          <w:sz w:val="22"/>
          <w:szCs w:val="22"/>
        </w:rPr>
        <w:t xml:space="preserve">Schiffman, dan Kanuk. </w:t>
      </w:r>
      <w:r w:rsidRPr="00CD7327">
        <w:rPr>
          <w:rFonts w:asciiTheme="majorBidi" w:hAnsiTheme="majorBidi" w:cstheme="majorBidi"/>
          <w:i/>
          <w:iCs/>
          <w:sz w:val="22"/>
          <w:szCs w:val="22"/>
        </w:rPr>
        <w:t>Consumer Behavior</w:t>
      </w:r>
      <w:r w:rsidRPr="00CD7327">
        <w:rPr>
          <w:rFonts w:asciiTheme="majorBidi" w:hAnsiTheme="majorBidi" w:cstheme="majorBidi"/>
          <w:sz w:val="22"/>
          <w:szCs w:val="22"/>
        </w:rPr>
        <w:t>. 7 ed. Ney Jersey: Prentice Hall, 2000.</w:t>
      </w:r>
    </w:p>
    <w:p w14:paraId="4B70463B" w14:textId="77777777" w:rsidR="00CD7327" w:rsidRPr="00CD7327" w:rsidRDefault="00CD7327" w:rsidP="00CD7327">
      <w:pPr>
        <w:rPr>
          <w:rFonts w:hint="eastAsia"/>
        </w:rPr>
      </w:pPr>
    </w:p>
    <w:p w14:paraId="4B0BB61E" w14:textId="2D4316BB" w:rsidR="001504BE" w:rsidRDefault="001504BE" w:rsidP="00CD7327">
      <w:pPr>
        <w:pStyle w:val="Bibliography"/>
        <w:jc w:val="both"/>
        <w:rPr>
          <w:rFonts w:asciiTheme="majorBidi" w:hAnsiTheme="majorBidi" w:cstheme="majorBidi"/>
          <w:sz w:val="22"/>
          <w:szCs w:val="22"/>
        </w:rPr>
      </w:pPr>
      <w:r w:rsidRPr="00CD7327">
        <w:rPr>
          <w:rFonts w:asciiTheme="majorBidi" w:hAnsiTheme="majorBidi" w:cstheme="majorBidi"/>
          <w:sz w:val="22"/>
          <w:szCs w:val="22"/>
        </w:rPr>
        <w:t xml:space="preserve">Schmalensee, Richard. “Product Differentiation Advantages of Pioneering Brands.” </w:t>
      </w:r>
      <w:r w:rsidRPr="00CD7327">
        <w:rPr>
          <w:rFonts w:asciiTheme="majorBidi" w:hAnsiTheme="majorBidi" w:cstheme="majorBidi"/>
          <w:i/>
          <w:iCs/>
          <w:sz w:val="22"/>
          <w:szCs w:val="22"/>
        </w:rPr>
        <w:t>The American Economic Review</w:t>
      </w:r>
      <w:r w:rsidRPr="00CD7327">
        <w:rPr>
          <w:rFonts w:asciiTheme="majorBidi" w:hAnsiTheme="majorBidi" w:cstheme="majorBidi"/>
          <w:sz w:val="22"/>
          <w:szCs w:val="22"/>
        </w:rPr>
        <w:t xml:space="preserve"> 72, no. 3 (1982): 349–65.</w:t>
      </w:r>
    </w:p>
    <w:p w14:paraId="01CBE0D9" w14:textId="77777777" w:rsidR="00CD7327" w:rsidRPr="00CD7327" w:rsidRDefault="00CD7327" w:rsidP="00CD7327">
      <w:pPr>
        <w:rPr>
          <w:rFonts w:hint="eastAsia"/>
        </w:rPr>
      </w:pPr>
    </w:p>
    <w:p w14:paraId="1B5686C2" w14:textId="77777777" w:rsidR="001504BE" w:rsidRPr="00CD7327" w:rsidRDefault="001504BE" w:rsidP="00CD7327">
      <w:pPr>
        <w:pStyle w:val="Bibliography"/>
        <w:jc w:val="both"/>
        <w:rPr>
          <w:rFonts w:asciiTheme="majorBidi" w:hAnsiTheme="majorBidi" w:cstheme="majorBidi"/>
          <w:sz w:val="22"/>
          <w:szCs w:val="22"/>
        </w:rPr>
      </w:pPr>
      <w:r w:rsidRPr="00CD7327">
        <w:rPr>
          <w:rFonts w:asciiTheme="majorBidi" w:hAnsiTheme="majorBidi" w:cstheme="majorBidi"/>
          <w:sz w:val="22"/>
          <w:szCs w:val="22"/>
        </w:rPr>
        <w:t xml:space="preserve">Septiana, dan Aldila. “Analisis Perilaku Konsumsi Dalam Islam.” </w:t>
      </w:r>
      <w:r w:rsidRPr="00CD7327">
        <w:rPr>
          <w:rFonts w:asciiTheme="majorBidi" w:hAnsiTheme="majorBidi" w:cstheme="majorBidi"/>
          <w:i/>
          <w:iCs/>
          <w:sz w:val="22"/>
          <w:szCs w:val="22"/>
        </w:rPr>
        <w:t>DINAR</w:t>
      </w:r>
      <w:r w:rsidRPr="00CD7327">
        <w:rPr>
          <w:rFonts w:asciiTheme="majorBidi" w:hAnsiTheme="majorBidi" w:cstheme="majorBidi"/>
          <w:sz w:val="22"/>
          <w:szCs w:val="22"/>
        </w:rPr>
        <w:t xml:space="preserve"> 1, no. 2 (2015).</w:t>
      </w:r>
    </w:p>
    <w:p w14:paraId="617C6EB5" w14:textId="057DA14E" w:rsidR="001504BE" w:rsidRDefault="001504BE" w:rsidP="00CD7327">
      <w:pPr>
        <w:pStyle w:val="Bibliography"/>
        <w:jc w:val="both"/>
        <w:rPr>
          <w:rFonts w:asciiTheme="majorBidi" w:hAnsiTheme="majorBidi" w:cstheme="majorBidi"/>
          <w:sz w:val="22"/>
          <w:szCs w:val="22"/>
        </w:rPr>
      </w:pPr>
      <w:r w:rsidRPr="00CD7327">
        <w:rPr>
          <w:rFonts w:asciiTheme="majorBidi" w:hAnsiTheme="majorBidi" w:cstheme="majorBidi"/>
          <w:sz w:val="22"/>
          <w:szCs w:val="22"/>
        </w:rPr>
        <w:lastRenderedPageBreak/>
        <w:t xml:space="preserve">Sheth, dan Mittal. </w:t>
      </w:r>
      <w:r w:rsidRPr="00CD7327">
        <w:rPr>
          <w:rFonts w:asciiTheme="majorBidi" w:hAnsiTheme="majorBidi" w:cstheme="majorBidi"/>
          <w:i/>
          <w:iCs/>
          <w:sz w:val="22"/>
          <w:szCs w:val="22"/>
        </w:rPr>
        <w:t xml:space="preserve">Customer Behavior </w:t>
      </w:r>
      <w:proofErr w:type="gramStart"/>
      <w:r w:rsidRPr="00CD7327">
        <w:rPr>
          <w:rFonts w:asciiTheme="majorBidi" w:hAnsiTheme="majorBidi" w:cstheme="majorBidi"/>
          <w:i/>
          <w:iCs/>
          <w:sz w:val="22"/>
          <w:szCs w:val="22"/>
        </w:rPr>
        <w:t>A</w:t>
      </w:r>
      <w:proofErr w:type="gramEnd"/>
      <w:r w:rsidRPr="00CD7327">
        <w:rPr>
          <w:rFonts w:asciiTheme="majorBidi" w:hAnsiTheme="majorBidi" w:cstheme="majorBidi"/>
          <w:i/>
          <w:iCs/>
          <w:sz w:val="22"/>
          <w:szCs w:val="22"/>
        </w:rPr>
        <w:t xml:space="preserve"> Managerial Perspective</w:t>
      </w:r>
      <w:r w:rsidRPr="00CD7327">
        <w:rPr>
          <w:rFonts w:asciiTheme="majorBidi" w:hAnsiTheme="majorBidi" w:cstheme="majorBidi"/>
          <w:sz w:val="22"/>
          <w:szCs w:val="22"/>
        </w:rPr>
        <w:t>. Thomson South Western Mason, 2004.</w:t>
      </w:r>
    </w:p>
    <w:p w14:paraId="3FA1D0DB" w14:textId="77777777" w:rsidR="00CD7327" w:rsidRPr="00CD7327" w:rsidRDefault="00CD7327" w:rsidP="00CD7327">
      <w:pPr>
        <w:rPr>
          <w:rFonts w:hint="eastAsia"/>
        </w:rPr>
      </w:pPr>
    </w:p>
    <w:p w14:paraId="7DAFF25D" w14:textId="3DD62FC6" w:rsidR="001504BE" w:rsidRDefault="001504BE" w:rsidP="00CD7327">
      <w:pPr>
        <w:pStyle w:val="Bibliography"/>
        <w:jc w:val="both"/>
        <w:rPr>
          <w:rFonts w:asciiTheme="majorBidi" w:hAnsiTheme="majorBidi" w:cstheme="majorBidi"/>
          <w:sz w:val="22"/>
          <w:szCs w:val="22"/>
        </w:rPr>
      </w:pPr>
      <w:r w:rsidRPr="00CD7327">
        <w:rPr>
          <w:rFonts w:asciiTheme="majorBidi" w:hAnsiTheme="majorBidi" w:cstheme="majorBidi"/>
          <w:sz w:val="22"/>
          <w:szCs w:val="22"/>
        </w:rPr>
        <w:t xml:space="preserve">Sidoretno. “Edukasi Bahaya Bahan Kimia Obat Yang Terdapat Di Dalam Obat Tradisional.” </w:t>
      </w:r>
      <w:r w:rsidRPr="00CD7327">
        <w:rPr>
          <w:rFonts w:asciiTheme="majorBidi" w:hAnsiTheme="majorBidi" w:cstheme="majorBidi"/>
          <w:i/>
          <w:iCs/>
          <w:sz w:val="22"/>
          <w:szCs w:val="22"/>
        </w:rPr>
        <w:t>Jurnal pengabdian Masyarakat</w:t>
      </w:r>
      <w:r w:rsidRPr="00CD7327">
        <w:rPr>
          <w:rFonts w:asciiTheme="majorBidi" w:hAnsiTheme="majorBidi" w:cstheme="majorBidi"/>
          <w:sz w:val="22"/>
          <w:szCs w:val="22"/>
        </w:rPr>
        <w:t xml:space="preserve"> 2, no. 1 (2018): 36–42.</w:t>
      </w:r>
    </w:p>
    <w:p w14:paraId="5CF3A1C2" w14:textId="77777777" w:rsidR="00CD7327" w:rsidRPr="00CD7327" w:rsidRDefault="00CD7327" w:rsidP="00CD7327">
      <w:pPr>
        <w:rPr>
          <w:rFonts w:hint="eastAsia"/>
        </w:rPr>
      </w:pPr>
    </w:p>
    <w:p w14:paraId="61F1C71B" w14:textId="09917FB9" w:rsidR="001504BE" w:rsidRDefault="001504BE" w:rsidP="00CD7327">
      <w:pPr>
        <w:pStyle w:val="Bibliography"/>
        <w:jc w:val="both"/>
        <w:rPr>
          <w:rFonts w:asciiTheme="majorBidi" w:hAnsiTheme="majorBidi" w:cstheme="majorBidi"/>
          <w:sz w:val="22"/>
          <w:szCs w:val="22"/>
        </w:rPr>
      </w:pPr>
      <w:r w:rsidRPr="00CD7327">
        <w:rPr>
          <w:rFonts w:asciiTheme="majorBidi" w:hAnsiTheme="majorBidi" w:cstheme="majorBidi"/>
          <w:sz w:val="22"/>
          <w:szCs w:val="22"/>
        </w:rPr>
        <w:t xml:space="preserve">Siregar. “Analisa Hubungan Sikap dan Tingkat Pengetahuan Terhadap Perilaku Masyarakat Kota Medan Mengkonsumsi Jamu Tradisional Di Masa Pandemi Covid 19.” </w:t>
      </w:r>
      <w:r w:rsidRPr="00CD7327">
        <w:rPr>
          <w:rFonts w:asciiTheme="majorBidi" w:hAnsiTheme="majorBidi" w:cstheme="majorBidi"/>
          <w:i/>
          <w:iCs/>
          <w:sz w:val="22"/>
          <w:szCs w:val="22"/>
        </w:rPr>
        <w:t>Prosiding Seminar Nasional</w:t>
      </w:r>
      <w:r w:rsidRPr="00CD7327">
        <w:rPr>
          <w:rFonts w:asciiTheme="majorBidi" w:hAnsiTheme="majorBidi" w:cstheme="majorBidi"/>
          <w:sz w:val="22"/>
          <w:szCs w:val="22"/>
        </w:rPr>
        <w:t xml:space="preserve"> 3, no. 1 (2021).</w:t>
      </w:r>
    </w:p>
    <w:p w14:paraId="2DDD936E" w14:textId="77777777" w:rsidR="00CD7327" w:rsidRPr="00CD7327" w:rsidRDefault="00CD7327" w:rsidP="00CD7327">
      <w:pPr>
        <w:rPr>
          <w:rFonts w:hint="eastAsia"/>
        </w:rPr>
      </w:pPr>
    </w:p>
    <w:p w14:paraId="13703140" w14:textId="286DB7C8" w:rsidR="001504BE" w:rsidRDefault="001504BE" w:rsidP="00CD7327">
      <w:pPr>
        <w:pStyle w:val="Bibliography"/>
        <w:jc w:val="both"/>
        <w:rPr>
          <w:rFonts w:asciiTheme="majorBidi" w:hAnsiTheme="majorBidi" w:cstheme="majorBidi"/>
          <w:sz w:val="22"/>
          <w:szCs w:val="22"/>
        </w:rPr>
      </w:pPr>
      <w:r w:rsidRPr="00CD7327">
        <w:rPr>
          <w:rFonts w:asciiTheme="majorBidi" w:hAnsiTheme="majorBidi" w:cstheme="majorBidi"/>
          <w:sz w:val="22"/>
          <w:szCs w:val="22"/>
        </w:rPr>
        <w:t xml:space="preserve">Sozuer, Sibel, Gregory S. Carpenter, Praveen K. Kopalle, Leigh M. McAlister, dan Donald R. Lehmann. “The Past, Present, and Future of Marketing Strategy.” </w:t>
      </w:r>
      <w:r w:rsidRPr="00CD7327">
        <w:rPr>
          <w:rFonts w:asciiTheme="majorBidi" w:hAnsiTheme="majorBidi" w:cstheme="majorBidi"/>
          <w:i/>
          <w:iCs/>
          <w:sz w:val="22"/>
          <w:szCs w:val="22"/>
        </w:rPr>
        <w:t>Marketing Letters</w:t>
      </w:r>
      <w:r w:rsidRPr="00CD7327">
        <w:rPr>
          <w:rFonts w:asciiTheme="majorBidi" w:hAnsiTheme="majorBidi" w:cstheme="majorBidi"/>
          <w:sz w:val="22"/>
          <w:szCs w:val="22"/>
        </w:rPr>
        <w:t xml:space="preserve"> 31, no. 2–3 (September 2020): 163–74. https://doi.org/10.1007/s11002-020-09529-5.</w:t>
      </w:r>
    </w:p>
    <w:p w14:paraId="14303ED0" w14:textId="77777777" w:rsidR="00CD7327" w:rsidRPr="00CD7327" w:rsidRDefault="00CD7327" w:rsidP="00CD7327">
      <w:pPr>
        <w:rPr>
          <w:rFonts w:hint="eastAsia"/>
        </w:rPr>
      </w:pPr>
    </w:p>
    <w:p w14:paraId="521E20F1" w14:textId="19E66C29" w:rsidR="001504BE" w:rsidRDefault="001504BE" w:rsidP="00CD7327">
      <w:pPr>
        <w:pStyle w:val="Bibliography"/>
        <w:jc w:val="both"/>
        <w:rPr>
          <w:rFonts w:asciiTheme="majorBidi" w:hAnsiTheme="majorBidi" w:cstheme="majorBidi"/>
          <w:sz w:val="22"/>
          <w:szCs w:val="22"/>
        </w:rPr>
      </w:pPr>
      <w:r w:rsidRPr="00CD7327">
        <w:rPr>
          <w:rFonts w:asciiTheme="majorBidi" w:hAnsiTheme="majorBidi" w:cstheme="majorBidi"/>
          <w:sz w:val="22"/>
          <w:szCs w:val="22"/>
        </w:rPr>
        <w:t xml:space="preserve">Sugiyono. </w:t>
      </w:r>
      <w:r w:rsidRPr="00CD7327">
        <w:rPr>
          <w:rFonts w:asciiTheme="majorBidi" w:hAnsiTheme="majorBidi" w:cstheme="majorBidi"/>
          <w:i/>
          <w:iCs/>
          <w:sz w:val="22"/>
          <w:szCs w:val="22"/>
        </w:rPr>
        <w:t>Metode Penelitian dan Pengembangan Untuk Pendidikan Manajemen Sosial Teknik</w:t>
      </w:r>
      <w:r w:rsidRPr="00CD7327">
        <w:rPr>
          <w:rFonts w:asciiTheme="majorBidi" w:hAnsiTheme="majorBidi" w:cstheme="majorBidi"/>
          <w:sz w:val="22"/>
          <w:szCs w:val="22"/>
        </w:rPr>
        <w:t xml:space="preserve">. Bandung: </w:t>
      </w:r>
      <w:proofErr w:type="spellStart"/>
      <w:r w:rsidRPr="00CD7327">
        <w:rPr>
          <w:rFonts w:asciiTheme="majorBidi" w:hAnsiTheme="majorBidi" w:cstheme="majorBidi"/>
          <w:sz w:val="22"/>
          <w:szCs w:val="22"/>
        </w:rPr>
        <w:t>Alfabeta</w:t>
      </w:r>
      <w:proofErr w:type="spellEnd"/>
      <w:r w:rsidRPr="00CD7327">
        <w:rPr>
          <w:rFonts w:asciiTheme="majorBidi" w:hAnsiTheme="majorBidi" w:cstheme="majorBidi"/>
          <w:sz w:val="22"/>
          <w:szCs w:val="22"/>
        </w:rPr>
        <w:t>, 2015.</w:t>
      </w:r>
    </w:p>
    <w:p w14:paraId="37D01605" w14:textId="77777777" w:rsidR="00CD7327" w:rsidRPr="00CD7327" w:rsidRDefault="00CD7327" w:rsidP="00CD7327">
      <w:pPr>
        <w:rPr>
          <w:rFonts w:hint="eastAsia"/>
        </w:rPr>
      </w:pPr>
    </w:p>
    <w:p w14:paraId="68E29C55" w14:textId="44E98F57" w:rsidR="001504BE" w:rsidRDefault="001504BE" w:rsidP="00CD7327">
      <w:pPr>
        <w:pStyle w:val="Bibliography"/>
        <w:jc w:val="both"/>
        <w:rPr>
          <w:rFonts w:asciiTheme="majorBidi" w:hAnsiTheme="majorBidi" w:cstheme="majorBidi"/>
          <w:sz w:val="22"/>
          <w:szCs w:val="22"/>
        </w:rPr>
      </w:pPr>
      <w:r w:rsidRPr="00CD7327">
        <w:rPr>
          <w:rFonts w:asciiTheme="majorBidi" w:hAnsiTheme="majorBidi" w:cstheme="majorBidi"/>
          <w:sz w:val="22"/>
          <w:szCs w:val="22"/>
        </w:rPr>
        <w:t xml:space="preserve">———. </w:t>
      </w:r>
      <w:r w:rsidRPr="00CD7327">
        <w:rPr>
          <w:rFonts w:asciiTheme="majorBidi" w:hAnsiTheme="majorBidi" w:cstheme="majorBidi"/>
          <w:i/>
          <w:iCs/>
          <w:sz w:val="22"/>
          <w:szCs w:val="22"/>
        </w:rPr>
        <w:t>Metode Penelitian Kualitatif R&amp;D</w:t>
      </w:r>
      <w:r w:rsidRPr="00CD7327">
        <w:rPr>
          <w:rFonts w:asciiTheme="majorBidi" w:hAnsiTheme="majorBidi" w:cstheme="majorBidi"/>
          <w:sz w:val="22"/>
          <w:szCs w:val="22"/>
        </w:rPr>
        <w:t xml:space="preserve">. Bandung: </w:t>
      </w:r>
      <w:proofErr w:type="spellStart"/>
      <w:r w:rsidRPr="00CD7327">
        <w:rPr>
          <w:rFonts w:asciiTheme="majorBidi" w:hAnsiTheme="majorBidi" w:cstheme="majorBidi"/>
          <w:sz w:val="22"/>
          <w:szCs w:val="22"/>
        </w:rPr>
        <w:t>Alfabeta</w:t>
      </w:r>
      <w:proofErr w:type="spellEnd"/>
      <w:r w:rsidRPr="00CD7327">
        <w:rPr>
          <w:rFonts w:asciiTheme="majorBidi" w:hAnsiTheme="majorBidi" w:cstheme="majorBidi"/>
          <w:sz w:val="22"/>
          <w:szCs w:val="22"/>
        </w:rPr>
        <w:t>, 2019.</w:t>
      </w:r>
    </w:p>
    <w:p w14:paraId="4F2CC80F" w14:textId="77777777" w:rsidR="00CD7327" w:rsidRPr="00CD7327" w:rsidRDefault="00CD7327" w:rsidP="00CD7327">
      <w:pPr>
        <w:rPr>
          <w:rFonts w:hint="eastAsia"/>
        </w:rPr>
      </w:pPr>
    </w:p>
    <w:p w14:paraId="58946077" w14:textId="0403BDEC" w:rsidR="001504BE" w:rsidRDefault="001504BE" w:rsidP="00CD7327">
      <w:pPr>
        <w:pStyle w:val="Bibliography"/>
        <w:jc w:val="both"/>
        <w:rPr>
          <w:rFonts w:asciiTheme="majorBidi" w:hAnsiTheme="majorBidi" w:cstheme="majorBidi"/>
          <w:sz w:val="22"/>
          <w:szCs w:val="22"/>
        </w:rPr>
      </w:pPr>
      <w:r w:rsidRPr="00CD7327">
        <w:rPr>
          <w:rFonts w:asciiTheme="majorBidi" w:hAnsiTheme="majorBidi" w:cstheme="majorBidi"/>
          <w:sz w:val="22"/>
          <w:szCs w:val="22"/>
        </w:rPr>
        <w:t xml:space="preserve">Suryani, Tatik. </w:t>
      </w:r>
      <w:r w:rsidRPr="00CD7327">
        <w:rPr>
          <w:rFonts w:asciiTheme="majorBidi" w:hAnsiTheme="majorBidi" w:cstheme="majorBidi"/>
          <w:i/>
          <w:iCs/>
          <w:sz w:val="22"/>
          <w:szCs w:val="22"/>
        </w:rPr>
        <w:t xml:space="preserve">Perilaku </w:t>
      </w:r>
      <w:proofErr w:type="gramStart"/>
      <w:r w:rsidRPr="00CD7327">
        <w:rPr>
          <w:rFonts w:asciiTheme="majorBidi" w:hAnsiTheme="majorBidi" w:cstheme="majorBidi"/>
          <w:i/>
          <w:iCs/>
          <w:sz w:val="22"/>
          <w:szCs w:val="22"/>
        </w:rPr>
        <w:t>Konsumen ;</w:t>
      </w:r>
      <w:proofErr w:type="gramEnd"/>
      <w:r w:rsidRPr="00CD7327">
        <w:rPr>
          <w:rFonts w:asciiTheme="majorBidi" w:hAnsiTheme="majorBidi" w:cstheme="majorBidi"/>
          <w:i/>
          <w:iCs/>
          <w:sz w:val="22"/>
          <w:szCs w:val="22"/>
        </w:rPr>
        <w:t xml:space="preserve"> Implikasi pada Strategi Pemasaran</w:t>
      </w:r>
      <w:r w:rsidRPr="00CD7327">
        <w:rPr>
          <w:rFonts w:asciiTheme="majorBidi" w:hAnsiTheme="majorBidi" w:cstheme="majorBidi"/>
          <w:sz w:val="22"/>
          <w:szCs w:val="22"/>
        </w:rPr>
        <w:t xml:space="preserve">. Bandung: </w:t>
      </w:r>
      <w:proofErr w:type="spellStart"/>
      <w:r w:rsidRPr="00CD7327">
        <w:rPr>
          <w:rFonts w:asciiTheme="majorBidi" w:hAnsiTheme="majorBidi" w:cstheme="majorBidi"/>
          <w:sz w:val="22"/>
          <w:szCs w:val="22"/>
        </w:rPr>
        <w:t>Graha</w:t>
      </w:r>
      <w:proofErr w:type="spellEnd"/>
      <w:r w:rsidRPr="00CD7327">
        <w:rPr>
          <w:rFonts w:asciiTheme="majorBidi" w:hAnsiTheme="majorBidi" w:cstheme="majorBidi"/>
          <w:sz w:val="22"/>
          <w:szCs w:val="22"/>
        </w:rPr>
        <w:t xml:space="preserve"> </w:t>
      </w:r>
      <w:proofErr w:type="spellStart"/>
      <w:r w:rsidRPr="00CD7327">
        <w:rPr>
          <w:rFonts w:asciiTheme="majorBidi" w:hAnsiTheme="majorBidi" w:cstheme="majorBidi"/>
          <w:sz w:val="22"/>
          <w:szCs w:val="22"/>
        </w:rPr>
        <w:t>Ilmu</w:t>
      </w:r>
      <w:proofErr w:type="spellEnd"/>
      <w:r w:rsidRPr="00CD7327">
        <w:rPr>
          <w:rFonts w:asciiTheme="majorBidi" w:hAnsiTheme="majorBidi" w:cstheme="majorBidi"/>
          <w:sz w:val="22"/>
          <w:szCs w:val="22"/>
        </w:rPr>
        <w:t>, 2008.</w:t>
      </w:r>
    </w:p>
    <w:p w14:paraId="1E99AB60" w14:textId="77777777" w:rsidR="00CD7327" w:rsidRPr="00CD7327" w:rsidRDefault="00CD7327" w:rsidP="00CD7327">
      <w:pPr>
        <w:rPr>
          <w:rFonts w:hint="eastAsia"/>
        </w:rPr>
      </w:pPr>
    </w:p>
    <w:p w14:paraId="4F458B2C" w14:textId="085054E6" w:rsidR="001504BE" w:rsidRDefault="001504BE" w:rsidP="00CD7327">
      <w:pPr>
        <w:pStyle w:val="Bibliography"/>
        <w:jc w:val="both"/>
        <w:rPr>
          <w:rFonts w:asciiTheme="majorBidi" w:hAnsiTheme="majorBidi" w:cstheme="majorBidi"/>
          <w:sz w:val="22"/>
          <w:szCs w:val="22"/>
        </w:rPr>
      </w:pPr>
      <w:r w:rsidRPr="00CD7327">
        <w:rPr>
          <w:rFonts w:asciiTheme="majorBidi" w:hAnsiTheme="majorBidi" w:cstheme="majorBidi"/>
          <w:sz w:val="22"/>
          <w:szCs w:val="22"/>
        </w:rPr>
        <w:t xml:space="preserve">Timotius. </w:t>
      </w:r>
      <w:r w:rsidRPr="00CD7327">
        <w:rPr>
          <w:rFonts w:asciiTheme="majorBidi" w:hAnsiTheme="majorBidi" w:cstheme="majorBidi"/>
          <w:i/>
          <w:iCs/>
          <w:sz w:val="22"/>
          <w:szCs w:val="22"/>
        </w:rPr>
        <w:t>Otak Dan Perilaku</w:t>
      </w:r>
      <w:r w:rsidRPr="00CD7327">
        <w:rPr>
          <w:rFonts w:asciiTheme="majorBidi" w:hAnsiTheme="majorBidi" w:cstheme="majorBidi"/>
          <w:sz w:val="22"/>
          <w:szCs w:val="22"/>
        </w:rPr>
        <w:t xml:space="preserve">. Yogyakarta: Andi </w:t>
      </w:r>
      <w:proofErr w:type="spellStart"/>
      <w:r w:rsidRPr="00CD7327">
        <w:rPr>
          <w:rFonts w:asciiTheme="majorBidi" w:hAnsiTheme="majorBidi" w:cstheme="majorBidi"/>
          <w:sz w:val="22"/>
          <w:szCs w:val="22"/>
        </w:rPr>
        <w:t>Penerbit</w:t>
      </w:r>
      <w:proofErr w:type="spellEnd"/>
      <w:r w:rsidRPr="00CD7327">
        <w:rPr>
          <w:rFonts w:asciiTheme="majorBidi" w:hAnsiTheme="majorBidi" w:cstheme="majorBidi"/>
          <w:sz w:val="22"/>
          <w:szCs w:val="22"/>
        </w:rPr>
        <w:t>, 2018.</w:t>
      </w:r>
    </w:p>
    <w:p w14:paraId="0CD5B8ED" w14:textId="77777777" w:rsidR="00CD7327" w:rsidRPr="00CD7327" w:rsidRDefault="00CD7327" w:rsidP="00CD7327">
      <w:pPr>
        <w:rPr>
          <w:rFonts w:hint="eastAsia"/>
        </w:rPr>
      </w:pPr>
    </w:p>
    <w:p w14:paraId="39F8FDF0" w14:textId="77777777" w:rsidR="001504BE" w:rsidRPr="00CD7327" w:rsidRDefault="001504BE" w:rsidP="00CD7327">
      <w:pPr>
        <w:pStyle w:val="Bibliography"/>
        <w:jc w:val="both"/>
        <w:rPr>
          <w:rFonts w:asciiTheme="majorBidi" w:hAnsiTheme="majorBidi" w:cstheme="majorBidi"/>
          <w:sz w:val="22"/>
          <w:szCs w:val="22"/>
        </w:rPr>
      </w:pPr>
      <w:r w:rsidRPr="00CD7327">
        <w:rPr>
          <w:rFonts w:asciiTheme="majorBidi" w:hAnsiTheme="majorBidi" w:cstheme="majorBidi"/>
          <w:sz w:val="22"/>
          <w:szCs w:val="22"/>
        </w:rPr>
        <w:t xml:space="preserve">Triwijayati. “Studi Sikap dan Niat Konsumsi Jamu Pahitan di Surabaya.” </w:t>
      </w:r>
      <w:r w:rsidRPr="00CD7327">
        <w:rPr>
          <w:rFonts w:asciiTheme="majorBidi" w:hAnsiTheme="majorBidi" w:cstheme="majorBidi"/>
          <w:i/>
          <w:iCs/>
          <w:sz w:val="22"/>
          <w:szCs w:val="22"/>
        </w:rPr>
        <w:t>Jurnal Widya Manajemen dan Akuntansi</w:t>
      </w:r>
      <w:r w:rsidRPr="00CD7327">
        <w:rPr>
          <w:rFonts w:asciiTheme="majorBidi" w:hAnsiTheme="majorBidi" w:cstheme="majorBidi"/>
          <w:sz w:val="22"/>
          <w:szCs w:val="22"/>
        </w:rPr>
        <w:t xml:space="preserve"> 1, no. 6 (2006).</w:t>
      </w:r>
    </w:p>
    <w:p w14:paraId="2E8EB4B3" w14:textId="17429B35" w:rsidR="00AE77B5" w:rsidRDefault="001504BE" w:rsidP="00CD7327">
      <w:pPr>
        <w:autoSpaceDE w:val="0"/>
        <w:autoSpaceDN w:val="0"/>
        <w:jc w:val="both"/>
        <w:rPr>
          <w:rFonts w:ascii="Times-Roman" w:eastAsia="Times-Roman" w:hAnsi="Times-Roman" w:cs="Times-Roman"/>
          <w:color w:val="000000"/>
          <w:lang w:bidi="ar"/>
        </w:rPr>
      </w:pPr>
      <w:r w:rsidRPr="00CD7327">
        <w:rPr>
          <w:rFonts w:asciiTheme="majorBidi" w:eastAsia="Times-Roman" w:hAnsiTheme="majorBidi" w:cstheme="majorBidi"/>
          <w:color w:val="000000"/>
          <w:sz w:val="22"/>
          <w:szCs w:val="22"/>
          <w:lang w:bidi="ar"/>
        </w:rPr>
        <w:fldChar w:fldCharType="end"/>
      </w:r>
    </w:p>
    <w:p w14:paraId="33B6F093" w14:textId="77777777" w:rsidR="00AE77B5" w:rsidRDefault="00AE77B5">
      <w:pPr>
        <w:autoSpaceDE w:val="0"/>
        <w:autoSpaceDN w:val="0"/>
        <w:jc w:val="both"/>
        <w:rPr>
          <w:rFonts w:ascii="Times-Roman" w:eastAsia="Times-Roman" w:hAnsi="Times-Roman" w:cs="Times-Roman"/>
          <w:color w:val="000000"/>
          <w:lang w:bidi="ar"/>
        </w:rPr>
      </w:pPr>
    </w:p>
    <w:p w14:paraId="0C37FE10" w14:textId="77777777" w:rsidR="00AE77B5" w:rsidRDefault="00AE77B5"/>
    <w:sectPr w:rsidR="00AE77B5" w:rsidSect="00805AA0">
      <w:footerReference w:type="default" r:id="rId11"/>
      <w:pgSz w:w="11900" w:h="16840" w:code="9"/>
      <w:pgMar w:top="1701" w:right="1701" w:bottom="2268" w:left="2268" w:header="7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A99CB" w14:textId="77777777" w:rsidR="0028540E" w:rsidRDefault="0028540E">
      <w:r>
        <w:separator/>
      </w:r>
    </w:p>
  </w:endnote>
  <w:endnote w:type="continuationSeparator" w:id="0">
    <w:p w14:paraId="1182803D" w14:textId="77777777" w:rsidR="0028540E" w:rsidRDefault="00285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auto"/>
    <w:pitch w:val="default"/>
    <w:sig w:usb0="00000000" w:usb1="00000000" w:usb2="00000009" w:usb3="00000000" w:csb0="000001FF" w:csb1="00000000"/>
  </w:font>
  <w:font w:name="TimesNewRomanPSMT">
    <w:altName w:val="Times New Roman"/>
    <w:charset w:val="00"/>
    <w:family w:val="auto"/>
    <w:pitch w:val="default"/>
  </w:font>
  <w:font w:name="Times-Roman">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466BD" w14:textId="77777777" w:rsidR="00AE77B5" w:rsidRDefault="009E2C6D">
    <w:pPr>
      <w:pStyle w:val="Footer"/>
    </w:pPr>
    <w:r>
      <w:rPr>
        <w:noProof/>
      </w:rPr>
      <mc:AlternateContent>
        <mc:Choice Requires="wps">
          <w:drawing>
            <wp:anchor distT="0" distB="0" distL="114300" distR="114300" simplePos="0" relativeHeight="251659264" behindDoc="0" locked="0" layoutInCell="1" allowOverlap="1" wp14:anchorId="50B29034" wp14:editId="6D52FEFE">
              <wp:simplePos x="0" y="0"/>
              <wp:positionH relativeFrom="margin">
                <wp:align>center</wp:align>
              </wp:positionH>
              <wp:positionV relativeFrom="paragraph">
                <wp:posOffset>0</wp:posOffset>
              </wp:positionV>
              <wp:extent cx="1828800" cy="1828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1B3FE8" w14:textId="77777777" w:rsidR="00AE77B5" w:rsidRDefault="009E2C6D">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0B29034" id="_x0000_t202" coordsize="21600,21600" o:spt="202" path="m,l,21600r21600,l21600,xe">
              <v:stroke joinstyle="miter"/>
              <v:path gradientshapeok="t" o:connecttype="rect"/>
            </v:shapetype>
            <v:shape id="Text Box 14" o:spid="_x0000_s1034"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Ac&#10;slGkUwIAAAsFAAAOAAAAAAAAAAAAAAAAAC4CAABkcnMvZTJvRG9jLnhtbFBLAQItABQABgAIAAAA&#10;IQBxqtG51wAAAAUBAAAPAAAAAAAAAAAAAAAAAK0EAABkcnMvZG93bnJldi54bWxQSwUGAAAAAAQA&#10;BADzAAAAsQUAAAAA&#10;" filled="f" stroked="f" strokeweight=".5pt">
              <v:textbox style="mso-fit-shape-to-text:t" inset="0,0,0,0">
                <w:txbxContent>
                  <w:p w14:paraId="371B3FE8" w14:textId="77777777" w:rsidR="00AE77B5" w:rsidRDefault="009E2C6D">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1026E" w14:textId="77777777" w:rsidR="0028540E" w:rsidRDefault="0028540E">
      <w:r>
        <w:separator/>
      </w:r>
    </w:p>
  </w:footnote>
  <w:footnote w:type="continuationSeparator" w:id="0">
    <w:p w14:paraId="3AB08E46" w14:textId="77777777" w:rsidR="0028540E" w:rsidRDefault="0028540E">
      <w:r>
        <w:continuationSeparator/>
      </w:r>
    </w:p>
  </w:footnote>
  <w:footnote w:id="1">
    <w:p w14:paraId="500A2579" w14:textId="37CBB791" w:rsidR="005B01C5" w:rsidRPr="00805AA0" w:rsidRDefault="005B01C5" w:rsidP="00805AA0">
      <w:pPr>
        <w:pStyle w:val="FootnoteText"/>
        <w:ind w:left="142" w:hanging="142"/>
        <w:jc w:val="both"/>
        <w:rPr>
          <w:rFonts w:asciiTheme="majorBidi" w:hAnsiTheme="majorBidi" w:cstheme="majorBidi"/>
        </w:rPr>
      </w:pPr>
      <w:r w:rsidRPr="00805AA0">
        <w:rPr>
          <w:rStyle w:val="FootnoteReference"/>
          <w:rFonts w:asciiTheme="majorBidi" w:hAnsiTheme="majorBidi" w:cstheme="majorBidi"/>
        </w:rPr>
        <w:footnoteRef/>
      </w:r>
      <w:r w:rsidRPr="00805AA0">
        <w:rPr>
          <w:rFonts w:asciiTheme="majorBidi" w:hAnsiTheme="majorBidi" w:cstheme="majorBidi"/>
        </w:rPr>
        <w:t xml:space="preserve"> </w:t>
      </w:r>
      <w:r w:rsidRPr="00805AA0">
        <w:rPr>
          <w:rFonts w:asciiTheme="majorBidi" w:hAnsiTheme="majorBidi" w:cstheme="majorBidi"/>
        </w:rPr>
        <w:fldChar w:fldCharType="begin"/>
      </w:r>
      <w:r w:rsidRPr="00805AA0">
        <w:rPr>
          <w:rFonts w:asciiTheme="majorBidi" w:hAnsiTheme="majorBidi" w:cstheme="majorBidi"/>
        </w:rPr>
        <w:instrText xml:space="preserve"> ADDIN ZOTERO_ITEM CSL_CITATION {"citationID":"O68UzCbk","properties":{"formattedCitation":"Maryani dan Kristiana, \\uc0\\u8220{}Faktor Dalam Pengambilan Keputusan Pembelian Jamu Saintifik,\\uc0\\u8221{} {\\i{}Buletin Penelitian Sistem Kekebalan} 3, no. 19 (2016): 200\\uc0\\u8211{}210.","plainCitation":"Maryani dan Kristiana, “Faktor Dalam Pengambilan Keputusan Pembelian Jamu Saintifik,” Buletin Penelitian Sistem Kekebalan 3, no. 19 (2016): 200–210.","noteIndex":1},"citationItems":[{"id":219,"uris":["http://zotero.org/users/local/HSe0jivw/items/7FS6Z3K2"],"uri":["http://zotero.org/users/local/HSe0jivw/items/7FS6Z3K2"],"itemData":{"id":219,"type":"article-journal","container-title":"Buletin Penelitian Sistem Kekebalan","issue":"19","page":"200-210","title":"Faktor Dalam Pengambilan Keputusan Pembelian Jamu Saintifik","volume":"3","author":[{"family":"Maryani","given":""},{"family":"Kristiana","given":""}],"issued":{"date-parts":[["2016"]]}}}],"schema":"https://github.com/citation-style-language/schema/raw/master/csl-citation.json"} </w:instrText>
      </w:r>
      <w:r w:rsidRPr="00805AA0">
        <w:rPr>
          <w:rFonts w:asciiTheme="majorBidi" w:hAnsiTheme="majorBidi" w:cstheme="majorBidi"/>
        </w:rPr>
        <w:fldChar w:fldCharType="separate"/>
      </w:r>
      <w:r w:rsidRPr="00805AA0">
        <w:rPr>
          <w:rFonts w:asciiTheme="majorBidi" w:hAnsiTheme="majorBidi" w:cstheme="majorBidi"/>
          <w:szCs w:val="24"/>
        </w:rPr>
        <w:t xml:space="preserve">Maryani dan Kristiana, “Faktor Dalam Pengambilan Keputusan Pembelian Jamu Saintifik,” </w:t>
      </w:r>
      <w:r w:rsidRPr="00805AA0">
        <w:rPr>
          <w:rFonts w:asciiTheme="majorBidi" w:hAnsiTheme="majorBidi" w:cstheme="majorBidi"/>
          <w:i/>
          <w:iCs/>
          <w:szCs w:val="24"/>
        </w:rPr>
        <w:t>Buletin Penelitian Sistem Kekebalan</w:t>
      </w:r>
      <w:r w:rsidRPr="00805AA0">
        <w:rPr>
          <w:rFonts w:asciiTheme="majorBidi" w:hAnsiTheme="majorBidi" w:cstheme="majorBidi"/>
          <w:szCs w:val="24"/>
        </w:rPr>
        <w:t xml:space="preserve"> 3, no. 19 (2016): 200–210.</w:t>
      </w:r>
      <w:r w:rsidRPr="00805AA0">
        <w:rPr>
          <w:rFonts w:asciiTheme="majorBidi" w:hAnsiTheme="majorBidi" w:cstheme="majorBidi"/>
        </w:rPr>
        <w:fldChar w:fldCharType="end"/>
      </w:r>
    </w:p>
  </w:footnote>
  <w:footnote w:id="2">
    <w:p w14:paraId="52D6593E" w14:textId="155D1492" w:rsidR="005B01C5" w:rsidRPr="00805AA0" w:rsidRDefault="005B01C5" w:rsidP="00805AA0">
      <w:pPr>
        <w:pStyle w:val="FootnoteText"/>
        <w:ind w:left="142" w:hanging="142"/>
        <w:jc w:val="both"/>
        <w:rPr>
          <w:rFonts w:asciiTheme="majorBidi" w:hAnsiTheme="majorBidi" w:cstheme="majorBidi"/>
        </w:rPr>
      </w:pPr>
      <w:r w:rsidRPr="00805AA0">
        <w:rPr>
          <w:rStyle w:val="FootnoteReference"/>
          <w:rFonts w:asciiTheme="majorBidi" w:hAnsiTheme="majorBidi" w:cstheme="majorBidi"/>
        </w:rPr>
        <w:footnoteRef/>
      </w:r>
      <w:r w:rsidRPr="00805AA0">
        <w:rPr>
          <w:rFonts w:asciiTheme="majorBidi" w:hAnsiTheme="majorBidi" w:cstheme="majorBidi"/>
        </w:rPr>
        <w:t xml:space="preserve"> </w:t>
      </w:r>
      <w:r w:rsidRPr="00805AA0">
        <w:rPr>
          <w:rFonts w:asciiTheme="majorBidi" w:hAnsiTheme="majorBidi" w:cstheme="majorBidi"/>
        </w:rPr>
        <w:fldChar w:fldCharType="begin"/>
      </w:r>
      <w:r w:rsidRPr="00805AA0">
        <w:rPr>
          <w:rFonts w:asciiTheme="majorBidi" w:hAnsiTheme="majorBidi" w:cstheme="majorBidi"/>
        </w:rPr>
        <w:instrText xml:space="preserve"> ADDIN ZOTERO_ITEM CSL_CITATION {"citationID":"FGlqmlYa","properties":{"formattedCitation":"Rahayu dan Utami, \\uc0\\u8220{}Perilaku Konsumen Perkotaan Terhadap Keputusan Pembelian Jamu Tradisional di Surakarta,\\uc0\\u8221{} {\\i{}Universitas Sebelas Maret}, 2015.","plainCitation":"Rahayu dan Utami, “Perilaku Konsumen Perkotaan Terhadap Keputusan Pembelian Jamu Tradisional di Surakarta,” Universitas Sebelas Maret, 2015.","noteIndex":2},"citationItems":[{"id":223,"uris":["http://zotero.org/users/local/HSe0jivw/items/8UPKYVJT"],"uri":["http://zotero.org/users/local/HSe0jivw/items/8UPKYVJT"],"itemData":{"id":223,"type":"article-journal","container-title":"Universitas Sebelas Maret","title":"Perilaku Konsumen Perkotaan Terhadap Keputusan Pembelian Jamu Tradisional di Surakarta","author":[{"family":"Rahayu","given":""},{"family":"Utami","given":""}],"issued":{"date-parts":[["2015"]]}}}],"schema":"https://github.com/citation-style-language/schema/raw/master/csl-citation.json"} </w:instrText>
      </w:r>
      <w:r w:rsidRPr="00805AA0">
        <w:rPr>
          <w:rFonts w:asciiTheme="majorBidi" w:hAnsiTheme="majorBidi" w:cstheme="majorBidi"/>
        </w:rPr>
        <w:fldChar w:fldCharType="separate"/>
      </w:r>
      <w:r w:rsidRPr="00805AA0">
        <w:rPr>
          <w:rFonts w:asciiTheme="majorBidi" w:hAnsiTheme="majorBidi" w:cstheme="majorBidi"/>
          <w:szCs w:val="24"/>
        </w:rPr>
        <w:t xml:space="preserve">Rahayu dan Utami, “Perilaku Konsumen Perkotaan Terhadap Keputusan Pembelian Jamu Tradisional di Surakarta,” </w:t>
      </w:r>
      <w:r w:rsidRPr="00805AA0">
        <w:rPr>
          <w:rFonts w:asciiTheme="majorBidi" w:hAnsiTheme="majorBidi" w:cstheme="majorBidi"/>
          <w:i/>
          <w:iCs/>
          <w:szCs w:val="24"/>
        </w:rPr>
        <w:t>Universitas Sebelas Maret</w:t>
      </w:r>
      <w:r w:rsidRPr="00805AA0">
        <w:rPr>
          <w:rFonts w:asciiTheme="majorBidi" w:hAnsiTheme="majorBidi" w:cstheme="majorBidi"/>
          <w:szCs w:val="24"/>
        </w:rPr>
        <w:t>, 2015.</w:t>
      </w:r>
      <w:r w:rsidRPr="00805AA0">
        <w:rPr>
          <w:rFonts w:asciiTheme="majorBidi" w:hAnsiTheme="majorBidi" w:cstheme="majorBidi"/>
        </w:rPr>
        <w:fldChar w:fldCharType="end"/>
      </w:r>
    </w:p>
  </w:footnote>
  <w:footnote w:id="3">
    <w:p w14:paraId="049A9972" w14:textId="6FE86876" w:rsidR="005B01C5" w:rsidRPr="00805AA0" w:rsidRDefault="005B01C5" w:rsidP="00805AA0">
      <w:pPr>
        <w:pStyle w:val="FootnoteText"/>
        <w:ind w:left="142" w:hanging="142"/>
        <w:jc w:val="both"/>
        <w:rPr>
          <w:rFonts w:asciiTheme="majorBidi" w:hAnsiTheme="majorBidi" w:cstheme="majorBidi"/>
        </w:rPr>
      </w:pPr>
      <w:r w:rsidRPr="00805AA0">
        <w:rPr>
          <w:rStyle w:val="FootnoteReference"/>
          <w:rFonts w:asciiTheme="majorBidi" w:hAnsiTheme="majorBidi" w:cstheme="majorBidi"/>
        </w:rPr>
        <w:footnoteRef/>
      </w:r>
      <w:r w:rsidRPr="00805AA0">
        <w:rPr>
          <w:rFonts w:asciiTheme="majorBidi" w:hAnsiTheme="majorBidi" w:cstheme="majorBidi"/>
        </w:rPr>
        <w:t xml:space="preserve"> </w:t>
      </w:r>
      <w:r w:rsidRPr="00805AA0">
        <w:rPr>
          <w:rFonts w:asciiTheme="majorBidi" w:hAnsiTheme="majorBidi" w:cstheme="majorBidi"/>
        </w:rPr>
        <w:fldChar w:fldCharType="begin"/>
      </w:r>
      <w:r w:rsidRPr="00805AA0">
        <w:rPr>
          <w:rFonts w:asciiTheme="majorBidi" w:hAnsiTheme="majorBidi" w:cstheme="majorBidi"/>
        </w:rPr>
        <w:instrText xml:space="preserve"> ADDIN ZOTERO_ITEM CSL_CITATION {"citationID":"Gw5qJiNN","properties":{"formattedCitation":"Ristin dan Suprapti, \\uc0\\u8220{}Pengaruh Marketing Mix Terhadap Keputusan Pmbelian Produk Jamu Tradisional Madura,\\uc0\\u8221{} {\\i{}Agriscience} 1, no. 1 (2020): 39\\uc0\\u8211{}49.","plainCitation":"Ristin dan Suprapti, “Pengaruh Marketing Mix Terhadap Keputusan Pmbelian Produk Jamu Tradisional Madura,” Agriscience 1, no. 1 (2020): 39–49.","noteIndex":3},"citationItems":[{"id":224,"uris":["http://zotero.org/users/local/HSe0jivw/items/LY8CLM3V"],"uri":["http://zotero.org/users/local/HSe0jivw/items/LY8CLM3V"],"itemData":{"id":224,"type":"article-journal","container-title":"Agriscience","issue":"1","page":"39-49","title":"Pengaruh Marketing Mix Terhadap Keputusan Pmbelian Produk Jamu Tradisional Madura","volume":"1","author":[{"family":"Ristin","given":""},{"family":"Suprapti","given":""}],"issued":{"date-parts":[["2020"]]}}}],"schema":"https://github.com/citation-style-language/schema/raw/master/csl-citation.json"} </w:instrText>
      </w:r>
      <w:r w:rsidRPr="00805AA0">
        <w:rPr>
          <w:rFonts w:asciiTheme="majorBidi" w:hAnsiTheme="majorBidi" w:cstheme="majorBidi"/>
        </w:rPr>
        <w:fldChar w:fldCharType="separate"/>
      </w:r>
      <w:r w:rsidRPr="00805AA0">
        <w:rPr>
          <w:rFonts w:asciiTheme="majorBidi" w:hAnsiTheme="majorBidi" w:cstheme="majorBidi"/>
          <w:szCs w:val="24"/>
        </w:rPr>
        <w:t xml:space="preserve">Ristin dan Suprapti, “Pengaruh Marketing Mix Terhadap Keputusan Pmbelian Produk Jamu Tradisional Madura,” </w:t>
      </w:r>
      <w:r w:rsidRPr="00805AA0">
        <w:rPr>
          <w:rFonts w:asciiTheme="majorBidi" w:hAnsiTheme="majorBidi" w:cstheme="majorBidi"/>
          <w:i/>
          <w:iCs/>
          <w:szCs w:val="24"/>
        </w:rPr>
        <w:t>Agriscience</w:t>
      </w:r>
      <w:r w:rsidRPr="00805AA0">
        <w:rPr>
          <w:rFonts w:asciiTheme="majorBidi" w:hAnsiTheme="majorBidi" w:cstheme="majorBidi"/>
          <w:szCs w:val="24"/>
        </w:rPr>
        <w:t xml:space="preserve"> 1, no. 1 (2020): 39–49.</w:t>
      </w:r>
      <w:r w:rsidRPr="00805AA0">
        <w:rPr>
          <w:rFonts w:asciiTheme="majorBidi" w:hAnsiTheme="majorBidi" w:cstheme="majorBidi"/>
        </w:rPr>
        <w:fldChar w:fldCharType="end"/>
      </w:r>
    </w:p>
  </w:footnote>
  <w:footnote w:id="4">
    <w:p w14:paraId="73F943A6" w14:textId="3D0F3559" w:rsidR="005B01C5" w:rsidRPr="00805AA0" w:rsidRDefault="005B01C5" w:rsidP="00805AA0">
      <w:pPr>
        <w:pStyle w:val="FootnoteText"/>
        <w:ind w:left="142" w:hanging="142"/>
        <w:jc w:val="both"/>
        <w:rPr>
          <w:rFonts w:asciiTheme="majorBidi" w:hAnsiTheme="majorBidi" w:cstheme="majorBidi"/>
        </w:rPr>
      </w:pPr>
      <w:r w:rsidRPr="00805AA0">
        <w:rPr>
          <w:rStyle w:val="FootnoteReference"/>
          <w:rFonts w:asciiTheme="majorBidi" w:hAnsiTheme="majorBidi" w:cstheme="majorBidi"/>
        </w:rPr>
        <w:footnoteRef/>
      </w:r>
      <w:r w:rsidRPr="00805AA0">
        <w:rPr>
          <w:rFonts w:asciiTheme="majorBidi" w:hAnsiTheme="majorBidi" w:cstheme="majorBidi"/>
        </w:rPr>
        <w:t xml:space="preserve"> </w:t>
      </w:r>
      <w:r w:rsidRPr="00805AA0">
        <w:rPr>
          <w:rFonts w:asciiTheme="majorBidi" w:hAnsiTheme="majorBidi" w:cstheme="majorBidi"/>
        </w:rPr>
        <w:fldChar w:fldCharType="begin"/>
      </w:r>
      <w:r w:rsidRPr="00805AA0">
        <w:rPr>
          <w:rFonts w:asciiTheme="majorBidi" w:hAnsiTheme="majorBidi" w:cstheme="majorBidi"/>
        </w:rPr>
        <w:instrText xml:space="preserve"> ADDIN ZOTERO_ITEM CSL_CITATION {"citationID":"1nSH7Kcg","properties":{"formattedCitation":"Kusumo dan Wiyoga, \\uc0\\u8220{}Jamu Tradisional Indonesia Tingkatkan Imunitas Tubuh Secara Alami Selama Pandemi,\\uc0\\u8221{} {\\i{}Jurnal Layanan Masyarakat} 2, no. 4 (2020): 465\\uc0\\u8211{}71.","plainCitation":"Kusumo dan Wiyoga, “Jamu Tradisional Indonesia Tingkatkan Imunitas Tubuh Secara Alami Selama Pandemi,” Jurnal Layanan Masyarakat 2, no. 4 (2020): 465–71.","noteIndex":4},"citationItems":[{"id":218,"uris":["http://zotero.org/users/local/HSe0jivw/items/M5ADGG7J"],"uri":["http://zotero.org/users/local/HSe0jivw/items/M5ADGG7J"],"itemData":{"id":218,"type":"article-journal","container-title":"Jurnal Layanan Masyarakat","issue":"4","page":"465-471","title":"Jamu Tradisional Indonesia Tingkatkan Imunitas Tubuh Secara Alami Selama Pandemi","volume":"2","author":[{"family":"Kusumo","given":""},{"family":"Wiyoga","given":""}],"issued":{"date-parts":[["2020"]]}}}],"schema":"https://github.com/citation-style-language/schema/raw/master/csl-citation.json"} </w:instrText>
      </w:r>
      <w:r w:rsidRPr="00805AA0">
        <w:rPr>
          <w:rFonts w:asciiTheme="majorBidi" w:hAnsiTheme="majorBidi" w:cstheme="majorBidi"/>
        </w:rPr>
        <w:fldChar w:fldCharType="separate"/>
      </w:r>
      <w:r w:rsidRPr="00805AA0">
        <w:rPr>
          <w:rFonts w:asciiTheme="majorBidi" w:hAnsiTheme="majorBidi" w:cstheme="majorBidi"/>
          <w:szCs w:val="24"/>
        </w:rPr>
        <w:t xml:space="preserve">Kusumo dan Wiyoga, “Jamu Tradisional Indonesia Tingkatkan Imunitas Tubuh Secara Alami Selama Pandemi,” </w:t>
      </w:r>
      <w:r w:rsidRPr="00805AA0">
        <w:rPr>
          <w:rFonts w:asciiTheme="majorBidi" w:hAnsiTheme="majorBidi" w:cstheme="majorBidi"/>
          <w:i/>
          <w:iCs/>
          <w:szCs w:val="24"/>
        </w:rPr>
        <w:t>Jurnal Layanan Masyarakat</w:t>
      </w:r>
      <w:r w:rsidRPr="00805AA0">
        <w:rPr>
          <w:rFonts w:asciiTheme="majorBidi" w:hAnsiTheme="majorBidi" w:cstheme="majorBidi"/>
          <w:szCs w:val="24"/>
        </w:rPr>
        <w:t xml:space="preserve"> 2, no. 4 (2020): 465–71.</w:t>
      </w:r>
      <w:r w:rsidRPr="00805AA0">
        <w:rPr>
          <w:rFonts w:asciiTheme="majorBidi" w:hAnsiTheme="majorBidi" w:cstheme="majorBidi"/>
        </w:rPr>
        <w:fldChar w:fldCharType="end"/>
      </w:r>
    </w:p>
  </w:footnote>
  <w:footnote w:id="5">
    <w:p w14:paraId="0BB1A334" w14:textId="1DA1534B" w:rsidR="005B01C5" w:rsidRPr="00805AA0" w:rsidRDefault="005B01C5" w:rsidP="00805AA0">
      <w:pPr>
        <w:pStyle w:val="FootnoteText"/>
        <w:ind w:left="142" w:hanging="142"/>
        <w:jc w:val="both"/>
        <w:rPr>
          <w:rFonts w:asciiTheme="majorBidi" w:hAnsiTheme="majorBidi" w:cstheme="majorBidi"/>
        </w:rPr>
      </w:pPr>
      <w:r w:rsidRPr="00805AA0">
        <w:rPr>
          <w:rStyle w:val="FootnoteReference"/>
          <w:rFonts w:asciiTheme="majorBidi" w:hAnsiTheme="majorBidi" w:cstheme="majorBidi"/>
        </w:rPr>
        <w:footnoteRef/>
      </w:r>
      <w:r w:rsidRPr="00805AA0">
        <w:rPr>
          <w:rFonts w:asciiTheme="majorBidi" w:hAnsiTheme="majorBidi" w:cstheme="majorBidi"/>
        </w:rPr>
        <w:t xml:space="preserve"> </w:t>
      </w:r>
      <w:r w:rsidRPr="00805AA0">
        <w:rPr>
          <w:rFonts w:asciiTheme="majorBidi" w:hAnsiTheme="majorBidi" w:cstheme="majorBidi"/>
        </w:rPr>
        <w:fldChar w:fldCharType="begin"/>
      </w:r>
      <w:r w:rsidRPr="00805AA0">
        <w:rPr>
          <w:rFonts w:asciiTheme="majorBidi" w:hAnsiTheme="majorBidi" w:cstheme="majorBidi"/>
        </w:rPr>
        <w:instrText xml:space="preserve"> ADDIN ZOTERO_ITEM CSL_CITATION {"citationID":"csnXtqR5","properties":{"formattedCitation":"Andriati dan Wahjudi, \\uc0\\u8220{}Tingkat Penerimaan Penggunaan Jamu Sebagai Alternatif Penggunaan Obat Modern Pada Masyarakat Ekonomi Rendah Menengah dan Atas, Masyarakat, Kebudayaan dan Politik\\uc0\\u8221{} 3, no. 29 (2016): 133\\uc0\\u8211{}45.","plainCitation":"Andriati dan Wahjudi, “Tingkat Penerimaan Penggunaan Jamu Sebagai Alternatif Penggunaan Obat Modern Pada Masyarakat Ekonomi Rendah Menengah dan Atas, Masyarakat, Kebudayaan dan Politik” 3, no. 29 (2016): 133–45.","noteIndex":5},"citationItems":[{"id":206,"uris":["http://zotero.org/users/local/HSe0jivw/items/PDXEGRCF"],"uri":["http://zotero.org/users/local/HSe0jivw/items/PDXEGRCF"],"itemData":{"id":206,"type":"article-journal","issue":"29","page":"133-145","title":"Tingkat Penerimaan Penggunaan Jamu Sebagai Alternatif Penggunaan Obat Modern Pada Masyarakat Ekonomi Rendah Menengah dan Atas, Masyarakat, Kebudayaan dan Politik","volume":"3","author":[{"family":"Andriati","given":""},{"family":"Wahjudi","given":""}],"issued":{"date-parts":[["2016"]]}}}],"schema":"https://github.com/citation-style-language/schema/raw/master/csl-citation.json"} </w:instrText>
      </w:r>
      <w:r w:rsidRPr="00805AA0">
        <w:rPr>
          <w:rFonts w:asciiTheme="majorBidi" w:hAnsiTheme="majorBidi" w:cstheme="majorBidi"/>
        </w:rPr>
        <w:fldChar w:fldCharType="separate"/>
      </w:r>
      <w:r w:rsidRPr="00805AA0">
        <w:rPr>
          <w:rFonts w:asciiTheme="majorBidi" w:hAnsiTheme="majorBidi" w:cstheme="majorBidi"/>
          <w:szCs w:val="24"/>
        </w:rPr>
        <w:t>Andriati dan Wahjudi, “Tingkat Penerimaan Penggunaan Jamu Sebagai Alternatif Penggunaan Obat Modern Pada Masyarakat Ekonomi Rendah Menengah dan Atas, Masyarakat, Kebudayaan dan Politik” 3, no. 29 (2016): 133–45.</w:t>
      </w:r>
      <w:r w:rsidRPr="00805AA0">
        <w:rPr>
          <w:rFonts w:asciiTheme="majorBidi" w:hAnsiTheme="majorBidi" w:cstheme="majorBidi"/>
        </w:rPr>
        <w:fldChar w:fldCharType="end"/>
      </w:r>
    </w:p>
  </w:footnote>
  <w:footnote w:id="6">
    <w:p w14:paraId="4F235B12" w14:textId="57B4FD42" w:rsidR="005B01C5" w:rsidRPr="00805AA0" w:rsidRDefault="005B01C5" w:rsidP="00805AA0">
      <w:pPr>
        <w:pStyle w:val="FootnoteText"/>
        <w:ind w:left="142" w:hanging="142"/>
        <w:jc w:val="both"/>
        <w:rPr>
          <w:rFonts w:asciiTheme="majorBidi" w:hAnsiTheme="majorBidi" w:cstheme="majorBidi"/>
        </w:rPr>
      </w:pPr>
      <w:r w:rsidRPr="00805AA0">
        <w:rPr>
          <w:rStyle w:val="FootnoteReference"/>
          <w:rFonts w:asciiTheme="majorBidi" w:hAnsiTheme="majorBidi" w:cstheme="majorBidi"/>
        </w:rPr>
        <w:footnoteRef/>
      </w:r>
      <w:r w:rsidRPr="00805AA0">
        <w:rPr>
          <w:rFonts w:asciiTheme="majorBidi" w:hAnsiTheme="majorBidi" w:cstheme="majorBidi"/>
        </w:rPr>
        <w:t xml:space="preserve"> </w:t>
      </w:r>
      <w:r w:rsidRPr="00805AA0">
        <w:rPr>
          <w:rFonts w:asciiTheme="majorBidi" w:hAnsiTheme="majorBidi" w:cstheme="majorBidi"/>
        </w:rPr>
        <w:fldChar w:fldCharType="begin"/>
      </w:r>
      <w:r w:rsidRPr="00805AA0">
        <w:rPr>
          <w:rFonts w:asciiTheme="majorBidi" w:hAnsiTheme="majorBidi" w:cstheme="majorBidi"/>
        </w:rPr>
        <w:instrText xml:space="preserve"> ADDIN ZOTERO_ITEM CSL_CITATION {"citationID":"GRW2RJZE","properties":{"formattedCitation":"Triwijayati, \\uc0\\u8220{}Studi Sikap dan Niat Konsumsi Jamu Pahitan di Surabaya,\\uc0\\u8221{} {\\i{}Jurnal Widya Manajemen dan Akuntansi} 1, no. 6 (2006).","plainCitation":"Triwijayati, “Studi Sikap dan Niat Konsumsi Jamu Pahitan di Surabaya,” Jurnal Widya Manajemen dan Akuntansi 1, no. 6 (2006).","noteIndex":6},"citationItems":[{"id":235,"uris":["http://zotero.org/users/local/HSe0jivw/items/HD6CQUN3"],"uri":["http://zotero.org/users/local/HSe0jivw/items/HD6CQUN3"],"itemData":{"id":235,"type":"article-journal","container-title":"Jurnal Widya Manajemen dan Akuntansi","issue":"6","title":"Studi Sikap dan Niat Konsumsi Jamu Pahitan di Surabaya","volume":"1","author":[{"family":"Triwijayati","given":""}],"issued":{"date-parts":[["2006"]]}}}],"schema":"https://github.com/citation-style-language/schema/raw/master/csl-citation.json"} </w:instrText>
      </w:r>
      <w:r w:rsidRPr="00805AA0">
        <w:rPr>
          <w:rFonts w:asciiTheme="majorBidi" w:hAnsiTheme="majorBidi" w:cstheme="majorBidi"/>
        </w:rPr>
        <w:fldChar w:fldCharType="separate"/>
      </w:r>
      <w:r w:rsidRPr="00805AA0">
        <w:rPr>
          <w:rFonts w:asciiTheme="majorBidi" w:hAnsiTheme="majorBidi" w:cstheme="majorBidi"/>
          <w:szCs w:val="24"/>
        </w:rPr>
        <w:t xml:space="preserve">Triwijayati, “Studi Sikap dan Niat Konsumsi Jamu Pahitan di Surabaya,” </w:t>
      </w:r>
      <w:r w:rsidRPr="00805AA0">
        <w:rPr>
          <w:rFonts w:asciiTheme="majorBidi" w:hAnsiTheme="majorBidi" w:cstheme="majorBidi"/>
          <w:i/>
          <w:iCs/>
          <w:szCs w:val="24"/>
        </w:rPr>
        <w:t>Jurnal Widya Manajemen dan Akuntansi</w:t>
      </w:r>
      <w:r w:rsidRPr="00805AA0">
        <w:rPr>
          <w:rFonts w:asciiTheme="majorBidi" w:hAnsiTheme="majorBidi" w:cstheme="majorBidi"/>
          <w:szCs w:val="24"/>
        </w:rPr>
        <w:t xml:space="preserve"> 1, no. 6 (2006).</w:t>
      </w:r>
      <w:r w:rsidRPr="00805AA0">
        <w:rPr>
          <w:rFonts w:asciiTheme="majorBidi" w:hAnsiTheme="majorBidi" w:cstheme="majorBidi"/>
        </w:rPr>
        <w:fldChar w:fldCharType="end"/>
      </w:r>
    </w:p>
  </w:footnote>
  <w:footnote w:id="7">
    <w:p w14:paraId="157F6223" w14:textId="009A730B" w:rsidR="005B01C5" w:rsidRPr="00805AA0" w:rsidRDefault="005B01C5" w:rsidP="00805AA0">
      <w:pPr>
        <w:pStyle w:val="FootnoteText"/>
        <w:ind w:left="142" w:hanging="142"/>
        <w:jc w:val="both"/>
        <w:rPr>
          <w:rFonts w:asciiTheme="majorBidi" w:hAnsiTheme="majorBidi" w:cstheme="majorBidi"/>
        </w:rPr>
      </w:pPr>
      <w:r w:rsidRPr="00805AA0">
        <w:rPr>
          <w:rStyle w:val="FootnoteReference"/>
          <w:rFonts w:asciiTheme="majorBidi" w:hAnsiTheme="majorBidi" w:cstheme="majorBidi"/>
        </w:rPr>
        <w:footnoteRef/>
      </w:r>
      <w:r w:rsidRPr="00805AA0">
        <w:rPr>
          <w:rFonts w:asciiTheme="majorBidi" w:hAnsiTheme="majorBidi" w:cstheme="majorBidi"/>
        </w:rPr>
        <w:t xml:space="preserve"> </w:t>
      </w:r>
      <w:r w:rsidRPr="00805AA0">
        <w:rPr>
          <w:rFonts w:asciiTheme="majorBidi" w:hAnsiTheme="majorBidi" w:cstheme="majorBidi"/>
        </w:rPr>
        <w:fldChar w:fldCharType="begin"/>
      </w:r>
      <w:r w:rsidRPr="00805AA0">
        <w:rPr>
          <w:rFonts w:asciiTheme="majorBidi" w:hAnsiTheme="majorBidi" w:cstheme="majorBidi"/>
        </w:rPr>
        <w:instrText xml:space="preserve"> ADDIN ZOTERO_ITEM CSL_CITATION {"citationID":"PHUxEk4w","properties":{"formattedCitation":"Kusuma dan Wulandari, \\uc0\\u8220{}Hubungan Tingkat Pengetahuan dan Sikap Terhadap Kebiasaan Konsumsi Jamu Pada Masyarakat Magelang Tahun 2019,\\uc0\\u8221{} {\\i{}Jurnal Farmasi Indonesia}, 2020, 37\\uc0\\u8211{}42.","plainCitation":"Kusuma dan Wulandari, “Hubungan Tingkat Pengetahuan dan Sikap Terhadap Kebiasaan Konsumsi Jamu Pada Masyarakat Magelang Tahun 2019,” Jurnal Farmasi Indonesia, 2020, 37–42.","noteIndex":7},"citationItems":[{"id":217,"uris":["http://zotero.org/users/local/HSe0jivw/items/5XXIAQ6Z"],"uri":["http://zotero.org/users/local/HSe0jivw/items/5XXIAQ6Z"],"itemData":{"id":217,"type":"article-journal","container-title":"Jurnal Farmasi Indonesia","page":"37-42","title":"Hubungan Tingkat Pengetahuan dan Sikap Terhadap Kebiasaan Konsumsi Jamu Pada Masyarakat Magelang Tahun 2019","author":[{"family":"Kusuma","given":""},{"family":"Wulandari","given":""}],"issued":{"date-parts":[["2020"]]}}}],"schema":"https://github.com/citation-style-language/schema/raw/master/csl-citation.json"} </w:instrText>
      </w:r>
      <w:r w:rsidRPr="00805AA0">
        <w:rPr>
          <w:rFonts w:asciiTheme="majorBidi" w:hAnsiTheme="majorBidi" w:cstheme="majorBidi"/>
        </w:rPr>
        <w:fldChar w:fldCharType="separate"/>
      </w:r>
      <w:r w:rsidRPr="00805AA0">
        <w:rPr>
          <w:rFonts w:asciiTheme="majorBidi" w:hAnsiTheme="majorBidi" w:cstheme="majorBidi"/>
          <w:szCs w:val="24"/>
        </w:rPr>
        <w:t xml:space="preserve">Kusuma dan Wulandari, “Hubungan Tingkat Pengetahuan dan Sikap Terhadap Kebiasaan Konsumsi Jamu Pada Masyarakat Magelang Tahun 2019,” </w:t>
      </w:r>
      <w:r w:rsidRPr="00805AA0">
        <w:rPr>
          <w:rFonts w:asciiTheme="majorBidi" w:hAnsiTheme="majorBidi" w:cstheme="majorBidi"/>
          <w:i/>
          <w:iCs/>
          <w:szCs w:val="24"/>
        </w:rPr>
        <w:t>Jurnal Farmasi Indonesia</w:t>
      </w:r>
      <w:r w:rsidRPr="00805AA0">
        <w:rPr>
          <w:rFonts w:asciiTheme="majorBidi" w:hAnsiTheme="majorBidi" w:cstheme="majorBidi"/>
          <w:szCs w:val="24"/>
        </w:rPr>
        <w:t>, 2020, 37–42.</w:t>
      </w:r>
      <w:r w:rsidRPr="00805AA0">
        <w:rPr>
          <w:rFonts w:asciiTheme="majorBidi" w:hAnsiTheme="majorBidi" w:cstheme="majorBidi"/>
        </w:rPr>
        <w:fldChar w:fldCharType="end"/>
      </w:r>
    </w:p>
  </w:footnote>
  <w:footnote w:id="8">
    <w:p w14:paraId="5DDEE8D0" w14:textId="44643CDA" w:rsidR="005B01C5" w:rsidRPr="00805AA0" w:rsidRDefault="005B01C5" w:rsidP="00805AA0">
      <w:pPr>
        <w:pStyle w:val="FootnoteText"/>
        <w:ind w:left="142" w:hanging="142"/>
        <w:jc w:val="both"/>
        <w:rPr>
          <w:rFonts w:asciiTheme="majorBidi" w:hAnsiTheme="majorBidi" w:cstheme="majorBidi"/>
        </w:rPr>
      </w:pPr>
      <w:r w:rsidRPr="00805AA0">
        <w:rPr>
          <w:rStyle w:val="FootnoteReference"/>
          <w:rFonts w:asciiTheme="majorBidi" w:hAnsiTheme="majorBidi" w:cstheme="majorBidi"/>
        </w:rPr>
        <w:footnoteRef/>
      </w:r>
      <w:r w:rsidRPr="00805AA0">
        <w:rPr>
          <w:rFonts w:asciiTheme="majorBidi" w:hAnsiTheme="majorBidi" w:cstheme="majorBidi"/>
        </w:rPr>
        <w:t xml:space="preserve"> </w:t>
      </w:r>
      <w:r w:rsidRPr="00805AA0">
        <w:rPr>
          <w:rFonts w:asciiTheme="majorBidi" w:hAnsiTheme="majorBidi" w:cstheme="majorBidi"/>
        </w:rPr>
        <w:fldChar w:fldCharType="begin"/>
      </w:r>
      <w:r w:rsidRPr="00805AA0">
        <w:rPr>
          <w:rFonts w:asciiTheme="majorBidi" w:hAnsiTheme="majorBidi" w:cstheme="majorBidi"/>
        </w:rPr>
        <w:instrText xml:space="preserve"> ADDIN ZOTERO_ITEM CSL_CITATION {"citationID":"jEiVSx7x","properties":{"formattedCitation":"Siregar, \\uc0\\u8220{}Analisa Hubungan Sikap dan Tingkat Pengetahuan Terhadap Perilaku Masyarakat Kota Medan Mengkonsumsi Jamu Tradisional Di Masa Pandemi Covid 19,\\uc0\\u8221{} {\\i{}Prosiding Seminar Nasional} 3, no. 1 (2021).","plainCitation":"Siregar, “Analisa Hubungan Sikap dan Tingkat Pengetahuan Terhadap Perilaku Masyarakat Kota Medan Mengkonsumsi Jamu Tradisional Di Masa Pandemi Covid 19,” Prosiding Seminar Nasional 3, no. 1 (2021).","noteIndex":8},"citationItems":[{"id":229,"uris":["http://zotero.org/users/local/HSe0jivw/items/A6FSSJ5H"],"uri":["http://zotero.org/users/local/HSe0jivw/items/A6FSSJ5H"],"itemData":{"id":229,"type":"article-journal","container-title":"Prosiding Seminar Nasional","issue":"1","title":"Analisa Hubungan Sikap dan Tingkat Pengetahuan Terhadap Perilaku Masyarakat Kota Medan Mengkonsumsi Jamu Tradisional Di Masa Pandemi Covid 19","volume":"3","author":[{"family":"Siregar","given":""}],"issued":{"date-parts":[["2021"]]}}}],"schema":"https://github.com/citation-style-language/schema/raw/master/csl-citation.json"} </w:instrText>
      </w:r>
      <w:r w:rsidRPr="00805AA0">
        <w:rPr>
          <w:rFonts w:asciiTheme="majorBidi" w:hAnsiTheme="majorBidi" w:cstheme="majorBidi"/>
        </w:rPr>
        <w:fldChar w:fldCharType="separate"/>
      </w:r>
      <w:r w:rsidRPr="00805AA0">
        <w:rPr>
          <w:rFonts w:asciiTheme="majorBidi" w:hAnsiTheme="majorBidi" w:cstheme="majorBidi"/>
          <w:szCs w:val="24"/>
        </w:rPr>
        <w:t xml:space="preserve">Siregar, “Analisa Hubungan Sikap dan Tingkat Pengetahuan Terhadap Perilaku Masyarakat Kota Medan Mengkonsumsi Jamu Tradisional Di Masa Pandemi Covid 19,” </w:t>
      </w:r>
      <w:r w:rsidRPr="00805AA0">
        <w:rPr>
          <w:rFonts w:asciiTheme="majorBidi" w:hAnsiTheme="majorBidi" w:cstheme="majorBidi"/>
          <w:i/>
          <w:iCs/>
          <w:szCs w:val="24"/>
        </w:rPr>
        <w:t>Prosiding Seminar Nasional</w:t>
      </w:r>
      <w:r w:rsidRPr="00805AA0">
        <w:rPr>
          <w:rFonts w:asciiTheme="majorBidi" w:hAnsiTheme="majorBidi" w:cstheme="majorBidi"/>
          <w:szCs w:val="24"/>
        </w:rPr>
        <w:t xml:space="preserve"> 3, no. 1 (2021).</w:t>
      </w:r>
      <w:r w:rsidRPr="00805AA0">
        <w:rPr>
          <w:rFonts w:asciiTheme="majorBidi" w:hAnsiTheme="majorBidi" w:cstheme="majorBidi"/>
        </w:rPr>
        <w:fldChar w:fldCharType="end"/>
      </w:r>
    </w:p>
  </w:footnote>
  <w:footnote w:id="9">
    <w:p w14:paraId="5E4C4469" w14:textId="7722CE8E" w:rsidR="005B01C5" w:rsidRPr="00805AA0" w:rsidRDefault="005B01C5" w:rsidP="00805AA0">
      <w:pPr>
        <w:pStyle w:val="FootnoteText"/>
        <w:ind w:left="142" w:hanging="142"/>
        <w:jc w:val="both"/>
        <w:rPr>
          <w:rFonts w:asciiTheme="majorBidi" w:hAnsiTheme="majorBidi" w:cstheme="majorBidi"/>
        </w:rPr>
      </w:pPr>
      <w:r w:rsidRPr="00805AA0">
        <w:rPr>
          <w:rStyle w:val="FootnoteReference"/>
          <w:rFonts w:asciiTheme="majorBidi" w:hAnsiTheme="majorBidi" w:cstheme="majorBidi"/>
        </w:rPr>
        <w:footnoteRef/>
      </w:r>
      <w:r w:rsidRPr="00805AA0">
        <w:rPr>
          <w:rFonts w:asciiTheme="majorBidi" w:hAnsiTheme="majorBidi" w:cstheme="majorBidi"/>
        </w:rPr>
        <w:t xml:space="preserve"> </w:t>
      </w:r>
      <w:r w:rsidRPr="00805AA0">
        <w:rPr>
          <w:rFonts w:asciiTheme="majorBidi" w:hAnsiTheme="majorBidi" w:cstheme="majorBidi"/>
        </w:rPr>
        <w:fldChar w:fldCharType="begin"/>
      </w:r>
      <w:r w:rsidR="00EB3B96" w:rsidRPr="00805AA0">
        <w:rPr>
          <w:rFonts w:asciiTheme="majorBidi" w:hAnsiTheme="majorBidi" w:cstheme="majorBidi"/>
        </w:rPr>
        <w:instrText xml:space="preserve"> ADDIN ZOTERO_ITEM CSL_CITATION {"citationID":"BT2Rz038","properties":{"formattedCitation":"Dill dan Voros, \\uc0\\u8220{}Factors Affecting Bicycling Demand\\uc0\\u8239{}: Initial Survey Findings From The Porland Region,\\uc0\\u8221{} {\\i{}Washington Transportation Research Board}, 2007.","plainCitation":"Dill dan Voros, “Factors Affecting Bicycling Demand : Initial Survey Findings From The Porland Region,” Washington Transportation Research Board, 2007.","noteIndex":9},"citationItems":[{"id":211,"uris":["http://zotero.org/users/local/HSe0jivw/items/DI3UFXMA"],"uri":["http://zotero.org/users/local/HSe0jivw/items/DI3UFXMA"],"itemData":{"id":211,"type":"article-journal","container-title":"Washington Transportation Research Board","title":"Factors Affecting Bicycling Demand : Initial Survey Findings From The Porland Region","author":[{"family":"Dill","given":""},{"family":"Voros","given":""}],"issued":{"date-parts":[["2007"]]}}}],"schema":"https://github.com/citation-style-language/schema/raw/master/csl-citation.json"} </w:instrText>
      </w:r>
      <w:r w:rsidRPr="00805AA0">
        <w:rPr>
          <w:rFonts w:asciiTheme="majorBidi" w:hAnsiTheme="majorBidi" w:cstheme="majorBidi"/>
        </w:rPr>
        <w:fldChar w:fldCharType="separate"/>
      </w:r>
      <w:r w:rsidR="00EB3B96" w:rsidRPr="00805AA0">
        <w:rPr>
          <w:rFonts w:asciiTheme="majorBidi" w:hAnsiTheme="majorBidi" w:cstheme="majorBidi"/>
          <w:szCs w:val="24"/>
        </w:rPr>
        <w:t xml:space="preserve">Dill dan Voros, “Factors Affecting Bicycling </w:t>
      </w:r>
      <w:proofErr w:type="gramStart"/>
      <w:r w:rsidR="00EB3B96" w:rsidRPr="00805AA0">
        <w:rPr>
          <w:rFonts w:asciiTheme="majorBidi" w:hAnsiTheme="majorBidi" w:cstheme="majorBidi"/>
          <w:szCs w:val="24"/>
        </w:rPr>
        <w:t>Demand :</w:t>
      </w:r>
      <w:proofErr w:type="gramEnd"/>
      <w:r w:rsidR="00EB3B96" w:rsidRPr="00805AA0">
        <w:rPr>
          <w:rFonts w:asciiTheme="majorBidi" w:hAnsiTheme="majorBidi" w:cstheme="majorBidi"/>
          <w:szCs w:val="24"/>
        </w:rPr>
        <w:t xml:space="preserve"> Initial Survey Findings From The Porland Region,” </w:t>
      </w:r>
      <w:r w:rsidR="00EB3B96" w:rsidRPr="00805AA0">
        <w:rPr>
          <w:rFonts w:asciiTheme="majorBidi" w:hAnsiTheme="majorBidi" w:cstheme="majorBidi"/>
          <w:i/>
          <w:iCs/>
          <w:szCs w:val="24"/>
        </w:rPr>
        <w:t>Washington Transportation Research Board</w:t>
      </w:r>
      <w:r w:rsidR="00EB3B96" w:rsidRPr="00805AA0">
        <w:rPr>
          <w:rFonts w:asciiTheme="majorBidi" w:hAnsiTheme="majorBidi" w:cstheme="majorBidi"/>
          <w:szCs w:val="24"/>
        </w:rPr>
        <w:t>, 2007.</w:t>
      </w:r>
      <w:r w:rsidRPr="00805AA0">
        <w:rPr>
          <w:rFonts w:asciiTheme="majorBidi" w:hAnsiTheme="majorBidi" w:cstheme="majorBidi"/>
        </w:rPr>
        <w:fldChar w:fldCharType="end"/>
      </w:r>
    </w:p>
  </w:footnote>
  <w:footnote w:id="10">
    <w:p w14:paraId="41F3BF92" w14:textId="5001BA18" w:rsidR="00EB3B96" w:rsidRPr="00805AA0" w:rsidRDefault="00EB3B96" w:rsidP="00805AA0">
      <w:pPr>
        <w:pStyle w:val="FootnoteText"/>
        <w:ind w:left="142" w:hanging="142"/>
        <w:jc w:val="both"/>
        <w:rPr>
          <w:rFonts w:asciiTheme="majorBidi" w:hAnsiTheme="majorBidi" w:cstheme="majorBidi"/>
        </w:rPr>
      </w:pPr>
      <w:r w:rsidRPr="00805AA0">
        <w:rPr>
          <w:rStyle w:val="FootnoteReference"/>
          <w:rFonts w:asciiTheme="majorBidi" w:hAnsiTheme="majorBidi" w:cstheme="majorBidi"/>
        </w:rPr>
        <w:footnoteRef/>
      </w:r>
      <w:r w:rsidRPr="00805AA0">
        <w:rPr>
          <w:rFonts w:asciiTheme="majorBidi" w:hAnsiTheme="majorBidi" w:cstheme="majorBidi"/>
        </w:rPr>
        <w:t xml:space="preserve"> </w:t>
      </w:r>
      <w:r w:rsidRPr="00805AA0">
        <w:rPr>
          <w:rFonts w:asciiTheme="majorBidi" w:hAnsiTheme="majorBidi" w:cstheme="majorBidi"/>
        </w:rPr>
        <w:fldChar w:fldCharType="begin"/>
      </w:r>
      <w:r w:rsidRPr="00805AA0">
        <w:rPr>
          <w:rFonts w:asciiTheme="majorBidi" w:hAnsiTheme="majorBidi" w:cstheme="majorBidi"/>
        </w:rPr>
        <w:instrText xml:space="preserve"> ADDIN ZOTERO_ITEM CSL_CITATION {"citationID":"XLVbD6Lu","properties":{"formattedCitation":"De Bruijn dan Kremers, \\uc0\\u8220{}Determinants of Adolescent Bicycle Use For Transportation and Snacking Behavior,\\uc0\\u8221{} {\\i{}Preventive Medicine} 6, no. 40 (2005): 658\\uc0\\u8211{}67.","plainCitation":"De Bruijn dan Kremers, “Determinants of Adolescent Bicycle Use For Transportation and Snacking Behavior,” Preventive Medicine 6, no. 40 (2005): 658–67.","noteIndex":10},"citationItems":[{"id":210,"uris":["http://zotero.org/users/local/HSe0jivw/items/QYDL5498"],"uri":["http://zotero.org/users/local/HSe0jivw/items/QYDL5498"],"itemData":{"id":210,"type":"article-journal","container-title":"Preventive Medicine","issue":"40","page":"658-667","title":"Determinants of Adolescent Bicycle Use For Transportation and Snacking Behavior","volume":"6","author":[{"family":"De Bruijn","given":""},{"family":"Kremers","given":""}],"issued":{"date-parts":[["2005"]]}}}],"schema":"https://github.com/citation-style-language/schema/raw/master/csl-citation.json"} </w:instrText>
      </w:r>
      <w:r w:rsidRPr="00805AA0">
        <w:rPr>
          <w:rFonts w:asciiTheme="majorBidi" w:hAnsiTheme="majorBidi" w:cstheme="majorBidi"/>
        </w:rPr>
        <w:fldChar w:fldCharType="separate"/>
      </w:r>
      <w:r w:rsidRPr="00805AA0">
        <w:rPr>
          <w:rFonts w:asciiTheme="majorBidi" w:hAnsiTheme="majorBidi" w:cstheme="majorBidi"/>
          <w:szCs w:val="24"/>
        </w:rPr>
        <w:t xml:space="preserve">De Bruijn dan Kremers, “Determinants of Adolescent Bicycle Use </w:t>
      </w:r>
      <w:proofErr w:type="gramStart"/>
      <w:r w:rsidRPr="00805AA0">
        <w:rPr>
          <w:rFonts w:asciiTheme="majorBidi" w:hAnsiTheme="majorBidi" w:cstheme="majorBidi"/>
          <w:szCs w:val="24"/>
        </w:rPr>
        <w:t>For</w:t>
      </w:r>
      <w:proofErr w:type="gramEnd"/>
      <w:r w:rsidRPr="00805AA0">
        <w:rPr>
          <w:rFonts w:asciiTheme="majorBidi" w:hAnsiTheme="majorBidi" w:cstheme="majorBidi"/>
          <w:szCs w:val="24"/>
        </w:rPr>
        <w:t xml:space="preserve"> Transportation and Snacking Behavior,” </w:t>
      </w:r>
      <w:r w:rsidRPr="00805AA0">
        <w:rPr>
          <w:rFonts w:asciiTheme="majorBidi" w:hAnsiTheme="majorBidi" w:cstheme="majorBidi"/>
          <w:i/>
          <w:iCs/>
          <w:szCs w:val="24"/>
        </w:rPr>
        <w:t>Preventive Medicine</w:t>
      </w:r>
      <w:r w:rsidRPr="00805AA0">
        <w:rPr>
          <w:rFonts w:asciiTheme="majorBidi" w:hAnsiTheme="majorBidi" w:cstheme="majorBidi"/>
          <w:szCs w:val="24"/>
        </w:rPr>
        <w:t xml:space="preserve"> 6, no. 40 (2005): 658–67.</w:t>
      </w:r>
      <w:r w:rsidRPr="00805AA0">
        <w:rPr>
          <w:rFonts w:asciiTheme="majorBidi" w:hAnsiTheme="majorBidi" w:cstheme="majorBidi"/>
        </w:rPr>
        <w:fldChar w:fldCharType="end"/>
      </w:r>
    </w:p>
  </w:footnote>
  <w:footnote w:id="11">
    <w:p w14:paraId="604FC79D" w14:textId="1D3DDA73" w:rsidR="00EB3B96" w:rsidRPr="00805AA0" w:rsidRDefault="00EB3B96" w:rsidP="00805AA0">
      <w:pPr>
        <w:pStyle w:val="FootnoteText"/>
        <w:ind w:left="142" w:hanging="142"/>
        <w:jc w:val="both"/>
        <w:rPr>
          <w:rFonts w:asciiTheme="majorBidi" w:hAnsiTheme="majorBidi" w:cstheme="majorBidi"/>
        </w:rPr>
      </w:pPr>
      <w:r>
        <w:rPr>
          <w:rStyle w:val="FootnoteReference"/>
        </w:rPr>
        <w:footnoteRef/>
      </w:r>
      <w:r>
        <w:t xml:space="preserve"> </w:t>
      </w:r>
      <w:r w:rsidRPr="00805AA0">
        <w:rPr>
          <w:rFonts w:asciiTheme="majorBidi" w:hAnsiTheme="majorBidi" w:cstheme="majorBidi"/>
        </w:rPr>
        <w:fldChar w:fldCharType="begin"/>
      </w:r>
      <w:r w:rsidRPr="00805AA0">
        <w:rPr>
          <w:rFonts w:asciiTheme="majorBidi" w:hAnsiTheme="majorBidi" w:cstheme="majorBidi"/>
        </w:rPr>
        <w:instrText xml:space="preserve"> ADDIN ZOTERO_ITEM CSL_CITATION {"citationID":"SincUKx6","properties":{"formattedCitation":"Tatik Suryani, {\\i{}Perilaku Konsumen\\uc0\\u8239{}; Implikasi pada Strategi Pemasaran} (Bandung: Graha Ilmu, 2008).","plainCitation":"Tatik Suryani, Perilaku Konsumen ; Implikasi pada Strategi Pemasaran (Bandung: Graha Ilmu, 2008).","noteIndex":11},"citationItems":[{"id":233,"uris":["http://zotero.org/users/local/HSe0jivw/items/6PM6KKGR"],"uri":["http://zotero.org/users/local/HSe0jivw/items/6PM6KKGR"],"itemData":{"id":233,"type":"book","event-place":"Bandung","ISBN":"978979756344","publisher":"Graha Ilmu","publisher-place":"Bandung","title":"Perilaku Konsumen ; Implikasi pada Strategi Pemasaran","author":[{"family":"Suryani","given":"Tatik"}],"issued":{"date-parts":[["2008"]]}}}],"schema":"https://github.com/citation-style-language/schema/raw/master/csl-citation.json"} </w:instrText>
      </w:r>
      <w:r w:rsidRPr="00805AA0">
        <w:rPr>
          <w:rFonts w:asciiTheme="majorBidi" w:hAnsiTheme="majorBidi" w:cstheme="majorBidi"/>
        </w:rPr>
        <w:fldChar w:fldCharType="separate"/>
      </w:r>
      <w:r w:rsidRPr="00805AA0">
        <w:rPr>
          <w:rFonts w:asciiTheme="majorBidi" w:hAnsiTheme="majorBidi" w:cstheme="majorBidi"/>
        </w:rPr>
        <w:t xml:space="preserve">Tatik Suryani, </w:t>
      </w:r>
      <w:r w:rsidRPr="00805AA0">
        <w:rPr>
          <w:rFonts w:asciiTheme="majorBidi" w:hAnsiTheme="majorBidi" w:cstheme="majorBidi"/>
          <w:i/>
          <w:iCs/>
        </w:rPr>
        <w:t xml:space="preserve">Perilaku </w:t>
      </w:r>
      <w:proofErr w:type="gramStart"/>
      <w:r w:rsidRPr="00805AA0">
        <w:rPr>
          <w:rFonts w:asciiTheme="majorBidi" w:hAnsiTheme="majorBidi" w:cstheme="majorBidi"/>
          <w:i/>
          <w:iCs/>
        </w:rPr>
        <w:t>Konsumen ;</w:t>
      </w:r>
      <w:proofErr w:type="gramEnd"/>
      <w:r w:rsidRPr="00805AA0">
        <w:rPr>
          <w:rFonts w:asciiTheme="majorBidi" w:hAnsiTheme="majorBidi" w:cstheme="majorBidi"/>
          <w:i/>
          <w:iCs/>
        </w:rPr>
        <w:t xml:space="preserve"> Implikasi pada Strategi Pemasaran</w:t>
      </w:r>
      <w:r w:rsidRPr="00805AA0">
        <w:rPr>
          <w:rFonts w:asciiTheme="majorBidi" w:hAnsiTheme="majorBidi" w:cstheme="majorBidi"/>
        </w:rPr>
        <w:t xml:space="preserve"> (Bandung: Graha Ilmu, 2008).</w:t>
      </w:r>
      <w:r w:rsidRPr="00805AA0">
        <w:rPr>
          <w:rFonts w:asciiTheme="majorBidi" w:hAnsiTheme="majorBidi" w:cstheme="majorBidi"/>
        </w:rPr>
        <w:fldChar w:fldCharType="end"/>
      </w:r>
    </w:p>
  </w:footnote>
  <w:footnote w:id="12">
    <w:p w14:paraId="0B1DC106" w14:textId="60A87764" w:rsidR="00EB3B96" w:rsidRPr="00805AA0" w:rsidRDefault="00EB3B96" w:rsidP="00805AA0">
      <w:pPr>
        <w:pStyle w:val="FootnoteText"/>
        <w:jc w:val="both"/>
        <w:rPr>
          <w:rFonts w:asciiTheme="majorBidi" w:hAnsiTheme="majorBidi" w:cstheme="majorBidi"/>
        </w:rPr>
      </w:pPr>
      <w:r w:rsidRPr="00805AA0">
        <w:rPr>
          <w:rStyle w:val="FootnoteReference"/>
          <w:rFonts w:asciiTheme="majorBidi" w:hAnsiTheme="majorBidi" w:cstheme="majorBidi"/>
        </w:rPr>
        <w:footnoteRef/>
      </w:r>
      <w:r w:rsidRPr="00805AA0">
        <w:rPr>
          <w:rFonts w:asciiTheme="majorBidi" w:hAnsiTheme="majorBidi" w:cstheme="majorBidi"/>
        </w:rPr>
        <w:t xml:space="preserve"> </w:t>
      </w:r>
      <w:r w:rsidRPr="00805AA0">
        <w:rPr>
          <w:rFonts w:asciiTheme="majorBidi" w:hAnsiTheme="majorBidi" w:cstheme="majorBidi"/>
        </w:rPr>
        <w:fldChar w:fldCharType="begin"/>
      </w:r>
      <w:r w:rsidRPr="00805AA0">
        <w:rPr>
          <w:rFonts w:asciiTheme="majorBidi" w:hAnsiTheme="majorBidi" w:cstheme="majorBidi"/>
        </w:rPr>
        <w:instrText xml:space="preserve"> ADDIN ZOTERO_ITEM CSL_CITATION {"citationID":"JxeH8fnt","properties":{"formattedCitation":"Ajzen, {\\i{}Attitudes,personality and behavior} (Chicago: Dorsey Press, 1988).","plainCitation":"Ajzen, Attitudes,personality and behavior (Chicago: Dorsey Press, 1988).","noteIndex":12},"citationItems":[{"id":203,"uris":["http://zotero.org/users/local/HSe0jivw/items/ABEDIE76"],"uri":["http://zotero.org/users/local/HSe0jivw/items/ABEDIE76"],"itemData":{"id":203,"type":"book","event-place":"Chicago","publisher":"Dorsey Press","publisher-place":"Chicago","title":"Attitudes,personality and behavior","author":[{"family":"Ajzen","given":""}],"issued":{"date-parts":[["1988"]]}}}],"schema":"https://github.com/citation-style-language/schema/raw/master/csl-citation.json"} </w:instrText>
      </w:r>
      <w:r w:rsidRPr="00805AA0">
        <w:rPr>
          <w:rFonts w:asciiTheme="majorBidi" w:hAnsiTheme="majorBidi" w:cstheme="majorBidi"/>
        </w:rPr>
        <w:fldChar w:fldCharType="separate"/>
      </w:r>
      <w:r w:rsidRPr="00805AA0">
        <w:rPr>
          <w:rFonts w:asciiTheme="majorBidi" w:hAnsiTheme="majorBidi" w:cstheme="majorBidi"/>
        </w:rPr>
        <w:t xml:space="preserve">Ajzen, </w:t>
      </w:r>
      <w:proofErr w:type="gramStart"/>
      <w:r w:rsidRPr="00805AA0">
        <w:rPr>
          <w:rFonts w:asciiTheme="majorBidi" w:hAnsiTheme="majorBidi" w:cstheme="majorBidi"/>
          <w:i/>
          <w:iCs/>
        </w:rPr>
        <w:t>Attitudes,personality</w:t>
      </w:r>
      <w:proofErr w:type="gramEnd"/>
      <w:r w:rsidRPr="00805AA0">
        <w:rPr>
          <w:rFonts w:asciiTheme="majorBidi" w:hAnsiTheme="majorBidi" w:cstheme="majorBidi"/>
          <w:i/>
          <w:iCs/>
        </w:rPr>
        <w:t xml:space="preserve"> and behavior</w:t>
      </w:r>
      <w:r w:rsidRPr="00805AA0">
        <w:rPr>
          <w:rFonts w:asciiTheme="majorBidi" w:hAnsiTheme="majorBidi" w:cstheme="majorBidi"/>
        </w:rPr>
        <w:t xml:space="preserve"> (Chicago: Dorsey Press, 1988).</w:t>
      </w:r>
      <w:r w:rsidRPr="00805AA0">
        <w:rPr>
          <w:rFonts w:asciiTheme="majorBidi" w:hAnsiTheme="majorBidi" w:cstheme="majorBidi"/>
        </w:rPr>
        <w:fldChar w:fldCharType="end"/>
      </w:r>
    </w:p>
  </w:footnote>
  <w:footnote w:id="13">
    <w:p w14:paraId="5FCA7FDB" w14:textId="7F3B877C" w:rsidR="00EB3B96" w:rsidRPr="00805AA0" w:rsidRDefault="00EB3B96" w:rsidP="00805AA0">
      <w:pPr>
        <w:pStyle w:val="FootnoteText"/>
        <w:jc w:val="both"/>
        <w:rPr>
          <w:rFonts w:asciiTheme="majorBidi" w:hAnsiTheme="majorBidi" w:cstheme="majorBidi"/>
        </w:rPr>
      </w:pPr>
      <w:r w:rsidRPr="00805AA0">
        <w:rPr>
          <w:rStyle w:val="FootnoteReference"/>
          <w:rFonts w:asciiTheme="majorBidi" w:hAnsiTheme="majorBidi" w:cstheme="majorBidi"/>
        </w:rPr>
        <w:footnoteRef/>
      </w:r>
      <w:r w:rsidRPr="00805AA0">
        <w:rPr>
          <w:rFonts w:asciiTheme="majorBidi" w:hAnsiTheme="majorBidi" w:cstheme="majorBidi"/>
        </w:rPr>
        <w:t xml:space="preserve"> </w:t>
      </w:r>
      <w:r w:rsidRPr="00805AA0">
        <w:rPr>
          <w:rFonts w:asciiTheme="majorBidi" w:hAnsiTheme="majorBidi" w:cstheme="majorBidi"/>
        </w:rPr>
        <w:fldChar w:fldCharType="begin"/>
      </w:r>
      <w:r w:rsidRPr="00805AA0">
        <w:rPr>
          <w:rFonts w:asciiTheme="majorBidi" w:hAnsiTheme="majorBidi" w:cstheme="majorBidi"/>
        </w:rPr>
        <w:instrText xml:space="preserve"> ADDIN ZOTERO_ITEM CSL_CITATION {"citationID":"LR0n6Trc","properties":{"formattedCitation":"Eagly dan Chaiken, {\\i{}The Psychology of Attitudes} (harcourt Brace Jovanovich College, 2007).","plainCitation":"Eagly dan Chaiken, The Psychology of Attitudes (harcourt Brace Jovanovich College, 2007).","noteIndex":13},"citationItems":[{"id":212,"uris":["http://zotero.org/users/local/HSe0jivw/items/Z9E2Z7K6"],"uri":["http://zotero.org/users/local/HSe0jivw/items/Z9E2Z7K6"],"itemData":{"id":212,"type":"book","publisher":"harcourt Brace Jovanovich College","title":"The Psychology of Attitudes","author":[{"family":"Eagly","given":""},{"family":"Chaiken","given":""}],"issued":{"date-parts":[["2007"]]}}}],"schema":"https://github.com/citation-style-language/schema/raw/master/csl-citation.json"} </w:instrText>
      </w:r>
      <w:r w:rsidRPr="00805AA0">
        <w:rPr>
          <w:rFonts w:asciiTheme="majorBidi" w:hAnsiTheme="majorBidi" w:cstheme="majorBidi"/>
        </w:rPr>
        <w:fldChar w:fldCharType="separate"/>
      </w:r>
      <w:r w:rsidRPr="00805AA0">
        <w:rPr>
          <w:rFonts w:asciiTheme="majorBidi" w:hAnsiTheme="majorBidi" w:cstheme="majorBidi"/>
        </w:rPr>
        <w:t xml:space="preserve">Eagly dan Chaiken, </w:t>
      </w:r>
      <w:r w:rsidRPr="00805AA0">
        <w:rPr>
          <w:rFonts w:asciiTheme="majorBidi" w:hAnsiTheme="majorBidi" w:cstheme="majorBidi"/>
          <w:i/>
          <w:iCs/>
        </w:rPr>
        <w:t>The Psychology of Attitudes</w:t>
      </w:r>
      <w:r w:rsidRPr="00805AA0">
        <w:rPr>
          <w:rFonts w:asciiTheme="majorBidi" w:hAnsiTheme="majorBidi" w:cstheme="majorBidi"/>
        </w:rPr>
        <w:t xml:space="preserve"> (harcourt Brace Jovanovich College, 2007).</w:t>
      </w:r>
      <w:r w:rsidRPr="00805AA0">
        <w:rPr>
          <w:rFonts w:asciiTheme="majorBidi" w:hAnsiTheme="majorBidi" w:cstheme="majorBidi"/>
        </w:rPr>
        <w:fldChar w:fldCharType="end"/>
      </w:r>
    </w:p>
  </w:footnote>
  <w:footnote w:id="14">
    <w:p w14:paraId="45075EFE" w14:textId="1DB58F5C" w:rsidR="00EB3B96" w:rsidRPr="00805AA0" w:rsidRDefault="00EB3B96" w:rsidP="00805AA0">
      <w:pPr>
        <w:pStyle w:val="FootnoteText"/>
        <w:ind w:left="284" w:hanging="284"/>
        <w:jc w:val="both"/>
        <w:rPr>
          <w:rFonts w:asciiTheme="majorBidi" w:hAnsiTheme="majorBidi" w:cstheme="majorBidi"/>
        </w:rPr>
      </w:pPr>
      <w:r w:rsidRPr="00805AA0">
        <w:rPr>
          <w:rStyle w:val="FootnoteReference"/>
          <w:rFonts w:asciiTheme="majorBidi" w:hAnsiTheme="majorBidi" w:cstheme="majorBidi"/>
        </w:rPr>
        <w:footnoteRef/>
      </w:r>
      <w:r w:rsidRPr="00805AA0">
        <w:rPr>
          <w:rFonts w:asciiTheme="majorBidi" w:hAnsiTheme="majorBidi" w:cstheme="majorBidi"/>
        </w:rPr>
        <w:t xml:space="preserve"> </w:t>
      </w:r>
      <w:r w:rsidRPr="00805AA0">
        <w:rPr>
          <w:rFonts w:asciiTheme="majorBidi" w:hAnsiTheme="majorBidi" w:cstheme="majorBidi"/>
        </w:rPr>
        <w:fldChar w:fldCharType="begin"/>
      </w:r>
      <w:r w:rsidRPr="00805AA0">
        <w:rPr>
          <w:rFonts w:asciiTheme="majorBidi" w:hAnsiTheme="majorBidi" w:cstheme="majorBidi"/>
        </w:rPr>
        <w:instrText xml:space="preserve"> ADDIN ZOTERO_ITEM CSL_CITATION {"citationID":"G92PcV42","properties":{"formattedCitation":"Kusuma dan Wulandari, \\uc0\\u8220{}Hubungan Tingkat Pengetahuan dan Sikap Terhadap Kebiasaan Konsumsi Jamu Pada Masyarakat Magelang Tahun 2019.\\uc0\\u8221{}","plainCitation":"Kusuma dan Wulandari, “Hubungan Tingkat Pengetahuan dan Sikap Terhadap Kebiasaan Konsumsi Jamu Pada Masyarakat Magelang Tahun 2019.”","noteIndex":14},"citationItems":[{"id":217,"uris":["http://zotero.org/users/local/HSe0jivw/items/5XXIAQ6Z"],"uri":["http://zotero.org/users/local/HSe0jivw/items/5XXIAQ6Z"],"itemData":{"id":217,"type":"article-journal","container-title":"Jurnal Farmasi Indonesia","page":"37-42","title":"Hubungan Tingkat Pengetahuan dan Sikap Terhadap Kebiasaan Konsumsi Jamu Pada Masyarakat Magelang Tahun 2019","author":[{"family":"Kusuma","given":""},{"family":"Wulandari","given":""}],"issued":{"date-parts":[["2020"]]}}}],"schema":"https://github.com/citation-style-language/schema/raw/master/csl-citation.json"} </w:instrText>
      </w:r>
      <w:r w:rsidRPr="00805AA0">
        <w:rPr>
          <w:rFonts w:asciiTheme="majorBidi" w:hAnsiTheme="majorBidi" w:cstheme="majorBidi"/>
        </w:rPr>
        <w:fldChar w:fldCharType="separate"/>
      </w:r>
      <w:r w:rsidRPr="00805AA0">
        <w:rPr>
          <w:rFonts w:asciiTheme="majorBidi" w:hAnsiTheme="majorBidi" w:cstheme="majorBidi"/>
        </w:rPr>
        <w:t>Kusuma dan Wulandari, “Hubungan Tingkat Pengetahuan dan Sikap Terhadap Kebiasaan Konsumsi Jamu Pada Masyarakat Magelang Tahun 2019.”</w:t>
      </w:r>
      <w:r w:rsidRPr="00805AA0">
        <w:rPr>
          <w:rFonts w:asciiTheme="majorBidi" w:hAnsiTheme="majorBidi" w:cstheme="majorBidi"/>
        </w:rPr>
        <w:fldChar w:fldCharType="end"/>
      </w:r>
    </w:p>
  </w:footnote>
  <w:footnote w:id="15">
    <w:p w14:paraId="008A0B55" w14:textId="03CF2415" w:rsidR="00EB3B96" w:rsidRPr="00805AA0" w:rsidRDefault="00EB3B96" w:rsidP="00805AA0">
      <w:pPr>
        <w:pStyle w:val="FootnoteText"/>
        <w:ind w:left="142" w:hanging="142"/>
        <w:jc w:val="both"/>
        <w:rPr>
          <w:rFonts w:asciiTheme="majorBidi" w:hAnsiTheme="majorBidi" w:cstheme="majorBidi"/>
        </w:rPr>
      </w:pPr>
      <w:r w:rsidRPr="00805AA0">
        <w:rPr>
          <w:rStyle w:val="FootnoteReference"/>
          <w:rFonts w:asciiTheme="majorBidi" w:hAnsiTheme="majorBidi" w:cstheme="majorBidi"/>
        </w:rPr>
        <w:footnoteRef/>
      </w:r>
      <w:r w:rsidRPr="00805AA0">
        <w:rPr>
          <w:rFonts w:asciiTheme="majorBidi" w:hAnsiTheme="majorBidi" w:cstheme="majorBidi"/>
        </w:rPr>
        <w:t xml:space="preserve"> </w:t>
      </w:r>
      <w:r w:rsidRPr="00805AA0">
        <w:rPr>
          <w:rFonts w:asciiTheme="majorBidi" w:hAnsiTheme="majorBidi" w:cstheme="majorBidi"/>
        </w:rPr>
        <w:fldChar w:fldCharType="begin"/>
      </w:r>
      <w:r w:rsidRPr="00805AA0">
        <w:rPr>
          <w:rFonts w:asciiTheme="majorBidi" w:hAnsiTheme="majorBidi" w:cstheme="majorBidi"/>
        </w:rPr>
        <w:instrText xml:space="preserve"> ADDIN ZOTERO_ITEM CSL_CITATION {"citationID":"5j88maMB","properties":{"formattedCitation":"Sidoretno, \\uc0\\u8220{}Edukasi Bahaya Bahan Kimia Obat Yang Terdapat Di Dalam Obat Tradisional,\\uc0\\u8221{} {\\i{}Jurnal pengabdian Masyarakat} 2, no. 1 (2018): 36\\uc0\\u8211{}42.","plainCitation":"Sidoretno, “Edukasi Bahaya Bahan Kimia Obat Yang Terdapat Di Dalam Obat Tradisional,” Jurnal pengabdian Masyarakat 2, no. 1 (2018): 36–42.","noteIndex":15},"citationItems":[{"id":226,"uris":["http://zotero.org/users/local/HSe0jivw/items/AT359UPF"],"uri":["http://zotero.org/users/local/HSe0jivw/items/AT359UPF"],"itemData":{"id":226,"type":"article-journal","container-title":"Jurnal pengabdian Masyarakat","issue":"1","page":"36-42","title":"Edukasi Bahaya Bahan Kimia Obat Yang Terdapat Di Dalam Obat Tradisional","volume":"2","author":[{"family":"Sidoretno","given":""}],"issued":{"date-parts":[["2018"]]}}}],"schema":"https://github.com/citation-style-language/schema/raw/master/csl-citation.json"} </w:instrText>
      </w:r>
      <w:r w:rsidRPr="00805AA0">
        <w:rPr>
          <w:rFonts w:asciiTheme="majorBidi" w:hAnsiTheme="majorBidi" w:cstheme="majorBidi"/>
        </w:rPr>
        <w:fldChar w:fldCharType="separate"/>
      </w:r>
      <w:r w:rsidRPr="00805AA0">
        <w:rPr>
          <w:rFonts w:asciiTheme="majorBidi" w:hAnsiTheme="majorBidi" w:cstheme="majorBidi"/>
        </w:rPr>
        <w:t xml:space="preserve">Sidoretno, “Edukasi Bahaya Bahan Kimia Obat Yang Terdapat Di Dalam Obat Tradisional,” </w:t>
      </w:r>
      <w:r w:rsidRPr="00805AA0">
        <w:rPr>
          <w:rFonts w:asciiTheme="majorBidi" w:hAnsiTheme="majorBidi" w:cstheme="majorBidi"/>
          <w:i/>
          <w:iCs/>
        </w:rPr>
        <w:t>Jurnal pengabdian Masyarakat</w:t>
      </w:r>
      <w:r w:rsidRPr="00805AA0">
        <w:rPr>
          <w:rFonts w:asciiTheme="majorBidi" w:hAnsiTheme="majorBidi" w:cstheme="majorBidi"/>
        </w:rPr>
        <w:t xml:space="preserve"> 2, no. 1 (2018): 36–42.</w:t>
      </w:r>
      <w:r w:rsidRPr="00805AA0">
        <w:rPr>
          <w:rFonts w:asciiTheme="majorBidi" w:hAnsiTheme="majorBidi" w:cstheme="majorBidi"/>
        </w:rPr>
        <w:fldChar w:fldCharType="end"/>
      </w:r>
    </w:p>
  </w:footnote>
  <w:footnote w:id="16">
    <w:p w14:paraId="601BD1AA" w14:textId="2AE82F22" w:rsidR="00EB3B96" w:rsidRPr="00805AA0" w:rsidRDefault="00EB3B96" w:rsidP="00805AA0">
      <w:pPr>
        <w:pStyle w:val="FootnoteText"/>
        <w:ind w:left="142" w:hanging="142"/>
        <w:jc w:val="both"/>
        <w:rPr>
          <w:rFonts w:asciiTheme="majorBidi" w:hAnsiTheme="majorBidi" w:cstheme="majorBidi"/>
        </w:rPr>
      </w:pPr>
      <w:r>
        <w:rPr>
          <w:rStyle w:val="FootnoteReference"/>
        </w:rPr>
        <w:footnoteRef/>
      </w:r>
      <w:r>
        <w:t xml:space="preserve"> </w:t>
      </w:r>
      <w:r w:rsidRPr="00805AA0">
        <w:rPr>
          <w:rFonts w:asciiTheme="majorBidi" w:hAnsiTheme="majorBidi" w:cstheme="majorBidi"/>
        </w:rPr>
        <w:fldChar w:fldCharType="begin"/>
      </w:r>
      <w:r w:rsidRPr="00805AA0">
        <w:rPr>
          <w:rFonts w:asciiTheme="majorBidi" w:hAnsiTheme="majorBidi" w:cstheme="majorBidi"/>
        </w:rPr>
        <w:instrText xml:space="preserve"> ADDIN ZOTERO_ITEM CSL_CITATION {"citationID":"dJr7QWze","properties":{"formattedCitation":"Ajzen dan Icek, {\\i{}Behavioral Interventions: Design and Evaluation Guided by the Theory of Planned Behavior} (New York: Guilford Press, 2011).","plainCitation":"Ajzen dan Icek, Behavioral Interventions: Design and Evaluation Guided by the Theory of Planned Behavior (New York: Guilford Press, 2011).","noteIndex":16},"citationItems":[{"id":205,"uris":["http://zotero.org/users/local/HSe0jivw/items/UHWI9SPP"],"uri":["http://zotero.org/users/local/HSe0jivw/items/UHWI9SPP"],"itemData":{"id":205,"type":"book","event-place":"New York","publisher":"Guilford Press","publisher-place":"New York","title":"Behavioral Interventions: Design and Evaluation Guided by the Theory of Planned Behavior","author":[{"family":"Ajzen","given":""},{"family":"Icek","given":""}],"issued":{"date-parts":[["2011"]]}}}],"schema":"https://github.com/citation-style-language/schema/raw/master/csl-citation.json"} </w:instrText>
      </w:r>
      <w:r w:rsidRPr="00805AA0">
        <w:rPr>
          <w:rFonts w:asciiTheme="majorBidi" w:hAnsiTheme="majorBidi" w:cstheme="majorBidi"/>
        </w:rPr>
        <w:fldChar w:fldCharType="separate"/>
      </w:r>
      <w:r w:rsidRPr="00805AA0">
        <w:rPr>
          <w:rFonts w:asciiTheme="majorBidi" w:hAnsiTheme="majorBidi" w:cstheme="majorBidi"/>
          <w:szCs w:val="24"/>
        </w:rPr>
        <w:t xml:space="preserve">Ajzen dan Icek, </w:t>
      </w:r>
      <w:r w:rsidRPr="00805AA0">
        <w:rPr>
          <w:rFonts w:asciiTheme="majorBidi" w:hAnsiTheme="majorBidi" w:cstheme="majorBidi"/>
          <w:i/>
          <w:iCs/>
          <w:szCs w:val="24"/>
        </w:rPr>
        <w:t>Behavioral Interventions: Design and Evaluation Guided by the Theory of Planned Behavior</w:t>
      </w:r>
      <w:r w:rsidRPr="00805AA0">
        <w:rPr>
          <w:rFonts w:asciiTheme="majorBidi" w:hAnsiTheme="majorBidi" w:cstheme="majorBidi"/>
          <w:szCs w:val="24"/>
        </w:rPr>
        <w:t xml:space="preserve"> (New York: Guilford Press, 2011).</w:t>
      </w:r>
      <w:r w:rsidRPr="00805AA0">
        <w:rPr>
          <w:rFonts w:asciiTheme="majorBidi" w:hAnsiTheme="majorBidi" w:cstheme="majorBidi"/>
        </w:rPr>
        <w:fldChar w:fldCharType="end"/>
      </w:r>
    </w:p>
  </w:footnote>
  <w:footnote w:id="17">
    <w:p w14:paraId="7AE6F2C9" w14:textId="188E8B98" w:rsidR="00EB3B96" w:rsidRPr="00805AA0" w:rsidRDefault="00EB3B96" w:rsidP="00805AA0">
      <w:pPr>
        <w:pStyle w:val="FootnoteText"/>
        <w:jc w:val="both"/>
        <w:rPr>
          <w:rFonts w:asciiTheme="majorBidi" w:hAnsiTheme="majorBidi" w:cstheme="majorBidi"/>
        </w:rPr>
      </w:pPr>
      <w:r w:rsidRPr="00805AA0">
        <w:rPr>
          <w:rStyle w:val="FootnoteReference"/>
          <w:rFonts w:asciiTheme="majorBidi" w:hAnsiTheme="majorBidi" w:cstheme="majorBidi"/>
        </w:rPr>
        <w:footnoteRef/>
      </w:r>
      <w:r w:rsidRPr="00805AA0">
        <w:rPr>
          <w:rFonts w:asciiTheme="majorBidi" w:hAnsiTheme="majorBidi" w:cstheme="majorBidi"/>
        </w:rPr>
        <w:t xml:space="preserve"> </w:t>
      </w:r>
      <w:r w:rsidRPr="00805AA0">
        <w:rPr>
          <w:rFonts w:asciiTheme="majorBidi" w:hAnsiTheme="majorBidi" w:cstheme="majorBidi"/>
        </w:rPr>
        <w:fldChar w:fldCharType="begin"/>
      </w:r>
      <w:r w:rsidRPr="00805AA0">
        <w:rPr>
          <w:rFonts w:asciiTheme="majorBidi" w:hAnsiTheme="majorBidi" w:cstheme="majorBidi"/>
        </w:rPr>
        <w:instrText xml:space="preserve"> ADDIN ZOTERO_ITEM CSL_CITATION {"citationID":"Eq7MCVCT","properties":{"formattedCitation":"Ajzen, {\\i{}Attitudes,personality and behavior}.","plainCitation":"Ajzen, Attitudes,personality and behavior.","noteIndex":17},"citationItems":[{"id":203,"uris":["http://zotero.org/users/local/HSe0jivw/items/ABEDIE76"],"uri":["http://zotero.org/users/local/HSe0jivw/items/ABEDIE76"],"itemData":{"id":203,"type":"book","event-place":"Chicago","publisher":"Dorsey Press","publisher-place":"Chicago","title":"Attitudes,personality and behavior","author":[{"family":"Ajzen","given":""}],"issued":{"date-parts":[["1988"]]}}}],"schema":"https://github.com/citation-style-language/schema/raw/master/csl-citation.json"} </w:instrText>
      </w:r>
      <w:r w:rsidRPr="00805AA0">
        <w:rPr>
          <w:rFonts w:asciiTheme="majorBidi" w:hAnsiTheme="majorBidi" w:cstheme="majorBidi"/>
        </w:rPr>
        <w:fldChar w:fldCharType="separate"/>
      </w:r>
      <w:r w:rsidRPr="00805AA0">
        <w:rPr>
          <w:rFonts w:asciiTheme="majorBidi" w:hAnsiTheme="majorBidi" w:cstheme="majorBidi"/>
          <w:szCs w:val="24"/>
        </w:rPr>
        <w:t xml:space="preserve">Ajzen, </w:t>
      </w:r>
      <w:proofErr w:type="gramStart"/>
      <w:r w:rsidRPr="00805AA0">
        <w:rPr>
          <w:rFonts w:asciiTheme="majorBidi" w:hAnsiTheme="majorBidi" w:cstheme="majorBidi"/>
          <w:i/>
          <w:iCs/>
          <w:szCs w:val="24"/>
        </w:rPr>
        <w:t>Attitudes,personality</w:t>
      </w:r>
      <w:proofErr w:type="gramEnd"/>
      <w:r w:rsidRPr="00805AA0">
        <w:rPr>
          <w:rFonts w:asciiTheme="majorBidi" w:hAnsiTheme="majorBidi" w:cstheme="majorBidi"/>
          <w:i/>
          <w:iCs/>
          <w:szCs w:val="24"/>
        </w:rPr>
        <w:t xml:space="preserve"> and behavior</w:t>
      </w:r>
      <w:r w:rsidRPr="00805AA0">
        <w:rPr>
          <w:rFonts w:asciiTheme="majorBidi" w:hAnsiTheme="majorBidi" w:cstheme="majorBidi"/>
          <w:szCs w:val="24"/>
        </w:rPr>
        <w:t>.</w:t>
      </w:r>
      <w:r w:rsidRPr="00805AA0">
        <w:rPr>
          <w:rFonts w:asciiTheme="majorBidi" w:hAnsiTheme="majorBidi" w:cstheme="majorBidi"/>
        </w:rPr>
        <w:fldChar w:fldCharType="end"/>
      </w:r>
    </w:p>
  </w:footnote>
  <w:footnote w:id="18">
    <w:p w14:paraId="657D4085" w14:textId="52EB0509" w:rsidR="00EB3B96" w:rsidRPr="00805AA0" w:rsidRDefault="00EB3B96" w:rsidP="00805AA0">
      <w:pPr>
        <w:pStyle w:val="FootnoteText"/>
        <w:jc w:val="both"/>
        <w:rPr>
          <w:rFonts w:asciiTheme="majorBidi" w:hAnsiTheme="majorBidi" w:cstheme="majorBidi"/>
        </w:rPr>
      </w:pPr>
      <w:r w:rsidRPr="00805AA0">
        <w:rPr>
          <w:rStyle w:val="FootnoteReference"/>
          <w:rFonts w:asciiTheme="majorBidi" w:hAnsiTheme="majorBidi" w:cstheme="majorBidi"/>
        </w:rPr>
        <w:footnoteRef/>
      </w:r>
      <w:r w:rsidRPr="00805AA0">
        <w:rPr>
          <w:rFonts w:asciiTheme="majorBidi" w:hAnsiTheme="majorBidi" w:cstheme="majorBidi"/>
        </w:rPr>
        <w:t xml:space="preserve"> </w:t>
      </w:r>
      <w:r w:rsidRPr="00805AA0">
        <w:rPr>
          <w:rFonts w:asciiTheme="majorBidi" w:hAnsiTheme="majorBidi" w:cstheme="majorBidi"/>
        </w:rPr>
        <w:fldChar w:fldCharType="begin"/>
      </w:r>
      <w:r w:rsidRPr="00805AA0">
        <w:rPr>
          <w:rFonts w:asciiTheme="majorBidi" w:hAnsiTheme="majorBidi" w:cstheme="majorBidi"/>
        </w:rPr>
        <w:instrText xml:space="preserve"> ADDIN ZOTERO_ITEM CSL_CITATION {"citationID":"BEyHbQGK","properties":{"formattedCitation":"Schiffman dan Kanuk, {\\i{}Consumer Behavior}, 7 ed. (Ney Jersey: Prentice Hall, 2000).","plainCitation":"Schiffman dan Kanuk, Consumer Behavior, 7 ed. (Ney Jersey: Prentice Hall, 2000).","noteIndex":18},"citationItems":[{"id":227,"uris":["http://zotero.org/users/local/HSe0jivw/items/MKNAFFX4"],"uri":["http://zotero.org/users/local/HSe0jivw/items/MKNAFFX4"],"itemData":{"id":227,"type":"book","edition":"7","event-place":"Ney Jersey","publisher":"Prentice Hall","publisher-place":"Ney Jersey","title":"Consumer Behavior","author":[{"family":"Schiffman","given":""},{"family":"Kanuk","given":""}],"issued":{"date-parts":[["2000"]]}}}],"schema":"https://github.com/citation-style-language/schema/raw/master/csl-citation.json"} </w:instrText>
      </w:r>
      <w:r w:rsidRPr="00805AA0">
        <w:rPr>
          <w:rFonts w:asciiTheme="majorBidi" w:hAnsiTheme="majorBidi" w:cstheme="majorBidi"/>
        </w:rPr>
        <w:fldChar w:fldCharType="separate"/>
      </w:r>
      <w:r w:rsidRPr="00805AA0">
        <w:rPr>
          <w:rFonts w:asciiTheme="majorBidi" w:hAnsiTheme="majorBidi" w:cstheme="majorBidi"/>
          <w:szCs w:val="24"/>
        </w:rPr>
        <w:t xml:space="preserve">Schiffman dan Kanuk, </w:t>
      </w:r>
      <w:r w:rsidRPr="00805AA0">
        <w:rPr>
          <w:rFonts w:asciiTheme="majorBidi" w:hAnsiTheme="majorBidi" w:cstheme="majorBidi"/>
          <w:i/>
          <w:iCs/>
          <w:szCs w:val="24"/>
        </w:rPr>
        <w:t>Consumer Behavior</w:t>
      </w:r>
      <w:r w:rsidRPr="00805AA0">
        <w:rPr>
          <w:rFonts w:asciiTheme="majorBidi" w:hAnsiTheme="majorBidi" w:cstheme="majorBidi"/>
          <w:szCs w:val="24"/>
        </w:rPr>
        <w:t>, 7 ed. (Ney Jersey: Prentice Hall, 2000).</w:t>
      </w:r>
      <w:r w:rsidRPr="00805AA0">
        <w:rPr>
          <w:rFonts w:asciiTheme="majorBidi" w:hAnsiTheme="majorBidi" w:cstheme="majorBidi"/>
        </w:rPr>
        <w:fldChar w:fldCharType="end"/>
      </w:r>
    </w:p>
  </w:footnote>
  <w:footnote w:id="19">
    <w:p w14:paraId="138CA96C" w14:textId="596DDE6F" w:rsidR="00EB3B96" w:rsidRPr="00805AA0" w:rsidRDefault="00EB3B96" w:rsidP="00805AA0">
      <w:pPr>
        <w:pStyle w:val="FootnoteText"/>
        <w:ind w:left="142" w:hanging="142"/>
        <w:jc w:val="both"/>
        <w:rPr>
          <w:rFonts w:asciiTheme="majorBidi" w:hAnsiTheme="majorBidi" w:cstheme="majorBidi"/>
        </w:rPr>
      </w:pPr>
      <w:r w:rsidRPr="00805AA0">
        <w:rPr>
          <w:rStyle w:val="FootnoteReference"/>
          <w:rFonts w:asciiTheme="majorBidi" w:hAnsiTheme="majorBidi" w:cstheme="majorBidi"/>
        </w:rPr>
        <w:footnoteRef/>
      </w:r>
      <w:r w:rsidRPr="00805AA0">
        <w:rPr>
          <w:rFonts w:asciiTheme="majorBidi" w:hAnsiTheme="majorBidi" w:cstheme="majorBidi"/>
        </w:rPr>
        <w:t xml:space="preserve"> </w:t>
      </w:r>
      <w:r w:rsidRPr="00805AA0">
        <w:rPr>
          <w:rFonts w:asciiTheme="majorBidi" w:hAnsiTheme="majorBidi" w:cstheme="majorBidi"/>
        </w:rPr>
        <w:fldChar w:fldCharType="begin"/>
      </w:r>
      <w:r w:rsidRPr="00805AA0">
        <w:rPr>
          <w:rFonts w:asciiTheme="majorBidi" w:hAnsiTheme="majorBidi" w:cstheme="majorBidi"/>
        </w:rPr>
        <w:instrText xml:space="preserve"> ADDIN ZOTERO_ITEM CSL_CITATION {"citationID":"NcAoHR9C","properties":{"formattedCitation":"Heinen, \\uc0\\u8220{}Commuting by Bicycle an Overview of The Literatue,\\uc0\\u8221{} {\\i{}Transport Reviews} 1, no. 30 (2010): 59\\uc0\\u8211{}96.","plainCitation":"Heinen, “Commuting by Bicycle an Overview of The Literatue,” Transport Reviews 1, no. 30 (2010): 59–96.","noteIndex":19},"citationItems":[{"id":216,"uris":["http://zotero.org/users/local/HSe0jivw/items/2DD4QAJ2"],"uri":["http://zotero.org/users/local/HSe0jivw/items/2DD4QAJ2"],"itemData":{"id":216,"type":"article-journal","container-title":"Transport Reviews","issue":"30","page":"59-96","title":"Commuting by Bicycle an Overview of The Literatue","volume":"1","author":[{"family":"Heinen","given":""}],"issued":{"date-parts":[["2010"]]}}}],"schema":"https://github.com/citation-style-language/schema/raw/master/csl-citation.json"} </w:instrText>
      </w:r>
      <w:r w:rsidRPr="00805AA0">
        <w:rPr>
          <w:rFonts w:asciiTheme="majorBidi" w:hAnsiTheme="majorBidi" w:cstheme="majorBidi"/>
        </w:rPr>
        <w:fldChar w:fldCharType="separate"/>
      </w:r>
      <w:r w:rsidRPr="00805AA0">
        <w:rPr>
          <w:rFonts w:asciiTheme="majorBidi" w:hAnsiTheme="majorBidi" w:cstheme="majorBidi"/>
          <w:szCs w:val="24"/>
        </w:rPr>
        <w:t xml:space="preserve">Heinen, “Commuting by Bicycle an Overview of The Literatue,” </w:t>
      </w:r>
      <w:r w:rsidRPr="00805AA0">
        <w:rPr>
          <w:rFonts w:asciiTheme="majorBidi" w:hAnsiTheme="majorBidi" w:cstheme="majorBidi"/>
          <w:i/>
          <w:iCs/>
          <w:szCs w:val="24"/>
        </w:rPr>
        <w:t>Transport Reviews</w:t>
      </w:r>
      <w:r w:rsidRPr="00805AA0">
        <w:rPr>
          <w:rFonts w:asciiTheme="majorBidi" w:hAnsiTheme="majorBidi" w:cstheme="majorBidi"/>
          <w:szCs w:val="24"/>
        </w:rPr>
        <w:t xml:space="preserve"> 1, no. 30 (2010): 59–96.</w:t>
      </w:r>
      <w:r w:rsidRPr="00805AA0">
        <w:rPr>
          <w:rFonts w:asciiTheme="majorBidi" w:hAnsiTheme="majorBidi" w:cstheme="majorBidi"/>
        </w:rPr>
        <w:fldChar w:fldCharType="end"/>
      </w:r>
    </w:p>
  </w:footnote>
  <w:footnote w:id="20">
    <w:p w14:paraId="74B41015" w14:textId="3AE877B3" w:rsidR="00EB3B96" w:rsidRPr="00805AA0" w:rsidRDefault="00EB3B96" w:rsidP="00805AA0">
      <w:pPr>
        <w:pStyle w:val="FootnoteText"/>
        <w:jc w:val="both"/>
        <w:rPr>
          <w:rFonts w:asciiTheme="majorBidi" w:hAnsiTheme="majorBidi" w:cstheme="majorBidi"/>
        </w:rPr>
      </w:pPr>
      <w:r w:rsidRPr="00805AA0">
        <w:rPr>
          <w:rStyle w:val="FootnoteReference"/>
          <w:rFonts w:asciiTheme="majorBidi" w:hAnsiTheme="majorBidi" w:cstheme="majorBidi"/>
        </w:rPr>
        <w:footnoteRef/>
      </w:r>
      <w:r w:rsidRPr="00805AA0">
        <w:rPr>
          <w:rFonts w:asciiTheme="majorBidi" w:hAnsiTheme="majorBidi" w:cstheme="majorBidi"/>
        </w:rPr>
        <w:t xml:space="preserve"> </w:t>
      </w:r>
      <w:r w:rsidRPr="00805AA0">
        <w:rPr>
          <w:rFonts w:asciiTheme="majorBidi" w:hAnsiTheme="majorBidi" w:cstheme="majorBidi"/>
        </w:rPr>
        <w:fldChar w:fldCharType="begin"/>
      </w:r>
      <w:r w:rsidRPr="00805AA0">
        <w:rPr>
          <w:rFonts w:asciiTheme="majorBidi" w:hAnsiTheme="majorBidi" w:cstheme="majorBidi"/>
        </w:rPr>
        <w:instrText xml:space="preserve"> ADDIN ZOTERO_ITEM CSL_CITATION {"citationID":"EHooyXYI","properties":{"formattedCitation":"Triwijayati, \\uc0\\u8220{}Studi Sikap dan Niat Konsumsi Jamu Pahitan di Surabaya.\\uc0\\u8221{}","plainCitation":"Triwijayati, “Studi Sikap dan Niat Konsumsi Jamu Pahitan di Surabaya.”","noteIndex":20},"citationItems":[{"id":235,"uris":["http://zotero.org/users/local/HSe0jivw/items/HD6CQUN3"],"uri":["http://zotero.org/users/local/HSe0jivw/items/HD6CQUN3"],"itemData":{"id":235,"type":"article-journal","container-title":"Jurnal Widya Manajemen dan Akuntansi","issue":"6","title":"Studi Sikap dan Niat Konsumsi Jamu Pahitan di Surabaya","volume":"1","author":[{"family":"Triwijayati","given":""}],"issued":{"date-parts":[["2006"]]}}}],"schema":"https://github.com/citation-style-language/schema/raw/master/csl-citation.json"} </w:instrText>
      </w:r>
      <w:r w:rsidRPr="00805AA0">
        <w:rPr>
          <w:rFonts w:asciiTheme="majorBidi" w:hAnsiTheme="majorBidi" w:cstheme="majorBidi"/>
        </w:rPr>
        <w:fldChar w:fldCharType="separate"/>
      </w:r>
      <w:r w:rsidRPr="00805AA0">
        <w:rPr>
          <w:rFonts w:asciiTheme="majorBidi" w:hAnsiTheme="majorBidi" w:cstheme="majorBidi"/>
          <w:szCs w:val="24"/>
        </w:rPr>
        <w:t>Triwijayati, “Studi Sikap dan Niat Konsumsi Jamu Pahitan di Surabaya.”</w:t>
      </w:r>
      <w:r w:rsidRPr="00805AA0">
        <w:rPr>
          <w:rFonts w:asciiTheme="majorBidi" w:hAnsiTheme="majorBidi" w:cstheme="majorBidi"/>
        </w:rPr>
        <w:fldChar w:fldCharType="end"/>
      </w:r>
    </w:p>
  </w:footnote>
  <w:footnote w:id="21">
    <w:p w14:paraId="5A672C1A" w14:textId="3B76FD39" w:rsidR="00800772" w:rsidRDefault="00800772" w:rsidP="00805AA0">
      <w:pPr>
        <w:pStyle w:val="FootnoteText"/>
        <w:ind w:left="142" w:hanging="142"/>
        <w:jc w:val="both"/>
      </w:pPr>
      <w:r w:rsidRPr="00805AA0">
        <w:rPr>
          <w:rStyle w:val="FootnoteReference"/>
          <w:rFonts w:asciiTheme="majorBidi" w:hAnsiTheme="majorBidi" w:cstheme="majorBidi"/>
        </w:rPr>
        <w:footnoteRef/>
      </w:r>
      <w:r w:rsidRPr="00805AA0">
        <w:rPr>
          <w:rFonts w:asciiTheme="majorBidi" w:hAnsiTheme="majorBidi" w:cstheme="majorBidi"/>
        </w:rPr>
        <w:t xml:space="preserve"> </w:t>
      </w:r>
      <w:r w:rsidRPr="00805AA0">
        <w:rPr>
          <w:rFonts w:asciiTheme="majorBidi" w:hAnsiTheme="majorBidi" w:cstheme="majorBidi"/>
        </w:rPr>
        <w:fldChar w:fldCharType="begin"/>
      </w:r>
      <w:r w:rsidRPr="00805AA0">
        <w:rPr>
          <w:rFonts w:asciiTheme="majorBidi" w:hAnsiTheme="majorBidi" w:cstheme="majorBidi"/>
        </w:rPr>
        <w:instrText xml:space="preserve"> ADDIN ZOTERO_ITEM CSL_CITATION {"citationID":"ULS4tKrU","properties":{"formattedCitation":"Case dan Fair, {\\i{}Case &amp; Fair .2007 . Prinsip-prinsip ekonomi jilid 1, Jakarta\\uc0\\u8239{}: Erlangga.}, 1 (Jakarta: Erlangga, 2007).","plainCitation":"Case dan Fair, Case &amp; Fair .2007 . Prinsip-prinsip ekonomi jilid 1, Jakarta : Erlangga., 1 (Jakarta: Erlangga, 2007).","noteIndex":21},"citationItems":[{"id":242,"uris":["http://zotero.org/users/local/HSe0jivw/items/JFWU2HUM"],"uri":["http://zotero.org/users/local/HSe0jivw/items/JFWU2HUM"],"itemData":{"id":242,"type":"book","collection-title":"1","event-place":"Jakarta","publisher":"Erlangga","publisher-place":"Jakarta","title":"Case &amp; Fair .2007 . Prinsip-prinsip ekonomi jilid 1, Jakarta : Erlangga.","author":[{"family":"Case","given":""},{"family":"Fair","given":""}],"issued":{"date-parts":[["2007"]]}}}],"schema":"https://github.com/citation-style-language/schema/raw/master/csl-citation.json"} </w:instrText>
      </w:r>
      <w:r w:rsidRPr="00805AA0">
        <w:rPr>
          <w:rFonts w:asciiTheme="majorBidi" w:hAnsiTheme="majorBidi" w:cstheme="majorBidi"/>
        </w:rPr>
        <w:fldChar w:fldCharType="separate"/>
      </w:r>
      <w:r w:rsidRPr="00805AA0">
        <w:rPr>
          <w:rFonts w:asciiTheme="majorBidi" w:hAnsiTheme="majorBidi" w:cstheme="majorBidi"/>
          <w:szCs w:val="24"/>
        </w:rPr>
        <w:t xml:space="preserve">Case dan Fair, </w:t>
      </w:r>
      <w:r w:rsidRPr="00805AA0">
        <w:rPr>
          <w:rFonts w:asciiTheme="majorBidi" w:hAnsiTheme="majorBidi" w:cstheme="majorBidi"/>
          <w:i/>
          <w:iCs/>
          <w:szCs w:val="24"/>
        </w:rPr>
        <w:t>Case &amp; Fair .</w:t>
      </w:r>
      <w:proofErr w:type="gramStart"/>
      <w:r w:rsidRPr="00805AA0">
        <w:rPr>
          <w:rFonts w:asciiTheme="majorBidi" w:hAnsiTheme="majorBidi" w:cstheme="majorBidi"/>
          <w:i/>
          <w:iCs/>
          <w:szCs w:val="24"/>
        </w:rPr>
        <w:t>2007 .</w:t>
      </w:r>
      <w:proofErr w:type="gramEnd"/>
      <w:r w:rsidRPr="00805AA0">
        <w:rPr>
          <w:rFonts w:asciiTheme="majorBidi" w:hAnsiTheme="majorBidi" w:cstheme="majorBidi"/>
          <w:i/>
          <w:iCs/>
          <w:szCs w:val="24"/>
        </w:rPr>
        <w:t xml:space="preserve"> Prinsip-prinsip ekonomi jilid 1, </w:t>
      </w:r>
      <w:proofErr w:type="gramStart"/>
      <w:r w:rsidRPr="00805AA0">
        <w:rPr>
          <w:rFonts w:asciiTheme="majorBidi" w:hAnsiTheme="majorBidi" w:cstheme="majorBidi"/>
          <w:i/>
          <w:iCs/>
          <w:szCs w:val="24"/>
        </w:rPr>
        <w:t>Jakarta :</w:t>
      </w:r>
      <w:proofErr w:type="gramEnd"/>
      <w:r w:rsidRPr="00805AA0">
        <w:rPr>
          <w:rFonts w:asciiTheme="majorBidi" w:hAnsiTheme="majorBidi" w:cstheme="majorBidi"/>
          <w:i/>
          <w:iCs/>
          <w:szCs w:val="24"/>
        </w:rPr>
        <w:t xml:space="preserve"> Erlangga.</w:t>
      </w:r>
      <w:r w:rsidRPr="00805AA0">
        <w:rPr>
          <w:rFonts w:asciiTheme="majorBidi" w:hAnsiTheme="majorBidi" w:cstheme="majorBidi"/>
          <w:szCs w:val="24"/>
        </w:rPr>
        <w:t>, 1 (Jakarta: Erlangga, 2007).</w:t>
      </w:r>
      <w:r w:rsidRPr="00805AA0">
        <w:rPr>
          <w:rFonts w:asciiTheme="majorBidi" w:hAnsiTheme="majorBidi" w:cstheme="majorBidi"/>
        </w:rPr>
        <w:fldChar w:fldCharType="end"/>
      </w:r>
    </w:p>
  </w:footnote>
  <w:footnote w:id="22">
    <w:p w14:paraId="688221B9" w14:textId="69C005A9" w:rsidR="00800772" w:rsidRPr="00805AA0" w:rsidRDefault="00800772" w:rsidP="00805AA0">
      <w:pPr>
        <w:pStyle w:val="FootnoteText"/>
        <w:ind w:left="142" w:hanging="142"/>
        <w:jc w:val="both"/>
        <w:rPr>
          <w:rFonts w:asciiTheme="majorBidi" w:hAnsiTheme="majorBidi" w:cstheme="majorBidi"/>
        </w:rPr>
      </w:pPr>
      <w:r w:rsidRPr="00805AA0">
        <w:rPr>
          <w:rStyle w:val="FootnoteReference"/>
          <w:rFonts w:asciiTheme="majorBidi" w:hAnsiTheme="majorBidi" w:cstheme="majorBidi"/>
        </w:rPr>
        <w:footnoteRef/>
      </w:r>
      <w:r w:rsidRPr="00805AA0">
        <w:rPr>
          <w:rFonts w:asciiTheme="majorBidi" w:hAnsiTheme="majorBidi" w:cstheme="majorBidi"/>
        </w:rPr>
        <w:t xml:space="preserve"> </w:t>
      </w:r>
      <w:r w:rsidRPr="00805AA0">
        <w:rPr>
          <w:rFonts w:asciiTheme="majorBidi" w:hAnsiTheme="majorBidi" w:cstheme="majorBidi"/>
        </w:rPr>
        <w:fldChar w:fldCharType="begin"/>
      </w:r>
      <w:r w:rsidRPr="00805AA0">
        <w:rPr>
          <w:rFonts w:asciiTheme="majorBidi" w:hAnsiTheme="majorBidi" w:cstheme="majorBidi"/>
        </w:rPr>
        <w:instrText xml:space="preserve"> ADDIN ZOTERO_ITEM CSL_CITATION {"citationID":"dP2MUsNp","properties":{"formattedCitation":"Ajzen dan Fishbein, \\uc0\\u8220{}Understanding attitudes and predicting social behavior,\\uc0\\u8221{} {\\i{}Englewood-Cliffs Prentice-Hall}, 1980.","plainCitation":"Ajzen dan Fishbein, “Understanding attitudes and predicting social behavior,” Englewood-Cliffs Prentice-Hall, 1980.","noteIndex":22},"citationItems":[{"id":202,"uris":["http://zotero.org/users/local/HSe0jivw/items/BV8DMTCS"],"uri":["http://zotero.org/users/local/HSe0jivw/items/BV8DMTCS"],"itemData":{"id":202,"type":"article-journal","container-title":"Englewood-Cliffs Prentice-Hall","title":"Understanding attitudes and predicting social behavior","author":[{"family":"Ajzen","given":""},{"family":"Fishbein","given":""}],"issued":{"date-parts":[["1980"]]}}}],"schema":"https://github.com/citation-style-language/schema/raw/master/csl-citation.json"} </w:instrText>
      </w:r>
      <w:r w:rsidRPr="00805AA0">
        <w:rPr>
          <w:rFonts w:asciiTheme="majorBidi" w:hAnsiTheme="majorBidi" w:cstheme="majorBidi"/>
        </w:rPr>
        <w:fldChar w:fldCharType="separate"/>
      </w:r>
      <w:r w:rsidRPr="00805AA0">
        <w:rPr>
          <w:rFonts w:asciiTheme="majorBidi" w:hAnsiTheme="majorBidi" w:cstheme="majorBidi"/>
          <w:szCs w:val="24"/>
        </w:rPr>
        <w:t xml:space="preserve">Ajzen dan Fishbein, “Understanding attitudes and predicting social behavior,” </w:t>
      </w:r>
      <w:r w:rsidRPr="00805AA0">
        <w:rPr>
          <w:rFonts w:asciiTheme="majorBidi" w:hAnsiTheme="majorBidi" w:cstheme="majorBidi"/>
          <w:i/>
          <w:iCs/>
          <w:szCs w:val="24"/>
        </w:rPr>
        <w:t>Englewood-Cliffs Prentice-Hall</w:t>
      </w:r>
      <w:r w:rsidRPr="00805AA0">
        <w:rPr>
          <w:rFonts w:asciiTheme="majorBidi" w:hAnsiTheme="majorBidi" w:cstheme="majorBidi"/>
          <w:szCs w:val="24"/>
        </w:rPr>
        <w:t>, 1980.</w:t>
      </w:r>
      <w:r w:rsidRPr="00805AA0">
        <w:rPr>
          <w:rFonts w:asciiTheme="majorBidi" w:hAnsiTheme="majorBidi" w:cstheme="majorBidi"/>
        </w:rPr>
        <w:fldChar w:fldCharType="end"/>
      </w:r>
    </w:p>
  </w:footnote>
  <w:footnote w:id="23">
    <w:p w14:paraId="2E9D55D7" w14:textId="2359D2F3" w:rsidR="00800772" w:rsidRPr="00805AA0" w:rsidRDefault="00800772" w:rsidP="00805AA0">
      <w:pPr>
        <w:pStyle w:val="FootnoteText"/>
        <w:ind w:left="142" w:hanging="142"/>
        <w:jc w:val="both"/>
        <w:rPr>
          <w:rFonts w:asciiTheme="majorBidi" w:hAnsiTheme="majorBidi" w:cstheme="majorBidi"/>
        </w:rPr>
      </w:pPr>
      <w:r w:rsidRPr="00805AA0">
        <w:rPr>
          <w:rStyle w:val="FootnoteReference"/>
          <w:rFonts w:asciiTheme="majorBidi" w:hAnsiTheme="majorBidi" w:cstheme="majorBidi"/>
        </w:rPr>
        <w:footnoteRef/>
      </w:r>
      <w:r w:rsidRPr="00805AA0">
        <w:rPr>
          <w:rFonts w:asciiTheme="majorBidi" w:hAnsiTheme="majorBidi" w:cstheme="majorBidi"/>
        </w:rPr>
        <w:t xml:space="preserve"> </w:t>
      </w:r>
      <w:r w:rsidRPr="00805AA0">
        <w:rPr>
          <w:rFonts w:asciiTheme="majorBidi" w:hAnsiTheme="majorBidi" w:cstheme="majorBidi"/>
        </w:rPr>
        <w:fldChar w:fldCharType="begin"/>
      </w:r>
      <w:r w:rsidRPr="00805AA0">
        <w:rPr>
          <w:rFonts w:asciiTheme="majorBidi" w:hAnsiTheme="majorBidi" w:cstheme="majorBidi"/>
        </w:rPr>
        <w:instrText xml:space="preserve"> ADDIN ZOTERO_ITEM CSL_CITATION {"citationID":"xsYbu127","properties":{"formattedCitation":"Sheth dan Mittal, {\\i{}Customer Behavior A Managerial Perspective} (Thomson South Western Mason, 2004).","plainCitation":"Sheth dan Mittal, Customer Behavior A Managerial Perspective (Thomson South Western Mason, 2004).","noteIndex":23},"citationItems":[{"id":228,"uris":["http://zotero.org/users/local/HSe0jivw/items/NRPBWYM9"],"uri":["http://zotero.org/users/local/HSe0jivw/items/NRPBWYM9"],"itemData":{"id":228,"type":"book","publisher":"Thomson South Western Mason","title":"Customer Behavior A Managerial Perspective","author":[{"family":"Sheth","given":""},{"family":"Mittal","given":""}],"issued":{"date-parts":[["2004"]]}}}],"schema":"https://github.com/citation-style-language/schema/raw/master/csl-citation.json"} </w:instrText>
      </w:r>
      <w:r w:rsidRPr="00805AA0">
        <w:rPr>
          <w:rFonts w:asciiTheme="majorBidi" w:hAnsiTheme="majorBidi" w:cstheme="majorBidi"/>
        </w:rPr>
        <w:fldChar w:fldCharType="separate"/>
      </w:r>
      <w:r w:rsidRPr="00805AA0">
        <w:rPr>
          <w:rFonts w:asciiTheme="majorBidi" w:hAnsiTheme="majorBidi" w:cstheme="majorBidi"/>
          <w:szCs w:val="24"/>
        </w:rPr>
        <w:t xml:space="preserve">Sheth dan Mittal, </w:t>
      </w:r>
      <w:r w:rsidRPr="00805AA0">
        <w:rPr>
          <w:rFonts w:asciiTheme="majorBidi" w:hAnsiTheme="majorBidi" w:cstheme="majorBidi"/>
          <w:i/>
          <w:iCs/>
          <w:szCs w:val="24"/>
        </w:rPr>
        <w:t xml:space="preserve">Customer Behavior </w:t>
      </w:r>
      <w:proofErr w:type="gramStart"/>
      <w:r w:rsidRPr="00805AA0">
        <w:rPr>
          <w:rFonts w:asciiTheme="majorBidi" w:hAnsiTheme="majorBidi" w:cstheme="majorBidi"/>
          <w:i/>
          <w:iCs/>
          <w:szCs w:val="24"/>
        </w:rPr>
        <w:t>A</w:t>
      </w:r>
      <w:proofErr w:type="gramEnd"/>
      <w:r w:rsidRPr="00805AA0">
        <w:rPr>
          <w:rFonts w:asciiTheme="majorBidi" w:hAnsiTheme="majorBidi" w:cstheme="majorBidi"/>
          <w:i/>
          <w:iCs/>
          <w:szCs w:val="24"/>
        </w:rPr>
        <w:t xml:space="preserve"> Managerial Perspective</w:t>
      </w:r>
      <w:r w:rsidRPr="00805AA0">
        <w:rPr>
          <w:rFonts w:asciiTheme="majorBidi" w:hAnsiTheme="majorBidi" w:cstheme="majorBidi"/>
          <w:szCs w:val="24"/>
        </w:rPr>
        <w:t xml:space="preserve"> (Thomson South Western Mason, 2004).</w:t>
      </w:r>
      <w:r w:rsidRPr="00805AA0">
        <w:rPr>
          <w:rFonts w:asciiTheme="majorBidi" w:hAnsiTheme="majorBidi" w:cstheme="majorBidi"/>
        </w:rPr>
        <w:fldChar w:fldCharType="end"/>
      </w:r>
    </w:p>
  </w:footnote>
  <w:footnote w:id="24">
    <w:p w14:paraId="084C0CDB" w14:textId="5284DD21" w:rsidR="00800772" w:rsidRDefault="00800772" w:rsidP="00805AA0">
      <w:pPr>
        <w:pStyle w:val="FootnoteText"/>
        <w:ind w:left="142" w:hanging="142"/>
        <w:jc w:val="both"/>
      </w:pPr>
      <w:r w:rsidRPr="00805AA0">
        <w:rPr>
          <w:rStyle w:val="FootnoteReference"/>
          <w:rFonts w:asciiTheme="majorBidi" w:hAnsiTheme="majorBidi" w:cstheme="majorBidi"/>
        </w:rPr>
        <w:footnoteRef/>
      </w:r>
      <w:r w:rsidRPr="00805AA0">
        <w:rPr>
          <w:rFonts w:asciiTheme="majorBidi" w:hAnsiTheme="majorBidi" w:cstheme="majorBidi"/>
        </w:rPr>
        <w:t xml:space="preserve"> </w:t>
      </w:r>
      <w:r w:rsidRPr="00805AA0">
        <w:rPr>
          <w:rFonts w:asciiTheme="majorBidi" w:hAnsiTheme="majorBidi" w:cstheme="majorBidi"/>
        </w:rPr>
        <w:fldChar w:fldCharType="begin"/>
      </w:r>
      <w:r w:rsidRPr="00805AA0">
        <w:rPr>
          <w:rFonts w:asciiTheme="majorBidi" w:hAnsiTheme="majorBidi" w:cstheme="majorBidi"/>
        </w:rPr>
        <w:instrText xml:space="preserve"> ADDIN ZOTERO_ITEM CSL_CITATION {"citationID":"ptAyBKyz","properties":{"formattedCitation":"Fishbein, {\\i{}Social Norms For Condom Use Implications For HIV Prevention Interventions of a KABP Survey With Heterosexuals in the eastern Caribbean Nort American Advances}, 1993.","plainCitation":"Fishbein, Social Norms For Condom Use Implications For HIV Prevention Interventions of a KABP Survey With Heterosexuals in the eastern Caribbean Nort American Advances, 1993.","noteIndex":24},"citationItems":[{"id":213,"uris":["http://zotero.org/users/local/HSe0jivw/items/7Q2HZMPE"],"uri":["http://zotero.org/users/local/HSe0jivw/items/7Q2HZMPE"],"itemData":{"id":213,"type":"book","title":"Social Norms For Condom Use Implications For HIV Prevention Interventions of a KABP Survey With Heterosexuals in the eastern Caribbean Nort American Advances","author":[{"family":"Fishbein","given":""}],"issued":{"date-parts":[["1993"]]}}}],"schema":"https://github.com/citation-style-language/schema/raw/master/csl-citation.json"} </w:instrText>
      </w:r>
      <w:r w:rsidRPr="00805AA0">
        <w:rPr>
          <w:rFonts w:asciiTheme="majorBidi" w:hAnsiTheme="majorBidi" w:cstheme="majorBidi"/>
        </w:rPr>
        <w:fldChar w:fldCharType="separate"/>
      </w:r>
      <w:r w:rsidRPr="00805AA0">
        <w:rPr>
          <w:rFonts w:asciiTheme="majorBidi" w:hAnsiTheme="majorBidi" w:cstheme="majorBidi"/>
          <w:szCs w:val="24"/>
        </w:rPr>
        <w:t xml:space="preserve">Fishbein, </w:t>
      </w:r>
      <w:r w:rsidRPr="00805AA0">
        <w:rPr>
          <w:rFonts w:asciiTheme="majorBidi" w:hAnsiTheme="majorBidi" w:cstheme="majorBidi"/>
          <w:i/>
          <w:iCs/>
          <w:szCs w:val="24"/>
        </w:rPr>
        <w:t xml:space="preserve">Social Norms </w:t>
      </w:r>
      <w:proofErr w:type="gramStart"/>
      <w:r w:rsidRPr="00805AA0">
        <w:rPr>
          <w:rFonts w:asciiTheme="majorBidi" w:hAnsiTheme="majorBidi" w:cstheme="majorBidi"/>
          <w:i/>
          <w:iCs/>
          <w:szCs w:val="24"/>
        </w:rPr>
        <w:t>For</w:t>
      </w:r>
      <w:proofErr w:type="gramEnd"/>
      <w:r w:rsidRPr="00805AA0">
        <w:rPr>
          <w:rFonts w:asciiTheme="majorBidi" w:hAnsiTheme="majorBidi" w:cstheme="majorBidi"/>
          <w:i/>
          <w:iCs/>
          <w:szCs w:val="24"/>
        </w:rPr>
        <w:t xml:space="preserve"> Condom Use Implications For HIV Prevention Interventions of a KABP Survey With Heterosexuals in the eastern Caribbean Nort American Advances</w:t>
      </w:r>
      <w:r w:rsidRPr="00805AA0">
        <w:rPr>
          <w:rFonts w:asciiTheme="majorBidi" w:hAnsiTheme="majorBidi" w:cstheme="majorBidi"/>
          <w:szCs w:val="24"/>
        </w:rPr>
        <w:t>, 1993.</w:t>
      </w:r>
      <w:r w:rsidRPr="00805AA0">
        <w:rPr>
          <w:rFonts w:asciiTheme="majorBidi" w:hAnsiTheme="majorBidi" w:cstheme="majorBidi"/>
        </w:rPr>
        <w:fldChar w:fldCharType="end"/>
      </w:r>
    </w:p>
  </w:footnote>
  <w:footnote w:id="25">
    <w:p w14:paraId="5A878BF1" w14:textId="78289EFB" w:rsidR="00800772" w:rsidRPr="00805AA0" w:rsidRDefault="00800772" w:rsidP="00805AA0">
      <w:pPr>
        <w:pStyle w:val="FootnoteText"/>
        <w:jc w:val="both"/>
        <w:rPr>
          <w:rFonts w:asciiTheme="majorBidi" w:hAnsiTheme="majorBidi" w:cstheme="majorBidi"/>
        </w:rPr>
      </w:pPr>
      <w:r>
        <w:rPr>
          <w:rStyle w:val="FootnoteReference"/>
        </w:rPr>
        <w:footnoteRef/>
      </w:r>
      <w:r>
        <w:t xml:space="preserve"> </w:t>
      </w:r>
      <w:r w:rsidRPr="00805AA0">
        <w:rPr>
          <w:rFonts w:asciiTheme="majorBidi" w:hAnsiTheme="majorBidi" w:cstheme="majorBidi"/>
        </w:rPr>
        <w:fldChar w:fldCharType="begin"/>
      </w:r>
      <w:r w:rsidRPr="00805AA0">
        <w:rPr>
          <w:rFonts w:asciiTheme="majorBidi" w:hAnsiTheme="majorBidi" w:cstheme="majorBidi"/>
        </w:rPr>
        <w:instrText xml:space="preserve"> ADDIN ZOTERO_ITEM CSL_CITATION {"citationID":"coiWW34F","properties":{"formattedCitation":"Ajzen, {\\i{}Attitudes,personality and behavior}.","plainCitation":"Ajzen, Attitudes,personality and behavior.","noteIndex":25},"citationItems":[{"id":203,"uris":["http://zotero.org/users/local/HSe0jivw/items/ABEDIE76"],"uri":["http://zotero.org/users/local/HSe0jivw/items/ABEDIE76"],"itemData":{"id":203,"type":"book","event-place":"Chicago","publisher":"Dorsey Press","publisher-place":"Chicago","title":"Attitudes,personality and behavior","author":[{"family":"Ajzen","given":""}],"issued":{"date-parts":[["1988"]]}}}],"schema":"https://github.com/citation-style-language/schema/raw/master/csl-citation.json"} </w:instrText>
      </w:r>
      <w:r w:rsidRPr="00805AA0">
        <w:rPr>
          <w:rFonts w:asciiTheme="majorBidi" w:hAnsiTheme="majorBidi" w:cstheme="majorBidi"/>
        </w:rPr>
        <w:fldChar w:fldCharType="separate"/>
      </w:r>
      <w:r w:rsidRPr="00805AA0">
        <w:rPr>
          <w:rFonts w:asciiTheme="majorBidi" w:hAnsiTheme="majorBidi" w:cstheme="majorBidi"/>
          <w:szCs w:val="24"/>
        </w:rPr>
        <w:t xml:space="preserve">Ajzen, </w:t>
      </w:r>
      <w:r w:rsidRPr="00805AA0">
        <w:rPr>
          <w:rFonts w:asciiTheme="majorBidi" w:hAnsiTheme="majorBidi" w:cstheme="majorBidi"/>
          <w:i/>
          <w:iCs/>
          <w:szCs w:val="24"/>
        </w:rPr>
        <w:t>Attitudes,personality and behavior</w:t>
      </w:r>
      <w:r w:rsidRPr="00805AA0">
        <w:rPr>
          <w:rFonts w:asciiTheme="majorBidi" w:hAnsiTheme="majorBidi" w:cstheme="majorBidi"/>
          <w:szCs w:val="24"/>
        </w:rPr>
        <w:t>.</w:t>
      </w:r>
      <w:r w:rsidRPr="00805AA0">
        <w:rPr>
          <w:rFonts w:asciiTheme="majorBidi" w:hAnsiTheme="majorBidi" w:cstheme="majorBidi"/>
        </w:rPr>
        <w:fldChar w:fldCharType="end"/>
      </w:r>
    </w:p>
  </w:footnote>
  <w:footnote w:id="26">
    <w:p w14:paraId="743A2F8C" w14:textId="3041A102" w:rsidR="00800772" w:rsidRPr="00805AA0" w:rsidRDefault="00800772" w:rsidP="00805AA0">
      <w:pPr>
        <w:pStyle w:val="FootnoteText"/>
        <w:jc w:val="both"/>
        <w:rPr>
          <w:rFonts w:asciiTheme="majorBidi" w:hAnsiTheme="majorBidi" w:cstheme="majorBidi"/>
        </w:rPr>
      </w:pPr>
      <w:r w:rsidRPr="00805AA0">
        <w:rPr>
          <w:rStyle w:val="FootnoteReference"/>
          <w:rFonts w:asciiTheme="majorBidi" w:hAnsiTheme="majorBidi" w:cstheme="majorBidi"/>
        </w:rPr>
        <w:footnoteRef/>
      </w:r>
      <w:r w:rsidRPr="00805AA0">
        <w:rPr>
          <w:rFonts w:asciiTheme="majorBidi" w:hAnsiTheme="majorBidi" w:cstheme="majorBidi"/>
        </w:rPr>
        <w:t xml:space="preserve"> </w:t>
      </w:r>
      <w:r w:rsidRPr="00805AA0">
        <w:rPr>
          <w:rFonts w:asciiTheme="majorBidi" w:hAnsiTheme="majorBidi" w:cstheme="majorBidi"/>
        </w:rPr>
        <w:fldChar w:fldCharType="begin"/>
      </w:r>
      <w:r w:rsidRPr="00805AA0">
        <w:rPr>
          <w:rFonts w:asciiTheme="majorBidi" w:hAnsiTheme="majorBidi" w:cstheme="majorBidi"/>
        </w:rPr>
        <w:instrText xml:space="preserve"> ADDIN ZOTERO_ITEM CSL_CITATION {"citationID":"cnJhCAAl","properties":{"formattedCitation":"Timotius, {\\i{}Otak Dan Perilaku} (Yogyakarta: Andi Penerbit, 2018).","plainCitation":"Timotius, Otak Dan Perilaku (Yogyakarta: Andi Penerbit, 2018).","noteIndex":26},"citationItems":[{"id":234,"uris":["http://zotero.org/users/local/HSe0jivw/items/GSGWMJDK"],"uri":["http://zotero.org/users/local/HSe0jivw/items/GSGWMJDK"],"itemData":{"id":234,"type":"book","event-place":"Yogyakarta","publisher":"Andi Penerbit","publisher-place":"Yogyakarta","title":"Otak Dan Perilaku","author":[{"family":"Timotius","given":""}],"issued":{"date-parts":[["2018"]]}}}],"schema":"https://github.com/citation-style-language/schema/raw/master/csl-citation.json"} </w:instrText>
      </w:r>
      <w:r w:rsidRPr="00805AA0">
        <w:rPr>
          <w:rFonts w:asciiTheme="majorBidi" w:hAnsiTheme="majorBidi" w:cstheme="majorBidi"/>
        </w:rPr>
        <w:fldChar w:fldCharType="separate"/>
      </w:r>
      <w:r w:rsidRPr="00805AA0">
        <w:rPr>
          <w:rFonts w:asciiTheme="majorBidi" w:hAnsiTheme="majorBidi" w:cstheme="majorBidi"/>
          <w:szCs w:val="24"/>
        </w:rPr>
        <w:t xml:space="preserve">Timotius, </w:t>
      </w:r>
      <w:r w:rsidRPr="00805AA0">
        <w:rPr>
          <w:rFonts w:asciiTheme="majorBidi" w:hAnsiTheme="majorBidi" w:cstheme="majorBidi"/>
          <w:i/>
          <w:iCs/>
          <w:szCs w:val="24"/>
        </w:rPr>
        <w:t>Otak Dan Perilaku</w:t>
      </w:r>
      <w:r w:rsidRPr="00805AA0">
        <w:rPr>
          <w:rFonts w:asciiTheme="majorBidi" w:hAnsiTheme="majorBidi" w:cstheme="majorBidi"/>
          <w:szCs w:val="24"/>
        </w:rPr>
        <w:t xml:space="preserve"> (Yogyakarta: Andi Penerbit, 2018).</w:t>
      </w:r>
      <w:r w:rsidRPr="00805AA0">
        <w:rPr>
          <w:rFonts w:asciiTheme="majorBidi" w:hAnsiTheme="majorBidi" w:cstheme="majorBidi"/>
        </w:rPr>
        <w:fldChar w:fldCharType="end"/>
      </w:r>
    </w:p>
  </w:footnote>
  <w:footnote w:id="27">
    <w:p w14:paraId="7FBB7559" w14:textId="37A108BA" w:rsidR="00800772" w:rsidRPr="00805AA0" w:rsidRDefault="00800772" w:rsidP="00805AA0">
      <w:pPr>
        <w:pStyle w:val="FootnoteText"/>
        <w:jc w:val="both"/>
        <w:rPr>
          <w:rFonts w:asciiTheme="majorBidi" w:hAnsiTheme="majorBidi" w:cstheme="majorBidi"/>
        </w:rPr>
      </w:pPr>
      <w:r w:rsidRPr="00805AA0">
        <w:rPr>
          <w:rStyle w:val="FootnoteReference"/>
          <w:rFonts w:asciiTheme="majorBidi" w:hAnsiTheme="majorBidi" w:cstheme="majorBidi"/>
        </w:rPr>
        <w:footnoteRef/>
      </w:r>
      <w:r w:rsidRPr="00805AA0">
        <w:rPr>
          <w:rFonts w:asciiTheme="majorBidi" w:hAnsiTheme="majorBidi" w:cstheme="majorBidi"/>
        </w:rPr>
        <w:t xml:space="preserve"> </w:t>
      </w:r>
      <w:r w:rsidRPr="00805AA0">
        <w:rPr>
          <w:rFonts w:asciiTheme="majorBidi" w:hAnsiTheme="majorBidi" w:cstheme="majorBidi"/>
        </w:rPr>
        <w:fldChar w:fldCharType="begin"/>
      </w:r>
      <w:r w:rsidRPr="00805AA0">
        <w:rPr>
          <w:rFonts w:asciiTheme="majorBidi" w:hAnsiTheme="majorBidi" w:cstheme="majorBidi"/>
        </w:rPr>
        <w:instrText xml:space="preserve"> ADDIN ZOTERO_ITEM CSL_CITATION {"citationID":"XRdDooQl","properties":{"formattedCitation":"Churchill dan Gilbert, {\\i{}Dasar-Dasar Riset Manajemen} (Jakarta: Penerbit Erlangga, 2005).","plainCitation":"Churchill dan Gilbert, Dasar-Dasar Riset Manajemen (Jakarta: Penerbit Erlangga, 2005).","noteIndex":27},"citationItems":[{"id":209,"uris":["http://zotero.org/users/local/HSe0jivw/items/8N4ZPEVH"],"uri":["http://zotero.org/users/local/HSe0jivw/items/8N4ZPEVH"],"itemData":{"id":209,"type":"book","event-place":"Jakarta","publisher":"Penerbit Erlangga","publisher-place":"Jakarta","title":"Dasar-Dasar Riset Manajemen","author":[{"family":"Churchill","given":""},{"family":"Gilbert","given":""}],"issued":{"date-parts":[["2005"]]}}}],"schema":"https://github.com/citation-style-language/schema/raw/master/csl-citation.json"} </w:instrText>
      </w:r>
      <w:r w:rsidRPr="00805AA0">
        <w:rPr>
          <w:rFonts w:asciiTheme="majorBidi" w:hAnsiTheme="majorBidi" w:cstheme="majorBidi"/>
        </w:rPr>
        <w:fldChar w:fldCharType="separate"/>
      </w:r>
      <w:r w:rsidRPr="00805AA0">
        <w:rPr>
          <w:rFonts w:asciiTheme="majorBidi" w:hAnsiTheme="majorBidi" w:cstheme="majorBidi"/>
          <w:szCs w:val="24"/>
        </w:rPr>
        <w:t xml:space="preserve">Churchill dan Gilbert, </w:t>
      </w:r>
      <w:r w:rsidRPr="00805AA0">
        <w:rPr>
          <w:rFonts w:asciiTheme="majorBidi" w:hAnsiTheme="majorBidi" w:cstheme="majorBidi"/>
          <w:i/>
          <w:iCs/>
          <w:szCs w:val="24"/>
        </w:rPr>
        <w:t>Dasar-Dasar Riset Manajemen</w:t>
      </w:r>
      <w:r w:rsidRPr="00805AA0">
        <w:rPr>
          <w:rFonts w:asciiTheme="majorBidi" w:hAnsiTheme="majorBidi" w:cstheme="majorBidi"/>
          <w:szCs w:val="24"/>
        </w:rPr>
        <w:t xml:space="preserve"> (Jakarta: Penerbit Erlangga, 2005).</w:t>
      </w:r>
      <w:r w:rsidRPr="00805AA0">
        <w:rPr>
          <w:rFonts w:asciiTheme="majorBidi" w:hAnsiTheme="majorBidi" w:cstheme="majorBidi"/>
        </w:rPr>
        <w:fldChar w:fldCharType="end"/>
      </w:r>
    </w:p>
  </w:footnote>
  <w:footnote w:id="28">
    <w:p w14:paraId="097EEFCF" w14:textId="2CA12AD7" w:rsidR="00800772" w:rsidRPr="00805AA0" w:rsidRDefault="00800772" w:rsidP="00805AA0">
      <w:pPr>
        <w:pStyle w:val="FootnoteText"/>
        <w:ind w:left="142" w:hanging="142"/>
        <w:jc w:val="both"/>
        <w:rPr>
          <w:rFonts w:asciiTheme="majorBidi" w:hAnsiTheme="majorBidi" w:cstheme="majorBidi"/>
        </w:rPr>
      </w:pPr>
      <w:r w:rsidRPr="00805AA0">
        <w:rPr>
          <w:rStyle w:val="FootnoteReference"/>
          <w:rFonts w:asciiTheme="majorBidi" w:hAnsiTheme="majorBidi" w:cstheme="majorBidi"/>
        </w:rPr>
        <w:footnoteRef/>
      </w:r>
      <w:r w:rsidRPr="00805AA0">
        <w:rPr>
          <w:rFonts w:asciiTheme="majorBidi" w:hAnsiTheme="majorBidi" w:cstheme="majorBidi"/>
        </w:rPr>
        <w:t xml:space="preserve"> </w:t>
      </w:r>
      <w:r w:rsidRPr="00805AA0">
        <w:rPr>
          <w:rFonts w:asciiTheme="majorBidi" w:hAnsiTheme="majorBidi" w:cstheme="majorBidi"/>
        </w:rPr>
        <w:fldChar w:fldCharType="begin"/>
      </w:r>
      <w:r w:rsidRPr="00805AA0">
        <w:rPr>
          <w:rFonts w:asciiTheme="majorBidi" w:hAnsiTheme="majorBidi" w:cstheme="majorBidi"/>
        </w:rPr>
        <w:instrText xml:space="preserve"> ADDIN ZOTERO_ITEM CSL_CITATION {"citationID":"0kfbeduF","properties":{"formattedCitation":"Ajzen dan Icek, {\\i{}Behavioral Interventions: Design and Evaluation Guided by the Theory of Planned Behavior}.","plainCitation":"Ajzen dan Icek, Behavioral Interventions: Design and Evaluation Guided by the Theory of Planned Behavior.","noteIndex":28},"citationItems":[{"id":205,"uris":["http://zotero.org/users/local/HSe0jivw/items/UHWI9SPP"],"uri":["http://zotero.org/users/local/HSe0jivw/items/UHWI9SPP"],"itemData":{"id":205,"type":"book","event-place":"New York","publisher":"Guilford Press","publisher-place":"New York","title":"Behavioral Interventions: Design and Evaluation Guided by the Theory of Planned Behavior","author":[{"family":"Ajzen","given":""},{"family":"Icek","given":""}],"issued":{"date-parts":[["2011"]]}}}],"schema":"https://github.com/citation-style-language/schema/raw/master/csl-citation.json"} </w:instrText>
      </w:r>
      <w:r w:rsidRPr="00805AA0">
        <w:rPr>
          <w:rFonts w:asciiTheme="majorBidi" w:hAnsiTheme="majorBidi" w:cstheme="majorBidi"/>
        </w:rPr>
        <w:fldChar w:fldCharType="separate"/>
      </w:r>
      <w:r w:rsidRPr="00805AA0">
        <w:rPr>
          <w:rFonts w:asciiTheme="majorBidi" w:hAnsiTheme="majorBidi" w:cstheme="majorBidi"/>
          <w:szCs w:val="24"/>
        </w:rPr>
        <w:t xml:space="preserve">Ajzen dan Icek, </w:t>
      </w:r>
      <w:r w:rsidRPr="00805AA0">
        <w:rPr>
          <w:rFonts w:asciiTheme="majorBidi" w:hAnsiTheme="majorBidi" w:cstheme="majorBidi"/>
          <w:i/>
          <w:iCs/>
          <w:szCs w:val="24"/>
        </w:rPr>
        <w:t>Behavioral Interventions: Design and Evaluation Guided by the Theory of Planned Behavior</w:t>
      </w:r>
      <w:r w:rsidRPr="00805AA0">
        <w:rPr>
          <w:rFonts w:asciiTheme="majorBidi" w:hAnsiTheme="majorBidi" w:cstheme="majorBidi"/>
          <w:szCs w:val="24"/>
        </w:rPr>
        <w:t>.</w:t>
      </w:r>
      <w:r w:rsidRPr="00805AA0">
        <w:rPr>
          <w:rFonts w:asciiTheme="majorBidi" w:hAnsiTheme="majorBidi" w:cstheme="majorBidi"/>
        </w:rPr>
        <w:fldChar w:fldCharType="end"/>
      </w:r>
    </w:p>
  </w:footnote>
  <w:footnote w:id="29">
    <w:p w14:paraId="06158E70" w14:textId="01AF57D8" w:rsidR="00800772" w:rsidRPr="00805AA0" w:rsidRDefault="00800772" w:rsidP="00805AA0">
      <w:pPr>
        <w:pStyle w:val="FootnoteText"/>
        <w:jc w:val="both"/>
        <w:rPr>
          <w:rFonts w:asciiTheme="majorBidi" w:hAnsiTheme="majorBidi" w:cstheme="majorBidi"/>
        </w:rPr>
      </w:pPr>
      <w:r>
        <w:rPr>
          <w:rStyle w:val="FootnoteReference"/>
        </w:rPr>
        <w:footnoteRef/>
      </w:r>
      <w:r>
        <w:t xml:space="preserve"> </w:t>
      </w:r>
      <w:r w:rsidRPr="00805AA0">
        <w:rPr>
          <w:rFonts w:asciiTheme="majorBidi" w:hAnsiTheme="majorBidi" w:cstheme="majorBidi"/>
        </w:rPr>
        <w:fldChar w:fldCharType="begin"/>
      </w:r>
      <w:r w:rsidRPr="00805AA0">
        <w:rPr>
          <w:rFonts w:asciiTheme="majorBidi" w:hAnsiTheme="majorBidi" w:cstheme="majorBidi"/>
        </w:rPr>
        <w:instrText xml:space="preserve"> ADDIN ZOTERO_ITEM CSL_CITATION {"citationID":"dRrdRZXy","properties":{"formattedCitation":"Heinen, \\uc0\\u8220{}Commuting by Bicycle an Overview of The Literatue.\\uc0\\u8221{}","plainCitation":"Heinen, “Commuting by Bicycle an Overview of The Literatue.”","noteIndex":29},"citationItems":[{"id":216,"uris":["http://zotero.org/users/local/HSe0jivw/items/2DD4QAJ2"],"uri":["http://zotero.org/users/local/HSe0jivw/items/2DD4QAJ2"],"itemData":{"id":216,"type":"article-journal","container-title":"Transport Reviews","issue":"30","page":"59-96","title":"Commuting by Bicycle an Overview of The Literatue","volume":"1","author":[{"family":"Heinen","given":""}],"issued":{"date-parts":[["2010"]]}}}],"schema":"https://github.com/citation-style-language/schema/raw/master/csl-citation.json"} </w:instrText>
      </w:r>
      <w:r w:rsidRPr="00805AA0">
        <w:rPr>
          <w:rFonts w:asciiTheme="majorBidi" w:hAnsiTheme="majorBidi" w:cstheme="majorBidi"/>
        </w:rPr>
        <w:fldChar w:fldCharType="separate"/>
      </w:r>
      <w:r w:rsidRPr="00805AA0">
        <w:rPr>
          <w:rFonts w:asciiTheme="majorBidi" w:hAnsiTheme="majorBidi" w:cstheme="majorBidi"/>
          <w:szCs w:val="24"/>
        </w:rPr>
        <w:t>Heinen, “Commuting by Bicycle an Overview of The Literatue.”</w:t>
      </w:r>
      <w:r w:rsidRPr="00805AA0">
        <w:rPr>
          <w:rFonts w:asciiTheme="majorBidi" w:hAnsiTheme="majorBidi" w:cstheme="majorBidi"/>
        </w:rPr>
        <w:fldChar w:fldCharType="end"/>
      </w:r>
    </w:p>
  </w:footnote>
  <w:footnote w:id="30">
    <w:p w14:paraId="734C9EEF" w14:textId="0DE7644E" w:rsidR="00800772" w:rsidRPr="00805AA0" w:rsidRDefault="00800772" w:rsidP="00805AA0">
      <w:pPr>
        <w:pStyle w:val="FootnoteText"/>
        <w:jc w:val="both"/>
        <w:rPr>
          <w:rFonts w:asciiTheme="majorBidi" w:hAnsiTheme="majorBidi" w:cstheme="majorBidi"/>
        </w:rPr>
      </w:pPr>
      <w:r w:rsidRPr="00805AA0">
        <w:rPr>
          <w:rStyle w:val="FootnoteReference"/>
          <w:rFonts w:asciiTheme="majorBidi" w:hAnsiTheme="majorBidi" w:cstheme="majorBidi"/>
        </w:rPr>
        <w:footnoteRef/>
      </w:r>
      <w:r w:rsidRPr="00805AA0">
        <w:rPr>
          <w:rFonts w:asciiTheme="majorBidi" w:hAnsiTheme="majorBidi" w:cstheme="majorBidi"/>
        </w:rPr>
        <w:t xml:space="preserve"> </w:t>
      </w:r>
      <w:r w:rsidRPr="00805AA0">
        <w:rPr>
          <w:rFonts w:asciiTheme="majorBidi" w:hAnsiTheme="majorBidi" w:cstheme="majorBidi"/>
        </w:rPr>
        <w:fldChar w:fldCharType="begin"/>
      </w:r>
      <w:r w:rsidRPr="00805AA0">
        <w:rPr>
          <w:rFonts w:asciiTheme="majorBidi" w:hAnsiTheme="majorBidi" w:cstheme="majorBidi"/>
        </w:rPr>
        <w:instrText xml:space="preserve"> ADDIN ZOTERO_ITEM CSL_CITATION {"citationID":"O8HZ4C00","properties":{"formattedCitation":"Schiffman dan Kanuk, {\\i{}Consumer Behavior}.","plainCitation":"Schiffman dan Kanuk, Consumer Behavior.","noteIndex":30},"citationItems":[{"id":227,"uris":["http://zotero.org/users/local/HSe0jivw/items/MKNAFFX4"],"uri":["http://zotero.org/users/local/HSe0jivw/items/MKNAFFX4"],"itemData":{"id":227,"type":"book","edition":"7","event-place":"Ney Jersey","publisher":"Prentice Hall","publisher-place":"Ney Jersey","title":"Consumer Behavior","author":[{"family":"Schiffman","given":""},{"family":"Kanuk","given":""}],"issued":{"date-parts":[["2000"]]}}}],"schema":"https://github.com/citation-style-language/schema/raw/master/csl-citation.json"} </w:instrText>
      </w:r>
      <w:r w:rsidRPr="00805AA0">
        <w:rPr>
          <w:rFonts w:asciiTheme="majorBidi" w:hAnsiTheme="majorBidi" w:cstheme="majorBidi"/>
        </w:rPr>
        <w:fldChar w:fldCharType="separate"/>
      </w:r>
      <w:r w:rsidRPr="00805AA0">
        <w:rPr>
          <w:rFonts w:asciiTheme="majorBidi" w:hAnsiTheme="majorBidi" w:cstheme="majorBidi"/>
          <w:szCs w:val="24"/>
        </w:rPr>
        <w:t xml:space="preserve">Schiffman dan Kanuk, </w:t>
      </w:r>
      <w:r w:rsidRPr="00805AA0">
        <w:rPr>
          <w:rFonts w:asciiTheme="majorBidi" w:hAnsiTheme="majorBidi" w:cstheme="majorBidi"/>
          <w:i/>
          <w:iCs/>
          <w:szCs w:val="24"/>
        </w:rPr>
        <w:t>Consumer Behavior</w:t>
      </w:r>
      <w:r w:rsidRPr="00805AA0">
        <w:rPr>
          <w:rFonts w:asciiTheme="majorBidi" w:hAnsiTheme="majorBidi" w:cstheme="majorBidi"/>
          <w:szCs w:val="24"/>
        </w:rPr>
        <w:t>.</w:t>
      </w:r>
      <w:r w:rsidRPr="00805AA0">
        <w:rPr>
          <w:rFonts w:asciiTheme="majorBidi" w:hAnsiTheme="majorBidi" w:cstheme="majorBidi"/>
        </w:rPr>
        <w:fldChar w:fldCharType="end"/>
      </w:r>
    </w:p>
  </w:footnote>
  <w:footnote w:id="31">
    <w:p w14:paraId="0B51A4E9" w14:textId="0738EA26" w:rsidR="009E44C1" w:rsidRPr="00805AA0" w:rsidRDefault="009E44C1" w:rsidP="00805AA0">
      <w:pPr>
        <w:pStyle w:val="FootnoteText"/>
        <w:ind w:left="142" w:hanging="142"/>
        <w:jc w:val="both"/>
        <w:rPr>
          <w:rFonts w:asciiTheme="majorBidi" w:hAnsiTheme="majorBidi" w:cstheme="majorBidi"/>
        </w:rPr>
      </w:pPr>
      <w:r w:rsidRPr="00805AA0">
        <w:rPr>
          <w:rStyle w:val="FootnoteReference"/>
          <w:rFonts w:asciiTheme="majorBidi" w:hAnsiTheme="majorBidi" w:cstheme="majorBidi"/>
        </w:rPr>
        <w:footnoteRef/>
      </w:r>
      <w:r w:rsidRPr="00805AA0">
        <w:rPr>
          <w:rFonts w:asciiTheme="majorBidi" w:hAnsiTheme="majorBidi" w:cstheme="majorBidi"/>
        </w:rPr>
        <w:t xml:space="preserve"> </w:t>
      </w:r>
      <w:r w:rsidRPr="00805AA0">
        <w:rPr>
          <w:rFonts w:asciiTheme="majorBidi" w:hAnsiTheme="majorBidi" w:cstheme="majorBidi"/>
        </w:rPr>
        <w:fldChar w:fldCharType="begin"/>
      </w:r>
      <w:r w:rsidRPr="00805AA0">
        <w:rPr>
          <w:rFonts w:asciiTheme="majorBidi" w:hAnsiTheme="majorBidi" w:cstheme="majorBidi"/>
        </w:rPr>
        <w:instrText xml:space="preserve"> ADDIN ZOTERO_ITEM CSL_CITATION {"citationID":"7QsyO2wl","properties":{"formattedCitation":"Siregar, \\uc0\\u8220{}Analisa Hubungan Sikap dan Tingkat Pengetahuan Terhadap Perilaku Masyarakat Kota Medan Mengkonsumsi Jamu Tradisional Di Masa Pandemi Covid 19.\\uc0\\u8221{}","plainCitation":"Siregar, “Analisa Hubungan Sikap dan Tingkat Pengetahuan Terhadap Perilaku Masyarakat Kota Medan Mengkonsumsi Jamu Tradisional Di Masa Pandemi Covid 19.”","noteIndex":31},"citationItems":[{"id":229,"uris":["http://zotero.org/users/local/HSe0jivw/items/A6FSSJ5H"],"uri":["http://zotero.org/users/local/HSe0jivw/items/A6FSSJ5H"],"itemData":{"id":229,"type":"article-journal","container-title":"Prosiding Seminar Nasional","issue":"1","title":"Analisa Hubungan Sikap dan Tingkat Pengetahuan Terhadap Perilaku Masyarakat Kota Medan Mengkonsumsi Jamu Tradisional Di Masa Pandemi Covid 19","volume":"3","author":[{"family":"Siregar","given":""}],"issued":{"date-parts":[["2021"]]}}}],"schema":"https://github.com/citation-style-language/schema/raw/master/csl-citation.json"} </w:instrText>
      </w:r>
      <w:r w:rsidRPr="00805AA0">
        <w:rPr>
          <w:rFonts w:asciiTheme="majorBidi" w:hAnsiTheme="majorBidi" w:cstheme="majorBidi"/>
        </w:rPr>
        <w:fldChar w:fldCharType="separate"/>
      </w:r>
      <w:r w:rsidRPr="00805AA0">
        <w:rPr>
          <w:rFonts w:asciiTheme="majorBidi" w:hAnsiTheme="majorBidi" w:cstheme="majorBidi"/>
          <w:szCs w:val="24"/>
        </w:rPr>
        <w:t>Siregar, “Analisa Hubungan Sikap dan Tingkat Pengetahuan Terhadap Perilaku Masyarakat Kota Medan Mengkonsumsi Jamu Tradisional Di Masa Pandemi Covid 19.”</w:t>
      </w:r>
      <w:r w:rsidRPr="00805AA0">
        <w:rPr>
          <w:rFonts w:asciiTheme="majorBidi" w:hAnsiTheme="majorBidi" w:cstheme="majorBidi"/>
        </w:rPr>
        <w:fldChar w:fldCharType="end"/>
      </w:r>
    </w:p>
  </w:footnote>
  <w:footnote w:id="32">
    <w:p w14:paraId="70A958AC" w14:textId="29A2079B" w:rsidR="009E44C1" w:rsidRPr="00805AA0" w:rsidRDefault="009E44C1" w:rsidP="00805AA0">
      <w:pPr>
        <w:pStyle w:val="FootnoteText"/>
        <w:ind w:left="142" w:hanging="142"/>
        <w:jc w:val="both"/>
        <w:rPr>
          <w:rFonts w:asciiTheme="majorBidi" w:hAnsiTheme="majorBidi" w:cstheme="majorBidi"/>
        </w:rPr>
      </w:pPr>
      <w:r w:rsidRPr="00805AA0">
        <w:rPr>
          <w:rStyle w:val="FootnoteReference"/>
          <w:rFonts w:asciiTheme="majorBidi" w:hAnsiTheme="majorBidi" w:cstheme="majorBidi"/>
        </w:rPr>
        <w:footnoteRef/>
      </w:r>
      <w:r w:rsidRPr="00805AA0">
        <w:rPr>
          <w:rFonts w:asciiTheme="majorBidi" w:hAnsiTheme="majorBidi" w:cstheme="majorBidi"/>
        </w:rPr>
        <w:t xml:space="preserve"> </w:t>
      </w:r>
      <w:r w:rsidRPr="00805AA0">
        <w:rPr>
          <w:rFonts w:asciiTheme="majorBidi" w:hAnsiTheme="majorBidi" w:cstheme="majorBidi"/>
        </w:rPr>
        <w:fldChar w:fldCharType="begin"/>
      </w:r>
      <w:r w:rsidRPr="00805AA0">
        <w:rPr>
          <w:rFonts w:asciiTheme="majorBidi" w:hAnsiTheme="majorBidi" w:cstheme="majorBidi"/>
        </w:rPr>
        <w:instrText xml:space="preserve"> ADDIN ZOTERO_ITEM CSL_CITATION {"citationID":"iIWMcINm","properties":{"formattedCitation":"Kusuma dan Wulandari, \\uc0\\u8220{}Hubungan Tingkat Pengetahuan dan Sikap Terhadap Kebiasaan Konsumsi Jamu Pada Masyarakat Magelang Tahun 2019.\\uc0\\u8221{}","plainCitation":"Kusuma dan Wulandari, “Hubungan Tingkat Pengetahuan dan Sikap Terhadap Kebiasaan Konsumsi Jamu Pada Masyarakat Magelang Tahun 2019.”","noteIndex":32},"citationItems":[{"id":217,"uris":["http://zotero.org/users/local/HSe0jivw/items/5XXIAQ6Z"],"uri":["http://zotero.org/users/local/HSe0jivw/items/5XXIAQ6Z"],"itemData":{"id":217,"type":"article-journal","container-title":"Jurnal Farmasi Indonesia","page":"37-42","title":"Hubungan Tingkat Pengetahuan dan Sikap Terhadap Kebiasaan Konsumsi Jamu Pada Masyarakat Magelang Tahun 2019","author":[{"family":"Kusuma","given":""},{"family":"Wulandari","given":""}],"issued":{"date-parts":[["2020"]]}}}],"schema":"https://github.com/citation-style-language/schema/raw/master/csl-citation.json"} </w:instrText>
      </w:r>
      <w:r w:rsidRPr="00805AA0">
        <w:rPr>
          <w:rFonts w:asciiTheme="majorBidi" w:hAnsiTheme="majorBidi" w:cstheme="majorBidi"/>
        </w:rPr>
        <w:fldChar w:fldCharType="separate"/>
      </w:r>
      <w:r w:rsidRPr="00805AA0">
        <w:rPr>
          <w:rFonts w:asciiTheme="majorBidi" w:hAnsiTheme="majorBidi" w:cstheme="majorBidi"/>
          <w:szCs w:val="24"/>
        </w:rPr>
        <w:t>Kusuma dan Wulandari, “Hubungan Tingkat Pengetahuan dan Sikap Terhadap Kebiasaan Konsumsi Jamu Pada Masyarakat Magelang Tahun 2019.”</w:t>
      </w:r>
      <w:r w:rsidRPr="00805AA0">
        <w:rPr>
          <w:rFonts w:asciiTheme="majorBidi" w:hAnsiTheme="majorBidi" w:cstheme="majorBidi"/>
        </w:rPr>
        <w:fldChar w:fldCharType="end"/>
      </w:r>
    </w:p>
  </w:footnote>
  <w:footnote w:id="33">
    <w:p w14:paraId="5ACA6380" w14:textId="54D6E0B4" w:rsidR="009E44C1" w:rsidRPr="00805AA0" w:rsidRDefault="009E44C1" w:rsidP="00805AA0">
      <w:pPr>
        <w:pStyle w:val="FootnoteText"/>
        <w:ind w:left="142" w:hanging="142"/>
        <w:jc w:val="both"/>
        <w:rPr>
          <w:rFonts w:asciiTheme="majorBidi" w:hAnsiTheme="majorBidi" w:cstheme="majorBidi"/>
        </w:rPr>
      </w:pPr>
      <w:r w:rsidRPr="00805AA0">
        <w:rPr>
          <w:rStyle w:val="FootnoteReference"/>
          <w:rFonts w:asciiTheme="majorBidi" w:hAnsiTheme="majorBidi" w:cstheme="majorBidi"/>
        </w:rPr>
        <w:footnoteRef/>
      </w:r>
      <w:r w:rsidRPr="00805AA0">
        <w:rPr>
          <w:rFonts w:asciiTheme="majorBidi" w:hAnsiTheme="majorBidi" w:cstheme="majorBidi"/>
        </w:rPr>
        <w:t xml:space="preserve"> </w:t>
      </w:r>
      <w:r w:rsidRPr="00805AA0">
        <w:rPr>
          <w:rFonts w:asciiTheme="majorBidi" w:hAnsiTheme="majorBidi" w:cstheme="majorBidi"/>
        </w:rPr>
        <w:fldChar w:fldCharType="begin"/>
      </w:r>
      <w:r w:rsidRPr="00805AA0">
        <w:rPr>
          <w:rFonts w:asciiTheme="majorBidi" w:hAnsiTheme="majorBidi" w:cstheme="majorBidi"/>
        </w:rPr>
        <w:instrText xml:space="preserve"> ADDIN ZOTERO_ITEM CSL_CITATION {"citationID":"GfsE2eS4","properties":{"formattedCitation":"Dill dan Voros, \\uc0\\u8220{}Factors Affecting Bicycling Demand\\uc0\\u8239{}: Initial Survey Findings From The Porland Region.\\uc0\\u8221{}","plainCitation":"Dill dan Voros, “Factors Affecting Bicycling Demand : Initial Survey Findings From The Porland Region.”","noteIndex":33},"citationItems":[{"id":211,"uris":["http://zotero.org/users/local/HSe0jivw/items/DI3UFXMA"],"uri":["http://zotero.org/users/local/HSe0jivw/items/DI3UFXMA"],"itemData":{"id":211,"type":"article-journal","container-title":"Washington Transportation Research Board","title":"Factors Affecting Bicycling Demand : Initial Survey Findings From The Porland Region","author":[{"family":"Dill","given":""},{"family":"Voros","given":""}],"issued":{"date-parts":[["2007"]]}}}],"schema":"https://github.com/citation-style-language/schema/raw/master/csl-citation.json"} </w:instrText>
      </w:r>
      <w:r w:rsidRPr="00805AA0">
        <w:rPr>
          <w:rFonts w:asciiTheme="majorBidi" w:hAnsiTheme="majorBidi" w:cstheme="majorBidi"/>
        </w:rPr>
        <w:fldChar w:fldCharType="separate"/>
      </w:r>
      <w:r w:rsidRPr="00805AA0">
        <w:rPr>
          <w:rFonts w:asciiTheme="majorBidi" w:hAnsiTheme="majorBidi" w:cstheme="majorBidi"/>
          <w:szCs w:val="24"/>
        </w:rPr>
        <w:t xml:space="preserve">Dill dan Voros, “Factors Affecting Bicycling </w:t>
      </w:r>
      <w:proofErr w:type="gramStart"/>
      <w:r w:rsidRPr="00805AA0">
        <w:rPr>
          <w:rFonts w:asciiTheme="majorBidi" w:hAnsiTheme="majorBidi" w:cstheme="majorBidi"/>
          <w:szCs w:val="24"/>
        </w:rPr>
        <w:t>Demand :</w:t>
      </w:r>
      <w:proofErr w:type="gramEnd"/>
      <w:r w:rsidRPr="00805AA0">
        <w:rPr>
          <w:rFonts w:asciiTheme="majorBidi" w:hAnsiTheme="majorBidi" w:cstheme="majorBidi"/>
          <w:szCs w:val="24"/>
        </w:rPr>
        <w:t xml:space="preserve"> Initial Survey Findings From The Porland Region.”</w:t>
      </w:r>
      <w:r w:rsidRPr="00805AA0">
        <w:rPr>
          <w:rFonts w:asciiTheme="majorBidi" w:hAnsiTheme="majorBidi" w:cstheme="majorBidi"/>
        </w:rPr>
        <w:fldChar w:fldCharType="end"/>
      </w:r>
    </w:p>
  </w:footnote>
  <w:footnote w:id="34">
    <w:p w14:paraId="0EFF380A" w14:textId="4F076239" w:rsidR="00D2620E" w:rsidRPr="00805AA0" w:rsidRDefault="00D2620E" w:rsidP="00805AA0">
      <w:pPr>
        <w:pStyle w:val="FootnoteText"/>
        <w:jc w:val="both"/>
        <w:rPr>
          <w:rFonts w:asciiTheme="majorBidi" w:hAnsiTheme="majorBidi" w:cstheme="majorBidi"/>
        </w:rPr>
      </w:pPr>
      <w:r w:rsidRPr="00805AA0">
        <w:rPr>
          <w:rStyle w:val="FootnoteReference"/>
          <w:rFonts w:asciiTheme="majorBidi" w:hAnsiTheme="majorBidi" w:cstheme="majorBidi"/>
        </w:rPr>
        <w:footnoteRef/>
      </w:r>
      <w:r w:rsidRPr="00805AA0">
        <w:rPr>
          <w:rFonts w:asciiTheme="majorBidi" w:hAnsiTheme="majorBidi" w:cstheme="majorBidi"/>
        </w:rPr>
        <w:t xml:space="preserve"> </w:t>
      </w:r>
      <w:r w:rsidRPr="00805AA0">
        <w:rPr>
          <w:rFonts w:asciiTheme="majorBidi" w:hAnsiTheme="majorBidi" w:cstheme="majorBidi"/>
        </w:rPr>
        <w:fldChar w:fldCharType="begin"/>
      </w:r>
      <w:r w:rsidRPr="00805AA0">
        <w:rPr>
          <w:rFonts w:asciiTheme="majorBidi" w:hAnsiTheme="majorBidi" w:cstheme="majorBidi"/>
        </w:rPr>
        <w:instrText xml:space="preserve"> ADDIN ZOTERO_ITEM CSL_CITATION {"citationID":"WG2n1BbL","properties":{"formattedCitation":"Heinen, \\uc0\\u8220{}Commuting by Bicycle an Overview of The Literatue.\\uc0\\u8221{}","plainCitation":"Heinen, “Commuting by Bicycle an Overview of The Literatue.”","noteIndex":34},"citationItems":[{"id":216,"uris":["http://zotero.org/users/local/HSe0jivw/items/2DD4QAJ2"],"uri":["http://zotero.org/users/local/HSe0jivw/items/2DD4QAJ2"],"itemData":{"id":216,"type":"article-journal","container-title":"Transport Reviews","issue":"30","page":"59-96","title":"Commuting by Bicycle an Overview of The Literatue","volume":"1","author":[{"family":"Heinen","given":""}],"issued":{"date-parts":[["2010"]]}}}],"schema":"https://github.com/citation-style-language/schema/raw/master/csl-citation.json"} </w:instrText>
      </w:r>
      <w:r w:rsidRPr="00805AA0">
        <w:rPr>
          <w:rFonts w:asciiTheme="majorBidi" w:hAnsiTheme="majorBidi" w:cstheme="majorBidi"/>
        </w:rPr>
        <w:fldChar w:fldCharType="separate"/>
      </w:r>
      <w:r w:rsidRPr="00805AA0">
        <w:rPr>
          <w:rFonts w:asciiTheme="majorBidi" w:hAnsiTheme="majorBidi" w:cstheme="majorBidi"/>
          <w:szCs w:val="24"/>
        </w:rPr>
        <w:t>Heinen, “Commuting by Bicycle an Overview of The Literatue.”</w:t>
      </w:r>
      <w:r w:rsidRPr="00805AA0">
        <w:rPr>
          <w:rFonts w:asciiTheme="majorBidi" w:hAnsiTheme="majorBidi" w:cstheme="majorBidi"/>
        </w:rPr>
        <w:fldChar w:fldCharType="end"/>
      </w:r>
    </w:p>
  </w:footnote>
  <w:footnote w:id="35">
    <w:p w14:paraId="3C7AB751" w14:textId="56404489" w:rsidR="00D2620E" w:rsidRPr="00805AA0" w:rsidRDefault="00D2620E" w:rsidP="00805AA0">
      <w:pPr>
        <w:pStyle w:val="FootnoteText"/>
        <w:ind w:left="142" w:hanging="142"/>
        <w:jc w:val="both"/>
        <w:rPr>
          <w:rFonts w:asciiTheme="majorBidi" w:hAnsiTheme="majorBidi" w:cstheme="majorBidi"/>
        </w:rPr>
      </w:pPr>
      <w:r>
        <w:rPr>
          <w:rStyle w:val="FootnoteReference"/>
        </w:rPr>
        <w:footnoteRef/>
      </w:r>
      <w:r>
        <w:t xml:space="preserve"> </w:t>
      </w:r>
      <w:r w:rsidRPr="00805AA0">
        <w:rPr>
          <w:rFonts w:asciiTheme="majorBidi" w:hAnsiTheme="majorBidi" w:cstheme="majorBidi"/>
        </w:rPr>
        <w:fldChar w:fldCharType="begin"/>
      </w:r>
      <w:r w:rsidRPr="00805AA0">
        <w:rPr>
          <w:rFonts w:asciiTheme="majorBidi" w:hAnsiTheme="majorBidi" w:cstheme="majorBidi"/>
        </w:rPr>
        <w:instrText xml:space="preserve"> ADDIN ZOTERO_ITEM CSL_CITATION {"citationID":"zBqmAVLw","properties":{"formattedCitation":"Dill dan Voros, \\uc0\\u8220{}Factors Affecting Bicycling Demand\\uc0\\u8239{}: Initial Survey Findings From The Porland Region.\\uc0\\u8221{}","plainCitation":"Dill dan Voros, “Factors Affecting Bicycling Demand : Initial Survey Findings From The Porland Region.”","noteIndex":35},"citationItems":[{"id":211,"uris":["http://zotero.org/users/local/HSe0jivw/items/DI3UFXMA"],"uri":["http://zotero.org/users/local/HSe0jivw/items/DI3UFXMA"],"itemData":{"id":211,"type":"article-journal","container-title":"Washington Transportation Research Board","title":"Factors Affecting Bicycling Demand : Initial Survey Findings From The Porland Region","author":[{"family":"Dill","given":""},{"family":"Voros","given":""}],"issued":{"date-parts":[["2007"]]}}}],"schema":"https://github.com/citation-style-language/schema/raw/master/csl-citation.json"} </w:instrText>
      </w:r>
      <w:r w:rsidRPr="00805AA0">
        <w:rPr>
          <w:rFonts w:asciiTheme="majorBidi" w:hAnsiTheme="majorBidi" w:cstheme="majorBidi"/>
        </w:rPr>
        <w:fldChar w:fldCharType="separate"/>
      </w:r>
      <w:r w:rsidRPr="00805AA0">
        <w:rPr>
          <w:rFonts w:asciiTheme="majorBidi" w:hAnsiTheme="majorBidi" w:cstheme="majorBidi"/>
          <w:szCs w:val="24"/>
        </w:rPr>
        <w:t xml:space="preserve">Dill dan Voros, “Factors Affecting Bicycling </w:t>
      </w:r>
      <w:proofErr w:type="gramStart"/>
      <w:r w:rsidRPr="00805AA0">
        <w:rPr>
          <w:rFonts w:asciiTheme="majorBidi" w:hAnsiTheme="majorBidi" w:cstheme="majorBidi"/>
          <w:szCs w:val="24"/>
        </w:rPr>
        <w:t>Demand :</w:t>
      </w:r>
      <w:proofErr w:type="gramEnd"/>
      <w:r w:rsidRPr="00805AA0">
        <w:rPr>
          <w:rFonts w:asciiTheme="majorBidi" w:hAnsiTheme="majorBidi" w:cstheme="majorBidi"/>
          <w:szCs w:val="24"/>
        </w:rPr>
        <w:t xml:space="preserve"> Initial Survey Findings From The Porland Region.”</w:t>
      </w:r>
      <w:r w:rsidRPr="00805AA0">
        <w:rPr>
          <w:rFonts w:asciiTheme="majorBidi" w:hAnsiTheme="majorBidi" w:cstheme="majorBidi"/>
        </w:rPr>
        <w:fldChar w:fldCharType="end"/>
      </w:r>
    </w:p>
  </w:footnote>
  <w:footnote w:id="36">
    <w:p w14:paraId="5250C7F6" w14:textId="7B1D79FD" w:rsidR="00D2620E" w:rsidRPr="00805AA0" w:rsidRDefault="00D2620E" w:rsidP="00805AA0">
      <w:pPr>
        <w:pStyle w:val="FootnoteText"/>
        <w:jc w:val="both"/>
        <w:rPr>
          <w:rFonts w:asciiTheme="majorBidi" w:hAnsiTheme="majorBidi" w:cstheme="majorBidi"/>
        </w:rPr>
      </w:pPr>
      <w:r w:rsidRPr="00805AA0">
        <w:rPr>
          <w:rStyle w:val="FootnoteReference"/>
          <w:rFonts w:asciiTheme="majorBidi" w:hAnsiTheme="majorBidi" w:cstheme="majorBidi"/>
        </w:rPr>
        <w:footnoteRef/>
      </w:r>
      <w:r w:rsidRPr="00805AA0">
        <w:rPr>
          <w:rFonts w:asciiTheme="majorBidi" w:hAnsiTheme="majorBidi" w:cstheme="majorBidi"/>
        </w:rPr>
        <w:t xml:space="preserve"> </w:t>
      </w:r>
      <w:r w:rsidRPr="00805AA0">
        <w:rPr>
          <w:rFonts w:asciiTheme="majorBidi" w:hAnsiTheme="majorBidi" w:cstheme="majorBidi"/>
        </w:rPr>
        <w:fldChar w:fldCharType="begin"/>
      </w:r>
      <w:r w:rsidRPr="00805AA0">
        <w:rPr>
          <w:rFonts w:asciiTheme="majorBidi" w:hAnsiTheme="majorBidi" w:cstheme="majorBidi"/>
        </w:rPr>
        <w:instrText xml:space="preserve"> ADDIN ZOTERO_ITEM CSL_CITATION {"citationID":"kJkTHufg","properties":{"formattedCitation":"Triwijayati, \\uc0\\u8220{}Studi Sikap dan Niat Konsumsi Jamu Pahitan di Surabaya.\\uc0\\u8221{}","plainCitation":"Triwijayati, “Studi Sikap dan Niat Konsumsi Jamu Pahitan di Surabaya.”","noteIndex":36},"citationItems":[{"id":235,"uris":["http://zotero.org/users/local/HSe0jivw/items/HD6CQUN3"],"uri":["http://zotero.org/users/local/HSe0jivw/items/HD6CQUN3"],"itemData":{"id":235,"type":"article-journal","container-title":"Jurnal Widya Manajemen dan Akuntansi","issue":"6","title":"Studi Sikap dan Niat Konsumsi Jamu Pahitan di Surabaya","volume":"1","author":[{"family":"Triwijayati","given":""}],"issued":{"date-parts":[["2006"]]}}}],"schema":"https://github.com/citation-style-language/schema/raw/master/csl-citation.json"} </w:instrText>
      </w:r>
      <w:r w:rsidRPr="00805AA0">
        <w:rPr>
          <w:rFonts w:asciiTheme="majorBidi" w:hAnsiTheme="majorBidi" w:cstheme="majorBidi"/>
        </w:rPr>
        <w:fldChar w:fldCharType="separate"/>
      </w:r>
      <w:proofErr w:type="spellStart"/>
      <w:r w:rsidRPr="00805AA0">
        <w:rPr>
          <w:rFonts w:asciiTheme="majorBidi" w:hAnsiTheme="majorBidi" w:cstheme="majorBidi"/>
          <w:szCs w:val="24"/>
        </w:rPr>
        <w:t>Triwijayati</w:t>
      </w:r>
      <w:proofErr w:type="spellEnd"/>
      <w:r w:rsidRPr="00805AA0">
        <w:rPr>
          <w:rFonts w:asciiTheme="majorBidi" w:hAnsiTheme="majorBidi" w:cstheme="majorBidi"/>
          <w:szCs w:val="24"/>
        </w:rPr>
        <w:t>, “Studi Sikap dan Niat Konsumsi Jamu Pahitan di Surabaya.”</w:t>
      </w:r>
      <w:r w:rsidRPr="00805AA0">
        <w:rPr>
          <w:rFonts w:asciiTheme="majorBidi" w:hAnsiTheme="majorBidi" w:cstheme="majorBidi"/>
        </w:rPr>
        <w:fldChar w:fldCharType="end"/>
      </w:r>
    </w:p>
  </w:footnote>
  <w:footnote w:id="37">
    <w:p w14:paraId="5819D7C0" w14:textId="6A24EB20" w:rsidR="006F4794" w:rsidRPr="00805AA0" w:rsidRDefault="006F4794" w:rsidP="00805AA0">
      <w:pPr>
        <w:pStyle w:val="FootnoteText"/>
        <w:ind w:left="142" w:hanging="142"/>
        <w:jc w:val="both"/>
        <w:rPr>
          <w:rFonts w:asciiTheme="majorBidi" w:hAnsiTheme="majorBidi" w:cstheme="majorBidi"/>
        </w:rPr>
      </w:pPr>
      <w:r w:rsidRPr="00805AA0">
        <w:rPr>
          <w:rStyle w:val="FootnoteReference"/>
          <w:rFonts w:asciiTheme="majorBidi" w:hAnsiTheme="majorBidi" w:cstheme="majorBidi"/>
        </w:rPr>
        <w:footnoteRef/>
      </w:r>
      <w:r w:rsidRPr="00805AA0">
        <w:rPr>
          <w:rFonts w:asciiTheme="majorBidi" w:hAnsiTheme="majorBidi" w:cstheme="majorBidi"/>
        </w:rPr>
        <w:t xml:space="preserve"> </w:t>
      </w:r>
      <w:r w:rsidRPr="00805AA0">
        <w:rPr>
          <w:rFonts w:asciiTheme="majorBidi" w:hAnsiTheme="majorBidi" w:cstheme="majorBidi"/>
        </w:rPr>
        <w:fldChar w:fldCharType="begin"/>
      </w:r>
      <w:r w:rsidRPr="00805AA0">
        <w:rPr>
          <w:rFonts w:asciiTheme="majorBidi" w:hAnsiTheme="majorBidi" w:cstheme="majorBidi"/>
        </w:rPr>
        <w:instrText xml:space="preserve"> ADDIN ZOTERO_ITEM CSL_CITATION {"citationID":"iVDiaOt1","properties":{"formattedCitation":"De Bruijn dan Kremers, \\uc0\\u8220{}Determinants of Adolescent Bicycle Use For Transportation and Snacking Behavior.\\uc0\\u8221{}","plainCitation":"De Bruijn dan Kremers, “Determinants of Adolescent Bicycle Use For Transportation and Snacking Behavior.”","noteIndex":37},"citationItems":[{"id":210,"uris":["http://zotero.org/users/local/HSe0jivw/items/QYDL5498"],"uri":["http://zotero.org/users/local/HSe0jivw/items/QYDL5498"],"itemData":{"id":210,"type":"article-journal","container-title":"Preventive Medicine","issue":"40","page":"658-667","title":"Determinants of Adolescent Bicycle Use For Transportation and Snacking Behavior","volume":"6","author":[{"family":"De Bruijn","given":""},{"family":"Kremers","given":""}],"issued":{"date-parts":[["2005"]]}}}],"schema":"https://github.com/citation-style-language/schema/raw/master/csl-citation.json"} </w:instrText>
      </w:r>
      <w:r w:rsidRPr="00805AA0">
        <w:rPr>
          <w:rFonts w:asciiTheme="majorBidi" w:hAnsiTheme="majorBidi" w:cstheme="majorBidi"/>
        </w:rPr>
        <w:fldChar w:fldCharType="separate"/>
      </w:r>
      <w:r w:rsidRPr="00805AA0">
        <w:rPr>
          <w:rFonts w:asciiTheme="majorBidi" w:hAnsiTheme="majorBidi" w:cstheme="majorBidi"/>
          <w:szCs w:val="24"/>
        </w:rPr>
        <w:t xml:space="preserve">De Bruijn dan Kremers, “Determinants of Adolescent Bicycle Use </w:t>
      </w:r>
      <w:proofErr w:type="gramStart"/>
      <w:r w:rsidRPr="00805AA0">
        <w:rPr>
          <w:rFonts w:asciiTheme="majorBidi" w:hAnsiTheme="majorBidi" w:cstheme="majorBidi"/>
          <w:szCs w:val="24"/>
        </w:rPr>
        <w:t>For</w:t>
      </w:r>
      <w:proofErr w:type="gramEnd"/>
      <w:r w:rsidRPr="00805AA0">
        <w:rPr>
          <w:rFonts w:asciiTheme="majorBidi" w:hAnsiTheme="majorBidi" w:cstheme="majorBidi"/>
          <w:szCs w:val="24"/>
        </w:rPr>
        <w:t xml:space="preserve"> Transportation and Snacking Behavior.”</w:t>
      </w:r>
      <w:r w:rsidRPr="00805AA0">
        <w:rPr>
          <w:rFonts w:asciiTheme="majorBidi" w:hAnsiTheme="majorBidi" w:cstheme="majorBidi"/>
        </w:rPr>
        <w:fldChar w:fldCharType="end"/>
      </w:r>
    </w:p>
  </w:footnote>
  <w:footnote w:id="38">
    <w:p w14:paraId="5BA4F157" w14:textId="7D14A2B4" w:rsidR="006F4794" w:rsidRPr="00805AA0" w:rsidRDefault="006F4794" w:rsidP="00805AA0">
      <w:pPr>
        <w:pStyle w:val="FootnoteText"/>
        <w:ind w:left="142" w:hanging="142"/>
        <w:jc w:val="both"/>
        <w:rPr>
          <w:rFonts w:asciiTheme="majorBidi" w:hAnsiTheme="majorBidi" w:cstheme="majorBidi"/>
        </w:rPr>
      </w:pPr>
      <w:r w:rsidRPr="00805AA0">
        <w:rPr>
          <w:rStyle w:val="FootnoteReference"/>
          <w:rFonts w:asciiTheme="majorBidi" w:hAnsiTheme="majorBidi" w:cstheme="majorBidi"/>
        </w:rPr>
        <w:footnoteRef/>
      </w:r>
      <w:r w:rsidRPr="00805AA0">
        <w:rPr>
          <w:rFonts w:asciiTheme="majorBidi" w:hAnsiTheme="majorBidi" w:cstheme="majorBidi"/>
        </w:rPr>
        <w:t xml:space="preserve"> </w:t>
      </w:r>
      <w:r w:rsidRPr="00805AA0">
        <w:rPr>
          <w:rFonts w:asciiTheme="majorBidi" w:hAnsiTheme="majorBidi" w:cstheme="majorBidi"/>
        </w:rPr>
        <w:fldChar w:fldCharType="begin"/>
      </w:r>
      <w:r w:rsidRPr="00805AA0">
        <w:rPr>
          <w:rFonts w:asciiTheme="majorBidi" w:hAnsiTheme="majorBidi" w:cstheme="majorBidi"/>
        </w:rPr>
        <w:instrText xml:space="preserve"> ADDIN ZOTERO_ITEM CSL_CITATION {"citationID":"FtvCJ50D","properties":{"formattedCitation":"Kusuma dan Wulandari, \\uc0\\u8220{}Hubungan Tingkat Pengetahuan dan Sikap Terhadap Kebiasaan Konsumsi Jamu Pada Masyarakat Magelang Tahun 2019.\\uc0\\u8221{}","plainCitation":"Kusuma dan Wulandari, “Hubungan Tingkat Pengetahuan dan Sikap Terhadap Kebiasaan Konsumsi Jamu Pada Masyarakat Magelang Tahun 2019.”","noteIndex":38},"citationItems":[{"id":217,"uris":["http://zotero.org/users/local/HSe0jivw/items/5XXIAQ6Z"],"uri":["http://zotero.org/users/local/HSe0jivw/items/5XXIAQ6Z"],"itemData":{"id":217,"type":"article-journal","container-title":"Jurnal Farmasi Indonesia","page":"37-42","title":"Hubungan Tingkat Pengetahuan dan Sikap Terhadap Kebiasaan Konsumsi Jamu Pada Masyarakat Magelang Tahun 2019","author":[{"family":"Kusuma","given":""},{"family":"Wulandari","given":""}],"issued":{"date-parts":[["2020"]]}}}],"schema":"https://github.com/citation-style-language/schema/raw/master/csl-citation.json"} </w:instrText>
      </w:r>
      <w:r w:rsidRPr="00805AA0">
        <w:rPr>
          <w:rFonts w:asciiTheme="majorBidi" w:hAnsiTheme="majorBidi" w:cstheme="majorBidi"/>
        </w:rPr>
        <w:fldChar w:fldCharType="separate"/>
      </w:r>
      <w:r w:rsidRPr="00805AA0">
        <w:rPr>
          <w:rFonts w:asciiTheme="majorBidi" w:hAnsiTheme="majorBidi" w:cstheme="majorBidi"/>
          <w:szCs w:val="24"/>
        </w:rPr>
        <w:t>Kusuma dan Wulandari, “Hubungan Tingkat Pengetahuan dan Sikap Terhadap Kebiasaan Konsumsi Jamu Pada Masyarakat Magelang Tahun 2019.”</w:t>
      </w:r>
      <w:r w:rsidRPr="00805AA0">
        <w:rPr>
          <w:rFonts w:asciiTheme="majorBidi" w:hAnsiTheme="majorBidi" w:cstheme="majorBidi"/>
        </w:rPr>
        <w:fldChar w:fldCharType="end"/>
      </w:r>
    </w:p>
  </w:footnote>
  <w:footnote w:id="39">
    <w:p w14:paraId="5285799B" w14:textId="180F7EA5" w:rsidR="006F4794" w:rsidRPr="00805AA0" w:rsidRDefault="006F4794" w:rsidP="00805AA0">
      <w:pPr>
        <w:pStyle w:val="FootnoteText"/>
        <w:jc w:val="both"/>
        <w:rPr>
          <w:rFonts w:asciiTheme="majorBidi" w:hAnsiTheme="majorBidi" w:cstheme="majorBidi"/>
        </w:rPr>
      </w:pPr>
      <w:r w:rsidRPr="00805AA0">
        <w:rPr>
          <w:rStyle w:val="FootnoteReference"/>
          <w:rFonts w:asciiTheme="majorBidi" w:hAnsiTheme="majorBidi" w:cstheme="majorBidi"/>
        </w:rPr>
        <w:footnoteRef/>
      </w:r>
      <w:r w:rsidRPr="00805AA0">
        <w:rPr>
          <w:rFonts w:asciiTheme="majorBidi" w:hAnsiTheme="majorBidi" w:cstheme="majorBidi"/>
        </w:rPr>
        <w:t xml:space="preserve"> </w:t>
      </w:r>
      <w:r w:rsidRPr="00805AA0">
        <w:rPr>
          <w:rFonts w:asciiTheme="majorBidi" w:hAnsiTheme="majorBidi" w:cstheme="majorBidi"/>
        </w:rPr>
        <w:fldChar w:fldCharType="begin"/>
      </w:r>
      <w:r w:rsidRPr="00805AA0">
        <w:rPr>
          <w:rFonts w:asciiTheme="majorBidi" w:hAnsiTheme="majorBidi" w:cstheme="majorBidi"/>
        </w:rPr>
        <w:instrText xml:space="preserve"> ADDIN ZOTERO_ITEM CSL_CITATION {"citationID":"1DqBXCn3","properties":{"formattedCitation":"Moven dan Minor, {\\i{}Perilaku Konsumen}, 5 ed. (Jakarta: Erlangga, 2002).","plainCitation":"Moven dan Minor, Perilaku Konsumen, 5 ed. (Jakarta: Erlangga, 2002).","noteIndex":39},"citationItems":[{"id":220,"uris":["http://zotero.org/users/local/HSe0jivw/items/9Z4NR3IS"],"uri":["http://zotero.org/users/local/HSe0jivw/items/9Z4NR3IS"],"itemData":{"id":220,"type":"book","edition":"5","event-place":"Jakarta","publisher":"Erlangga","publisher-place":"Jakarta","title":"Perilaku Konsumen","author":[{"family":"Moven","given":""},{"family":"Minor","given":""}],"issued":{"date-parts":[["2002"]]}}}],"schema":"https://github.com/citation-style-language/schema/raw/master/csl-citation.json"} </w:instrText>
      </w:r>
      <w:r w:rsidRPr="00805AA0">
        <w:rPr>
          <w:rFonts w:asciiTheme="majorBidi" w:hAnsiTheme="majorBidi" w:cstheme="majorBidi"/>
        </w:rPr>
        <w:fldChar w:fldCharType="separate"/>
      </w:r>
      <w:r w:rsidRPr="00805AA0">
        <w:rPr>
          <w:rFonts w:asciiTheme="majorBidi" w:hAnsiTheme="majorBidi" w:cstheme="majorBidi"/>
          <w:szCs w:val="24"/>
        </w:rPr>
        <w:t xml:space="preserve">Moven dan Minor, </w:t>
      </w:r>
      <w:r w:rsidRPr="00805AA0">
        <w:rPr>
          <w:rFonts w:asciiTheme="majorBidi" w:hAnsiTheme="majorBidi" w:cstheme="majorBidi"/>
          <w:i/>
          <w:iCs/>
          <w:szCs w:val="24"/>
        </w:rPr>
        <w:t>Perilaku Konsumen</w:t>
      </w:r>
      <w:r w:rsidRPr="00805AA0">
        <w:rPr>
          <w:rFonts w:asciiTheme="majorBidi" w:hAnsiTheme="majorBidi" w:cstheme="majorBidi"/>
          <w:szCs w:val="24"/>
        </w:rPr>
        <w:t>, 5 ed. (Jakarta: Erlangga, 2002).</w:t>
      </w:r>
      <w:r w:rsidRPr="00805AA0">
        <w:rPr>
          <w:rFonts w:asciiTheme="majorBidi" w:hAnsiTheme="majorBidi" w:cstheme="majorBidi"/>
        </w:rPr>
        <w:fldChar w:fldCharType="end"/>
      </w:r>
    </w:p>
  </w:footnote>
  <w:footnote w:id="40">
    <w:p w14:paraId="5FE1D5B3" w14:textId="0494C86C" w:rsidR="006F4794" w:rsidRPr="00805AA0" w:rsidRDefault="006F4794" w:rsidP="00805AA0">
      <w:pPr>
        <w:pStyle w:val="FootnoteText"/>
        <w:ind w:left="142" w:hanging="142"/>
        <w:jc w:val="both"/>
        <w:rPr>
          <w:rFonts w:asciiTheme="majorBidi" w:hAnsiTheme="majorBidi" w:cstheme="majorBidi"/>
        </w:rPr>
      </w:pPr>
      <w:r w:rsidRPr="00805AA0">
        <w:rPr>
          <w:rStyle w:val="FootnoteReference"/>
          <w:rFonts w:asciiTheme="majorBidi" w:hAnsiTheme="majorBidi" w:cstheme="majorBidi"/>
        </w:rPr>
        <w:footnoteRef/>
      </w:r>
      <w:r w:rsidRPr="00805AA0">
        <w:rPr>
          <w:rFonts w:asciiTheme="majorBidi" w:hAnsiTheme="majorBidi" w:cstheme="majorBidi"/>
        </w:rPr>
        <w:t xml:space="preserve"> </w:t>
      </w:r>
      <w:r w:rsidRPr="00805AA0">
        <w:rPr>
          <w:rFonts w:asciiTheme="majorBidi" w:hAnsiTheme="majorBidi" w:cstheme="majorBidi"/>
        </w:rPr>
        <w:fldChar w:fldCharType="begin"/>
      </w:r>
      <w:r w:rsidRPr="00805AA0">
        <w:rPr>
          <w:rFonts w:asciiTheme="majorBidi" w:hAnsiTheme="majorBidi" w:cstheme="majorBidi"/>
        </w:rPr>
        <w:instrText xml:space="preserve"> ADDIN ZOTERO_ITEM CSL_CITATION {"citationID":"yuiviYMF","properties":{"formattedCitation":"Peter dan Olson, {\\i{}Consumer Behavior and Marketing Strategy}, 6 ed. (New York: Mc Graw Hill, 2002).","plainCitation":"Peter dan Olson, Consumer Behavior and Marketing Strategy, 6 ed. (New York: Mc Graw Hill, 2002).","noteIndex":40},"citationItems":[{"id":221,"uris":["http://zotero.org/users/local/HSe0jivw/items/XGFV52IK"],"uri":["http://zotero.org/users/local/HSe0jivw/items/XGFV52IK"],"itemData":{"id":221,"type":"book","edition":"6","event-place":"New York","publisher":"Mc Graw Hill","publisher-place":"New York","title":"Consumer Behavior and Marketing Strategy","author":[{"family":"Peter","given":""},{"family":"Olson","given":""}],"issued":{"date-parts":[["2002"]]}}}],"schema":"https://github.com/citation-style-language/schema/raw/master/csl-citation.json"} </w:instrText>
      </w:r>
      <w:r w:rsidRPr="00805AA0">
        <w:rPr>
          <w:rFonts w:asciiTheme="majorBidi" w:hAnsiTheme="majorBidi" w:cstheme="majorBidi"/>
        </w:rPr>
        <w:fldChar w:fldCharType="separate"/>
      </w:r>
      <w:r w:rsidRPr="00805AA0">
        <w:rPr>
          <w:rFonts w:asciiTheme="majorBidi" w:hAnsiTheme="majorBidi" w:cstheme="majorBidi"/>
          <w:szCs w:val="24"/>
        </w:rPr>
        <w:t xml:space="preserve">Peter dan Olson, </w:t>
      </w:r>
      <w:r w:rsidRPr="00805AA0">
        <w:rPr>
          <w:rFonts w:asciiTheme="majorBidi" w:hAnsiTheme="majorBidi" w:cstheme="majorBidi"/>
          <w:i/>
          <w:iCs/>
          <w:szCs w:val="24"/>
        </w:rPr>
        <w:t>Consumer Behavior and Marketing Strategy</w:t>
      </w:r>
      <w:r w:rsidRPr="00805AA0">
        <w:rPr>
          <w:rFonts w:asciiTheme="majorBidi" w:hAnsiTheme="majorBidi" w:cstheme="majorBidi"/>
          <w:szCs w:val="24"/>
        </w:rPr>
        <w:t>, 6 ed. (New York: Mc Graw Hill, 2002).</w:t>
      </w:r>
      <w:r w:rsidRPr="00805AA0">
        <w:rPr>
          <w:rFonts w:asciiTheme="majorBidi" w:hAnsiTheme="majorBidi" w:cstheme="majorBidi"/>
        </w:rPr>
        <w:fldChar w:fldCharType="end"/>
      </w:r>
    </w:p>
  </w:footnote>
  <w:footnote w:id="41">
    <w:p w14:paraId="66DC1797" w14:textId="48018F9E" w:rsidR="006F4794" w:rsidRDefault="006F4794" w:rsidP="00805AA0">
      <w:pPr>
        <w:pStyle w:val="FootnoteText"/>
        <w:ind w:left="142" w:hanging="142"/>
        <w:jc w:val="both"/>
      </w:pPr>
      <w:r w:rsidRPr="00805AA0">
        <w:rPr>
          <w:rStyle w:val="FootnoteReference"/>
          <w:rFonts w:asciiTheme="majorBidi" w:hAnsiTheme="majorBidi" w:cstheme="majorBidi"/>
        </w:rPr>
        <w:footnoteRef/>
      </w:r>
      <w:r w:rsidRPr="00805AA0">
        <w:rPr>
          <w:rFonts w:asciiTheme="majorBidi" w:hAnsiTheme="majorBidi" w:cstheme="majorBidi"/>
        </w:rPr>
        <w:t xml:space="preserve"> </w:t>
      </w:r>
      <w:r w:rsidRPr="00805AA0">
        <w:rPr>
          <w:rFonts w:asciiTheme="majorBidi" w:hAnsiTheme="majorBidi" w:cstheme="majorBidi"/>
        </w:rPr>
        <w:fldChar w:fldCharType="begin"/>
      </w:r>
      <w:r w:rsidRPr="00805AA0">
        <w:rPr>
          <w:rFonts w:asciiTheme="majorBidi" w:hAnsiTheme="majorBidi" w:cstheme="majorBidi"/>
        </w:rPr>
        <w:instrText xml:space="preserve"> ADDIN ZOTERO_ITEM CSL_CITATION {"citationID":"McUJ1v3L","properties":{"formattedCitation":"Kusuma dan Wulandari, \\uc0\\u8220{}Hubungan Tingkat Pengetahuan dan Sikap Terhadap Kebiasaan Konsumsi Jamu Pada Masyarakat Magelang Tahun 2019.\\uc0\\u8221{}","plainCitation":"Kusuma dan Wulandari, “Hubungan Tingkat Pengetahuan dan Sikap Terhadap Kebiasaan Konsumsi Jamu Pada Masyarakat Magelang Tahun 2019.”","noteIndex":41},"citationItems":[{"id":217,"uris":["http://zotero.org/users/local/HSe0jivw/items/5XXIAQ6Z"],"uri":["http://zotero.org/users/local/HSe0jivw/items/5XXIAQ6Z"],"itemData":{"id":217,"type":"article-journal","container-title":"Jurnal Farmasi Indonesia","page":"37-42","title":"Hubungan Tingkat Pengetahuan dan Sikap Terhadap Kebiasaan Konsumsi Jamu Pada Masyarakat Magelang Tahun 2019","author":[{"family":"Kusuma","given":""},{"family":"Wulandari","given":""}],"issued":{"date-parts":[["2020"]]}}}],"schema":"https://github.com/citation-style-language/schema/raw/master/csl-citation.json"} </w:instrText>
      </w:r>
      <w:r w:rsidRPr="00805AA0">
        <w:rPr>
          <w:rFonts w:asciiTheme="majorBidi" w:hAnsiTheme="majorBidi" w:cstheme="majorBidi"/>
        </w:rPr>
        <w:fldChar w:fldCharType="separate"/>
      </w:r>
      <w:r w:rsidRPr="00805AA0">
        <w:rPr>
          <w:rFonts w:asciiTheme="majorBidi" w:hAnsiTheme="majorBidi" w:cstheme="majorBidi"/>
          <w:szCs w:val="24"/>
        </w:rPr>
        <w:t>Kusuma dan Wulandari, “Hubungan Tingkat Pengetahuan dan Sikap Terhadap Kebiasaan Konsumsi Jamu Pada Masyarakat Magelang Tahun 2019.”</w:t>
      </w:r>
      <w:r w:rsidRPr="00805AA0">
        <w:rPr>
          <w:rFonts w:asciiTheme="majorBidi" w:hAnsiTheme="majorBidi" w:cstheme="majorBidi"/>
        </w:rPr>
        <w:fldChar w:fldCharType="end"/>
      </w:r>
    </w:p>
  </w:footnote>
  <w:footnote w:id="42">
    <w:p w14:paraId="436DD0A0" w14:textId="0C7E3503" w:rsidR="006F4794" w:rsidRPr="009B0B90" w:rsidRDefault="006F4794" w:rsidP="009B0B90">
      <w:pPr>
        <w:pStyle w:val="FootnoteText"/>
        <w:jc w:val="both"/>
        <w:rPr>
          <w:rFonts w:asciiTheme="majorBidi" w:hAnsiTheme="majorBidi" w:cstheme="majorBidi"/>
        </w:rPr>
      </w:pPr>
      <w:r w:rsidRPr="009B0B90">
        <w:rPr>
          <w:rStyle w:val="FootnoteReference"/>
          <w:rFonts w:asciiTheme="majorBidi" w:hAnsiTheme="majorBidi" w:cstheme="majorBidi"/>
        </w:rPr>
        <w:footnoteRef/>
      </w:r>
      <w:r w:rsidRPr="009B0B90">
        <w:rPr>
          <w:rFonts w:asciiTheme="majorBidi" w:hAnsiTheme="majorBidi" w:cstheme="majorBidi"/>
        </w:rPr>
        <w:t xml:space="preserve"> </w:t>
      </w:r>
      <w:r w:rsidRPr="009B0B90">
        <w:rPr>
          <w:rFonts w:asciiTheme="majorBidi" w:hAnsiTheme="majorBidi" w:cstheme="majorBidi"/>
        </w:rPr>
        <w:fldChar w:fldCharType="begin"/>
      </w:r>
      <w:r w:rsidRPr="009B0B90">
        <w:rPr>
          <w:rFonts w:asciiTheme="majorBidi" w:hAnsiTheme="majorBidi" w:cstheme="majorBidi"/>
        </w:rPr>
        <w:instrText xml:space="preserve"> ADDIN ZOTERO_ITEM CSL_CITATION {"citationID":"AtnP4KlO","properties":{"formattedCitation":"Siregar, \\uc0\\u8220{}Analisa Hubungan Sikap dan Tingkat Pengetahuan Terhadap Perilaku Masyarakat Kota Medan Mengkonsumsi Jamu Tradisional Di Masa Pandemi Covid 19.\\uc0\\u8221{}","plainCitation":"Siregar, “Analisa Hubungan Sikap dan Tingkat Pengetahuan Terhadap Perilaku Masyarakat Kota Medan Mengkonsumsi Jamu Tradisional Di Masa Pandemi Covid 19.”","noteIndex":42},"citationItems":[{"id":229,"uris":["http://zotero.org/users/local/HSe0jivw/items/A6FSSJ5H"],"uri":["http://zotero.org/users/local/HSe0jivw/items/A6FSSJ5H"],"itemData":{"id":229,"type":"article-journal","container-title":"Prosiding Seminar Nasional","issue":"1","title":"Analisa Hubungan Sikap dan Tingkat Pengetahuan Terhadap Perilaku Masyarakat Kota Medan Mengkonsumsi Jamu Tradisional Di Masa Pandemi Covid 19","volume":"3","author":[{"family":"Siregar","given":""}],"issued":{"date-parts":[["2021"]]}}}],"schema":"https://github.com/citation-style-language/schema/raw/master/csl-citation.json"} </w:instrText>
      </w:r>
      <w:r w:rsidRPr="009B0B90">
        <w:rPr>
          <w:rFonts w:asciiTheme="majorBidi" w:hAnsiTheme="majorBidi" w:cstheme="majorBidi"/>
        </w:rPr>
        <w:fldChar w:fldCharType="separate"/>
      </w:r>
      <w:r w:rsidRPr="009B0B90">
        <w:rPr>
          <w:rFonts w:asciiTheme="majorBidi" w:hAnsiTheme="majorBidi" w:cstheme="majorBidi"/>
          <w:szCs w:val="24"/>
        </w:rPr>
        <w:t>Siregar, “Analisa Hubungan Sikap dan Tingkat Pengetahuan Terhadap Perilaku Masyarakat Kota Medan Mengkonsumsi Jamu Tradisional Di Masa Pandemi Covid 19.”</w:t>
      </w:r>
      <w:r w:rsidRPr="009B0B90">
        <w:rPr>
          <w:rFonts w:asciiTheme="majorBidi" w:hAnsiTheme="majorBidi" w:cstheme="majorBidi"/>
        </w:rPr>
        <w:fldChar w:fldCharType="end"/>
      </w:r>
    </w:p>
  </w:footnote>
  <w:footnote w:id="43">
    <w:p w14:paraId="6BD6DF8D" w14:textId="6D3750E8" w:rsidR="006F4794" w:rsidRDefault="006F4794" w:rsidP="009B0B90">
      <w:pPr>
        <w:pStyle w:val="FootnoteText"/>
        <w:jc w:val="both"/>
      </w:pPr>
      <w:r w:rsidRPr="009B0B90">
        <w:rPr>
          <w:rStyle w:val="FootnoteReference"/>
          <w:rFonts w:asciiTheme="majorBidi" w:hAnsiTheme="majorBidi" w:cstheme="majorBidi"/>
        </w:rPr>
        <w:footnoteRef/>
      </w:r>
      <w:r w:rsidRPr="009B0B90">
        <w:rPr>
          <w:rFonts w:asciiTheme="majorBidi" w:hAnsiTheme="majorBidi" w:cstheme="majorBidi"/>
        </w:rPr>
        <w:t xml:space="preserve"> </w:t>
      </w:r>
      <w:r w:rsidRPr="009B0B90">
        <w:rPr>
          <w:rFonts w:asciiTheme="majorBidi" w:hAnsiTheme="majorBidi" w:cstheme="majorBidi"/>
        </w:rPr>
        <w:fldChar w:fldCharType="begin"/>
      </w:r>
      <w:r w:rsidRPr="009B0B90">
        <w:rPr>
          <w:rFonts w:asciiTheme="majorBidi" w:hAnsiTheme="majorBidi" w:cstheme="majorBidi"/>
        </w:rPr>
        <w:instrText xml:space="preserve"> ADDIN ZOTERO_ITEM CSL_CITATION {"citationID":"rHM6BMyo","properties":{"formattedCitation":"Septiana dan Aldila, \\uc0\\u8220{}Analisis Perilaku Konsumsi Dalam Islam,\\uc0\\u8221{} {\\i{}DINAR} 1, no. 2 (2015).","plainCitation":"Septiana dan Aldila, “Analisis Perilaku Konsumsi Dalam Islam,” DINAR 1, no. 2 (2015).","noteIndex":43},"citationItems":[{"id":239,"uris":["http://zotero.org/users/local/HSe0jivw/items/AAYGLJ9I"],"uri":["http://zotero.org/users/local/HSe0jivw/items/AAYGLJ9I"],"itemData":{"id":239,"type":"article-journal","container-title":"DINAR","issue":"2","title":"Analisis Perilaku Konsumsi Dalam Islam","volume":"1","author":[{"family":"Septiana","given":""},{"family":"Aldila","given":""}],"issued":{"date-parts":[["2015"]]}}}],"schema":"https://github.com/citation-style-language/schema/raw/master/csl-citation.json"} </w:instrText>
      </w:r>
      <w:r w:rsidRPr="009B0B90">
        <w:rPr>
          <w:rFonts w:asciiTheme="majorBidi" w:hAnsiTheme="majorBidi" w:cstheme="majorBidi"/>
        </w:rPr>
        <w:fldChar w:fldCharType="separate"/>
      </w:r>
      <w:r w:rsidRPr="009B0B90">
        <w:rPr>
          <w:rFonts w:asciiTheme="majorBidi" w:hAnsiTheme="majorBidi" w:cstheme="majorBidi"/>
          <w:szCs w:val="24"/>
        </w:rPr>
        <w:t xml:space="preserve">Septiana dan Aldila, “Analisis Perilaku Konsumsi Dalam Islam,” </w:t>
      </w:r>
      <w:r w:rsidRPr="009B0B90">
        <w:rPr>
          <w:rFonts w:asciiTheme="majorBidi" w:hAnsiTheme="majorBidi" w:cstheme="majorBidi"/>
          <w:i/>
          <w:iCs/>
          <w:szCs w:val="24"/>
        </w:rPr>
        <w:t>DINAR</w:t>
      </w:r>
      <w:r w:rsidRPr="009B0B90">
        <w:rPr>
          <w:rFonts w:asciiTheme="majorBidi" w:hAnsiTheme="majorBidi" w:cstheme="majorBidi"/>
          <w:szCs w:val="24"/>
        </w:rPr>
        <w:t xml:space="preserve"> 1, no. 2 (2015).</w:t>
      </w:r>
      <w:r w:rsidRPr="009B0B90">
        <w:rPr>
          <w:rFonts w:asciiTheme="majorBidi" w:hAnsiTheme="majorBidi" w:cstheme="majorBidi"/>
        </w:rPr>
        <w:fldChar w:fldCharType="end"/>
      </w:r>
    </w:p>
  </w:footnote>
  <w:footnote w:id="44">
    <w:p w14:paraId="240D49E4" w14:textId="42604924" w:rsidR="00AE77B5" w:rsidRPr="009B0B90" w:rsidRDefault="009E2C6D" w:rsidP="009B0B90">
      <w:pPr>
        <w:pStyle w:val="FootnoteText"/>
        <w:ind w:left="220" w:hangingChars="110" w:hanging="220"/>
        <w:jc w:val="both"/>
        <w:rPr>
          <w:rFonts w:asciiTheme="majorBidi" w:hAnsiTheme="majorBidi" w:cstheme="majorBidi"/>
        </w:rPr>
      </w:pPr>
      <w:r w:rsidRPr="009B0B90">
        <w:rPr>
          <w:rStyle w:val="FootnoteReference"/>
          <w:rFonts w:asciiTheme="majorBidi" w:hAnsiTheme="majorBidi" w:cstheme="majorBidi"/>
        </w:rPr>
        <w:footnoteRef/>
      </w:r>
      <w:r w:rsidRPr="009B0B90">
        <w:rPr>
          <w:rFonts w:asciiTheme="majorBidi" w:hAnsiTheme="majorBidi" w:cstheme="majorBidi"/>
        </w:rPr>
        <w:t xml:space="preserve"> </w:t>
      </w:r>
      <w:r w:rsidRPr="009B0B90">
        <w:rPr>
          <w:rFonts w:asciiTheme="majorBidi" w:hAnsiTheme="majorBidi" w:cstheme="majorBidi"/>
        </w:rPr>
        <w:fldChar w:fldCharType="begin"/>
      </w:r>
      <w:r w:rsidR="005B01C5" w:rsidRPr="009B0B90">
        <w:rPr>
          <w:rFonts w:asciiTheme="majorBidi" w:hAnsiTheme="majorBidi" w:cstheme="majorBidi"/>
        </w:rPr>
        <w:instrText xml:space="preserve"> ADDIN ZOTERO_ITEM CSL_CITATION {"citationID":"Kx8JrEp8","properties":{"formattedCitation":"Philip Kotler, {\\i{}Marketing Management: Analysis, Planning, and Control} (Prentice-Hall, Upper Saddle River., 1967).","plainCitation":"Philip Kotler, Marketing Management: Analysis, Planning, and Control (Prentice-Hall, Upper Saddle River., 1967).","noteIndex":1},"citationItems":[{"id":64,"uris":["http://zotero.org/users/local/HSe0jivw/items/JA7RI7DH"],"uri":["http://zotero.org/users/local/HSe0jivw/items/JA7RI7DH"],"itemData":{"id":64,"type":"book","publisher":"Prentice-Hall, Upper Saddle River.","title":"Marketing Management: Analysis, Planning, and Control","author":[{"family":"Kotler","given":"Philip"}],"issued":{"date-parts":[["1967"]]}}}],"schema":"https://github.com/citation-style-language/schema/raw/master/csl-citation.json"} </w:instrText>
      </w:r>
      <w:r w:rsidRPr="009B0B90">
        <w:rPr>
          <w:rFonts w:asciiTheme="majorBidi" w:hAnsiTheme="majorBidi" w:cstheme="majorBidi"/>
        </w:rPr>
        <w:fldChar w:fldCharType="separate"/>
      </w:r>
      <w:r w:rsidR="005B01C5" w:rsidRPr="009B0B90">
        <w:rPr>
          <w:rFonts w:asciiTheme="majorBidi" w:hAnsiTheme="majorBidi" w:cstheme="majorBidi"/>
          <w:szCs w:val="24"/>
        </w:rPr>
        <w:t xml:space="preserve">Philip Kotler, </w:t>
      </w:r>
      <w:r w:rsidR="005B01C5" w:rsidRPr="009B0B90">
        <w:rPr>
          <w:rFonts w:asciiTheme="majorBidi" w:hAnsiTheme="majorBidi" w:cstheme="majorBidi"/>
          <w:i/>
          <w:iCs/>
          <w:szCs w:val="24"/>
        </w:rPr>
        <w:t>Marketing Management: Analysis, Planning, and Control</w:t>
      </w:r>
      <w:r w:rsidR="005B01C5" w:rsidRPr="009B0B90">
        <w:rPr>
          <w:rFonts w:asciiTheme="majorBidi" w:hAnsiTheme="majorBidi" w:cstheme="majorBidi"/>
          <w:szCs w:val="24"/>
        </w:rPr>
        <w:t xml:space="preserve"> (Prentice-Hall, Upper Saddle River., 1967).</w:t>
      </w:r>
      <w:r w:rsidRPr="009B0B90">
        <w:rPr>
          <w:rFonts w:asciiTheme="majorBidi" w:hAnsiTheme="majorBidi" w:cstheme="majorBidi"/>
        </w:rPr>
        <w:fldChar w:fldCharType="end"/>
      </w:r>
    </w:p>
  </w:footnote>
  <w:footnote w:id="45">
    <w:p w14:paraId="2CD86DCC" w14:textId="0BD2D5B6" w:rsidR="00AE77B5" w:rsidRPr="009B0B90" w:rsidRDefault="009E2C6D" w:rsidP="009B0B90">
      <w:pPr>
        <w:pStyle w:val="FootnoteText"/>
        <w:ind w:left="142" w:hanging="142"/>
        <w:jc w:val="both"/>
        <w:rPr>
          <w:rFonts w:asciiTheme="majorBidi" w:hAnsiTheme="majorBidi" w:cstheme="majorBidi"/>
        </w:rPr>
      </w:pPr>
      <w:r w:rsidRPr="009B0B90">
        <w:rPr>
          <w:rStyle w:val="FootnoteReference"/>
          <w:rFonts w:asciiTheme="majorBidi" w:hAnsiTheme="majorBidi" w:cstheme="majorBidi"/>
        </w:rPr>
        <w:footnoteRef/>
      </w:r>
      <w:r w:rsidRPr="009B0B90">
        <w:rPr>
          <w:rFonts w:asciiTheme="majorBidi" w:hAnsiTheme="majorBidi" w:cstheme="majorBidi"/>
        </w:rPr>
        <w:t xml:space="preserve"> </w:t>
      </w:r>
      <w:r w:rsidRPr="009B0B90">
        <w:rPr>
          <w:rFonts w:asciiTheme="majorBidi" w:hAnsiTheme="majorBidi" w:cstheme="majorBidi"/>
        </w:rPr>
        <w:fldChar w:fldCharType="begin"/>
      </w:r>
      <w:r w:rsidR="005B01C5" w:rsidRPr="009B0B90">
        <w:rPr>
          <w:rFonts w:asciiTheme="majorBidi" w:hAnsiTheme="majorBidi" w:cstheme="majorBidi"/>
        </w:rPr>
        <w:instrText xml:space="preserve"> ADDIN ZOTERO_ITEM CSL_CITATION {"citationID":"1h2Lc49o","properties":{"formattedCitation":"Sibel Sozuer dkk., \\uc0\\u8220{}The Past, Present, and Future of Marketing Strategy,\\uc0\\u8221{} {\\i{}Marketing Letters} 31, no. 2\\uc0\\u8211{}3 (September 2020): 163\\uc0\\u8211{}74, https://doi.org/10.1007/s11002-020-09529-5.","plainCitation":"Sibel Sozuer dkk., “The Past, Present, and Future of Marketing Strategy,” Marketing Letters 31, no. 2–3 (September 2020): 163–74, https://doi.org/10.1007/s11002-020-09529-5.","noteIndex":2},"citationItems":[{"id":57,"uris":["http://zotero.org/users/local/HSe0jivw/items/MHWNAY9T"],"uri":["http://zotero.org/users/local/HSe0jivw/items/MHWNAY9T"],"itemData":{"id":57,"type":"article-journal","abstract":"This article provides a high-level overview of marketing strategy research and offers a number of suggestions of areas ripe for future research. We discuss the most fundamental concepts that continue to drive current marketing strategy research and examine how these concepts have shaped marketing strategy and the role of the marketing function. In addition, we highlight the developments in marketing accountability, marketing’s influence within the firm, and alternatives to a market-driven approach in generating sustainable competitive advantage. Finally, we identify directions for future research in the light of recent developments, availability of new data, and emerging issues.","container-title":"Marketing Letters","DOI":"10.1007/s11002-020-09529-5","ISSN":"0923-0645, 1573-059X","issue":"2-3","journalAbbreviation":"Mark Lett","language":"en","page":"163-174","source":"DOI.org (Crossref)","title":"The past, present, and future of marketing strategy","volume":"31","author":[{"family":"Sozuer","given":"Sibel"},{"family":"Carpenter","given":"Gregory S."},{"family":"Kopalle","given":"Praveen K."},{"family":"McAlister","given":"Leigh M."},{"family":"Lehmann","given":"Donald R."}],"issued":{"date-parts":[["2020",9]]}}}],"schema":"https://github.com/citation-style-language/schema/raw/master/csl-citation.json"} </w:instrText>
      </w:r>
      <w:r w:rsidRPr="009B0B90">
        <w:rPr>
          <w:rFonts w:asciiTheme="majorBidi" w:hAnsiTheme="majorBidi" w:cstheme="majorBidi"/>
        </w:rPr>
        <w:fldChar w:fldCharType="separate"/>
      </w:r>
      <w:r w:rsidR="005B01C5" w:rsidRPr="009B0B90">
        <w:rPr>
          <w:rFonts w:asciiTheme="majorBidi" w:hAnsiTheme="majorBidi" w:cstheme="majorBidi"/>
          <w:szCs w:val="24"/>
        </w:rPr>
        <w:t xml:space="preserve">Sibel Sozuer dkk., “The Past, Present, and Future of Marketing Strategy,” </w:t>
      </w:r>
      <w:r w:rsidR="005B01C5" w:rsidRPr="009B0B90">
        <w:rPr>
          <w:rFonts w:asciiTheme="majorBidi" w:hAnsiTheme="majorBidi" w:cstheme="majorBidi"/>
          <w:i/>
          <w:iCs/>
          <w:szCs w:val="24"/>
        </w:rPr>
        <w:t>Marketing Letters</w:t>
      </w:r>
      <w:r w:rsidR="005B01C5" w:rsidRPr="009B0B90">
        <w:rPr>
          <w:rFonts w:asciiTheme="majorBidi" w:hAnsiTheme="majorBidi" w:cstheme="majorBidi"/>
          <w:szCs w:val="24"/>
        </w:rPr>
        <w:t xml:space="preserve"> 31, no. 2–3 (September 2020): 163–74, https://doi.org/10.1007/s11002-020-09529-5.</w:t>
      </w:r>
      <w:r w:rsidRPr="009B0B90">
        <w:rPr>
          <w:rFonts w:asciiTheme="majorBidi" w:hAnsiTheme="majorBidi" w:cstheme="majorBidi"/>
        </w:rPr>
        <w:fldChar w:fldCharType="end"/>
      </w:r>
    </w:p>
  </w:footnote>
  <w:footnote w:id="46">
    <w:p w14:paraId="05F8E6E8" w14:textId="69B43502" w:rsidR="00AE77B5" w:rsidRPr="009B0B90" w:rsidRDefault="009E2C6D" w:rsidP="009B0B90">
      <w:pPr>
        <w:pStyle w:val="FootnoteText"/>
        <w:ind w:left="220" w:hangingChars="110" w:hanging="220"/>
        <w:jc w:val="both"/>
        <w:rPr>
          <w:rFonts w:asciiTheme="majorBidi" w:hAnsiTheme="majorBidi" w:cstheme="majorBidi"/>
        </w:rPr>
      </w:pPr>
      <w:r w:rsidRPr="009B0B90">
        <w:rPr>
          <w:rStyle w:val="FootnoteReference"/>
          <w:rFonts w:asciiTheme="majorBidi" w:hAnsiTheme="majorBidi" w:cstheme="majorBidi"/>
        </w:rPr>
        <w:footnoteRef/>
      </w:r>
      <w:r w:rsidRPr="009B0B90">
        <w:rPr>
          <w:rFonts w:asciiTheme="majorBidi" w:hAnsiTheme="majorBidi" w:cstheme="majorBidi"/>
        </w:rPr>
        <w:t xml:space="preserve"> </w:t>
      </w:r>
      <w:r w:rsidRPr="009B0B90">
        <w:rPr>
          <w:rFonts w:asciiTheme="majorBidi" w:hAnsiTheme="majorBidi" w:cstheme="majorBidi"/>
        </w:rPr>
        <w:fldChar w:fldCharType="begin"/>
      </w:r>
      <w:r w:rsidR="005B01C5" w:rsidRPr="009B0B90">
        <w:rPr>
          <w:rFonts w:asciiTheme="majorBidi" w:hAnsiTheme="majorBidi" w:cstheme="majorBidi"/>
        </w:rPr>
        <w:instrText xml:space="preserve"> ADDIN ZOTERO_ITEM CSL_CITATION {"citationID":"LttoX6RR","properties":{"formattedCitation":"Richard M. Johnson, \\uc0\\u8220{}Market Segmentation: A Strategic Management Tool,\\uc0\\u8221{} {\\i{}Journal of Marketing Research} 8, no. 1 (Februari 1971): 13, https://doi.org/10.2307/3149720.","plainCitation":"Richard M. Johnson, “Market Segmentation: A Strategic Management Tool,” Journal of Marketing Research 8, no. 1 (Februari 1971): 13, https://doi.org/10.2307/3149720.","noteIndex":3},"citationItems":[{"id":97,"uris":["http://zotero.org/users/local/HSe0jivw/items/PLIFFMJP"],"uri":["http://zotero.org/users/local/HSe0jivw/items/PLIFFMJP"],"itemData":{"id":97,"type":"article-journal","container-title":"Journal of Marketing Research","DOI":"10.2307/3149720","ISSN":"00222437","issue":"1","journalAbbreviation":"Journal of Marketing Research","language":"en","page":"13","source":"DOI.org (Crossref)","title":"Market Segmentation: A Strategic Management Tool","title-short":"Market Segmentation","volume":"8","author":[{"family":"Johnson","given":"Richard M."}],"issued":{"date-parts":[["1971",2]]}}}],"schema":"https://github.com/citation-style-language/schema/raw/master/csl-citation.json"} </w:instrText>
      </w:r>
      <w:r w:rsidRPr="009B0B90">
        <w:rPr>
          <w:rFonts w:asciiTheme="majorBidi" w:hAnsiTheme="majorBidi" w:cstheme="majorBidi"/>
        </w:rPr>
        <w:fldChar w:fldCharType="separate"/>
      </w:r>
      <w:r w:rsidR="005B01C5" w:rsidRPr="009B0B90">
        <w:rPr>
          <w:rFonts w:asciiTheme="majorBidi" w:hAnsiTheme="majorBidi" w:cstheme="majorBidi"/>
          <w:szCs w:val="24"/>
        </w:rPr>
        <w:t xml:space="preserve">Richard M. Johnson, “Market Segmentation: A Strategic Management Tool,” </w:t>
      </w:r>
      <w:r w:rsidR="005B01C5" w:rsidRPr="009B0B90">
        <w:rPr>
          <w:rFonts w:asciiTheme="majorBidi" w:hAnsiTheme="majorBidi" w:cstheme="majorBidi"/>
          <w:i/>
          <w:iCs/>
          <w:szCs w:val="24"/>
        </w:rPr>
        <w:t>Journal of Marketing Research</w:t>
      </w:r>
      <w:r w:rsidR="005B01C5" w:rsidRPr="009B0B90">
        <w:rPr>
          <w:rFonts w:asciiTheme="majorBidi" w:hAnsiTheme="majorBidi" w:cstheme="majorBidi"/>
          <w:szCs w:val="24"/>
        </w:rPr>
        <w:t xml:space="preserve"> 8, no. 1 (Februari 1971): 13, https://doi.org/10.2307/3149720.</w:t>
      </w:r>
      <w:r w:rsidRPr="009B0B90">
        <w:rPr>
          <w:rFonts w:asciiTheme="majorBidi" w:hAnsiTheme="majorBidi" w:cstheme="majorBidi"/>
        </w:rPr>
        <w:fldChar w:fldCharType="end"/>
      </w:r>
    </w:p>
  </w:footnote>
  <w:footnote w:id="47">
    <w:p w14:paraId="38BF03CF" w14:textId="265609DA" w:rsidR="00AE77B5" w:rsidRPr="009B0B90" w:rsidRDefault="009E2C6D" w:rsidP="009B0B90">
      <w:pPr>
        <w:pStyle w:val="FootnoteText"/>
        <w:ind w:left="220" w:hangingChars="110" w:hanging="220"/>
        <w:jc w:val="both"/>
        <w:rPr>
          <w:rFonts w:asciiTheme="majorBidi" w:hAnsiTheme="majorBidi" w:cstheme="majorBidi"/>
        </w:rPr>
      </w:pPr>
      <w:r w:rsidRPr="009B0B90">
        <w:rPr>
          <w:rStyle w:val="FootnoteReference"/>
          <w:rFonts w:asciiTheme="majorBidi" w:hAnsiTheme="majorBidi" w:cstheme="majorBidi"/>
        </w:rPr>
        <w:footnoteRef/>
      </w:r>
      <w:r w:rsidRPr="009B0B90">
        <w:rPr>
          <w:rFonts w:asciiTheme="majorBidi" w:hAnsiTheme="majorBidi" w:cstheme="majorBidi"/>
        </w:rPr>
        <w:t xml:space="preserve"> </w:t>
      </w:r>
      <w:r w:rsidRPr="009B0B90">
        <w:rPr>
          <w:rFonts w:asciiTheme="majorBidi" w:hAnsiTheme="majorBidi" w:cstheme="majorBidi"/>
        </w:rPr>
        <w:fldChar w:fldCharType="begin"/>
      </w:r>
      <w:r w:rsidR="005B01C5" w:rsidRPr="009B0B90">
        <w:rPr>
          <w:rFonts w:asciiTheme="majorBidi" w:hAnsiTheme="majorBidi" w:cstheme="majorBidi"/>
        </w:rPr>
        <w:instrText xml:space="preserve"> ADDIN ZOTERO_ITEM CSL_CITATION {"citationID":"E2Cp3Ymy","properties":{"formattedCitation":"Peter M. Guadagni dan John D. C. Little, \\uc0\\u8220{}A Logit Model of Brand Choice Calibrated on Scanner Data,\\uc0\\u8221{} {\\i{}Marketing Science} 2, no. 3 (Agustus 1983): 203\\uc0\\u8211{}38, https://doi.org/10.1287/mksc.2.3.203.","plainCitation":"Peter M. Guadagni dan John D. C. Little, “A Logit Model of Brand Choice Calibrated on Scanner Data,” Marketing Science 2, no. 3 (Agustus 1983): 203–38, https://doi.org/10.1287/mksc.2.3.203.","noteIndex":4},"citationItems":[{"id":93,"uris":["http://zotero.org/users/local/HSe0jivw/items/HCKRLGLT"],"uri":["http://zotero.org/users/local/HSe0jivw/items/HCKRLGLT"],"itemData":{"id":93,"type":"article-journal","container-title":"Marketing Science","DOI":"10.1287/mksc.2.3.203","ISSN":"0732-2399, 1526-548X","issue":"3","journalAbbreviation":"Marketing Science","language":"en","page":"203-238","source":"DOI.org (Crossref)","title":"A Logit Model of Brand Choice Calibrated on Scanner Data","volume":"2","author":[{"family":"Guadagni","given":"Peter M."},{"family":"Little","given":"John D. C."}],"issued":{"date-parts":[["1983",8]]}}}],"schema":"https://github.com/citation-style-language/schema/raw/master/csl-citation.json"} </w:instrText>
      </w:r>
      <w:r w:rsidRPr="009B0B90">
        <w:rPr>
          <w:rFonts w:asciiTheme="majorBidi" w:hAnsiTheme="majorBidi" w:cstheme="majorBidi"/>
        </w:rPr>
        <w:fldChar w:fldCharType="separate"/>
      </w:r>
      <w:r w:rsidR="005B01C5" w:rsidRPr="009B0B90">
        <w:rPr>
          <w:rFonts w:asciiTheme="majorBidi" w:hAnsiTheme="majorBidi" w:cstheme="majorBidi"/>
          <w:szCs w:val="24"/>
        </w:rPr>
        <w:t xml:space="preserve">Peter M. Guadagni dan John D. C. Little, “A Logit Model of Brand Choice Calibrated on Scanner Data,” </w:t>
      </w:r>
      <w:r w:rsidR="005B01C5" w:rsidRPr="009B0B90">
        <w:rPr>
          <w:rFonts w:asciiTheme="majorBidi" w:hAnsiTheme="majorBidi" w:cstheme="majorBidi"/>
          <w:i/>
          <w:iCs/>
          <w:szCs w:val="24"/>
        </w:rPr>
        <w:t>Marketing Science</w:t>
      </w:r>
      <w:r w:rsidR="005B01C5" w:rsidRPr="009B0B90">
        <w:rPr>
          <w:rFonts w:asciiTheme="majorBidi" w:hAnsiTheme="majorBidi" w:cstheme="majorBidi"/>
          <w:szCs w:val="24"/>
        </w:rPr>
        <w:t xml:space="preserve"> 2, no. 3 (Agustus 1983): 203–38, https://doi.org/10.1287/mksc.2.3.203.</w:t>
      </w:r>
      <w:r w:rsidRPr="009B0B90">
        <w:rPr>
          <w:rFonts w:asciiTheme="majorBidi" w:hAnsiTheme="majorBidi" w:cstheme="majorBidi"/>
        </w:rPr>
        <w:fldChar w:fldCharType="end"/>
      </w:r>
    </w:p>
  </w:footnote>
  <w:footnote w:id="48">
    <w:p w14:paraId="1301F884" w14:textId="67ED1F70" w:rsidR="00AE77B5" w:rsidRPr="009B0B90" w:rsidRDefault="009E2C6D" w:rsidP="009B0B90">
      <w:pPr>
        <w:pStyle w:val="FootnoteText"/>
        <w:ind w:left="220" w:hangingChars="110" w:hanging="220"/>
        <w:jc w:val="both"/>
        <w:rPr>
          <w:rFonts w:asciiTheme="majorBidi" w:hAnsiTheme="majorBidi" w:cstheme="majorBidi"/>
        </w:rPr>
      </w:pPr>
      <w:r w:rsidRPr="009B0B90">
        <w:rPr>
          <w:rStyle w:val="FootnoteReference"/>
          <w:rFonts w:asciiTheme="majorBidi" w:hAnsiTheme="majorBidi" w:cstheme="majorBidi"/>
        </w:rPr>
        <w:footnoteRef/>
      </w:r>
      <w:r w:rsidRPr="009B0B90">
        <w:rPr>
          <w:rFonts w:asciiTheme="majorBidi" w:hAnsiTheme="majorBidi" w:cstheme="majorBidi"/>
        </w:rPr>
        <w:t xml:space="preserve"> </w:t>
      </w:r>
      <w:r w:rsidRPr="009B0B90">
        <w:rPr>
          <w:rFonts w:asciiTheme="majorBidi" w:hAnsiTheme="majorBidi" w:cstheme="majorBidi"/>
        </w:rPr>
        <w:fldChar w:fldCharType="begin"/>
      </w:r>
      <w:r w:rsidR="005B01C5" w:rsidRPr="009B0B90">
        <w:rPr>
          <w:rFonts w:asciiTheme="majorBidi" w:hAnsiTheme="majorBidi" w:cstheme="majorBidi"/>
        </w:rPr>
        <w:instrText xml:space="preserve"> ADDIN ZOTERO_ITEM CSL_CITATION {"citationID":"Vvaap6VM","properties":{"formattedCitation":"Scott Davis, J Jeffrey Inman, dan Leigh McAlister, \\uc0\\u8220{}Promotion Has a Negative Effect on Brand Evaluations\\uc0\\u8212{}Or Does It? Additional Disconfirming Evidence,\\uc0\\u8221{} {\\i{}JOURNAL OF MARKETING RESEARCH}, 1992, 6.","plainCitation":"Scott Davis, J Jeffrey Inman, dan Leigh McAlister, “Promotion Has a Negative Effect on Brand Evaluations—Or Does It? Additional Disconfirming Evidence,” JOURNAL OF MARKETING RESEARCH, 1992, 6.","noteIndex":5},"citationItems":[{"id":91,"uris":["http://zotero.org/users/local/HSe0jivw/items/EPDFYHLD"],"uri":["http://zotero.org/users/local/HSe0jivw/items/EPDFYHLD"],"itemData":{"id":91,"type":"article-journal","container-title":"JOURNAL OF MARKETING RESEARCH","language":"en","page":"6","source":"Zotero","title":"Promotion Has a Negative Effect on Brand Evaluations—Or Does It? Additional Disconfirming Evidence","author":[{"family":"Davis","given":"Scott"},{"family":"Inman","given":"J Jeffrey"},{"family":"McAlister","given":"Leigh"}],"issued":{"date-parts":[["1992"]]}}}],"schema":"https://github.com/citation-style-language/schema/raw/master/csl-citation.json"} </w:instrText>
      </w:r>
      <w:r w:rsidRPr="009B0B90">
        <w:rPr>
          <w:rFonts w:asciiTheme="majorBidi" w:hAnsiTheme="majorBidi" w:cstheme="majorBidi"/>
        </w:rPr>
        <w:fldChar w:fldCharType="separate"/>
      </w:r>
      <w:r w:rsidR="005B01C5" w:rsidRPr="009B0B90">
        <w:rPr>
          <w:rFonts w:asciiTheme="majorBidi" w:hAnsiTheme="majorBidi" w:cstheme="majorBidi"/>
          <w:szCs w:val="24"/>
        </w:rPr>
        <w:t xml:space="preserve">Scott Davis, J Jeffrey Inman, dan Leigh McAlister, “Promotion Has a Negative Effect on Brand Evaluations—Or Does It? Additional Disconfirming Evidence,” </w:t>
      </w:r>
      <w:r w:rsidR="005B01C5" w:rsidRPr="009B0B90">
        <w:rPr>
          <w:rFonts w:asciiTheme="majorBidi" w:hAnsiTheme="majorBidi" w:cstheme="majorBidi"/>
          <w:i/>
          <w:iCs/>
          <w:szCs w:val="24"/>
        </w:rPr>
        <w:t>JOURNAL OF MARKETING RESEARCH</w:t>
      </w:r>
      <w:r w:rsidR="005B01C5" w:rsidRPr="009B0B90">
        <w:rPr>
          <w:rFonts w:asciiTheme="majorBidi" w:hAnsiTheme="majorBidi" w:cstheme="majorBidi"/>
          <w:szCs w:val="24"/>
        </w:rPr>
        <w:t>, 1992, 6.</w:t>
      </w:r>
      <w:r w:rsidRPr="009B0B90">
        <w:rPr>
          <w:rFonts w:asciiTheme="majorBidi" w:hAnsiTheme="majorBidi" w:cstheme="majorBidi"/>
        </w:rPr>
        <w:fldChar w:fldCharType="end"/>
      </w:r>
    </w:p>
  </w:footnote>
  <w:footnote w:id="49">
    <w:p w14:paraId="4DA78B09" w14:textId="721A6F28" w:rsidR="00AE77B5" w:rsidRDefault="009E2C6D" w:rsidP="009B0B90">
      <w:pPr>
        <w:pStyle w:val="FootnoteText"/>
        <w:ind w:left="220" w:hangingChars="110" w:hanging="220"/>
        <w:jc w:val="both"/>
        <w:rPr>
          <w:rFonts w:ascii="Times New Roman" w:hAnsi="Times New Roman" w:cs="Times New Roman"/>
        </w:rPr>
      </w:pPr>
      <w:r w:rsidRPr="009B0B90">
        <w:rPr>
          <w:rStyle w:val="FootnoteReference"/>
          <w:rFonts w:asciiTheme="majorBidi" w:hAnsiTheme="majorBidi" w:cstheme="majorBidi"/>
        </w:rPr>
        <w:footnoteRef/>
      </w:r>
      <w:r w:rsidRPr="009B0B90">
        <w:rPr>
          <w:rFonts w:asciiTheme="majorBidi" w:hAnsiTheme="majorBidi" w:cstheme="majorBidi"/>
        </w:rPr>
        <w:t xml:space="preserve"> </w:t>
      </w:r>
      <w:r w:rsidRPr="009B0B90">
        <w:rPr>
          <w:rFonts w:asciiTheme="majorBidi" w:hAnsiTheme="majorBidi" w:cstheme="majorBidi"/>
        </w:rPr>
        <w:fldChar w:fldCharType="begin"/>
      </w:r>
      <w:r w:rsidR="005B01C5" w:rsidRPr="009B0B90">
        <w:rPr>
          <w:rFonts w:asciiTheme="majorBidi" w:hAnsiTheme="majorBidi" w:cstheme="majorBidi"/>
        </w:rPr>
        <w:instrText xml:space="preserve"> ADDIN ZOTERO_ITEM CSL_CITATION {"citationID":"ykkRLuNf","properties":{"formattedCitation":"Carl F. Mela, Sunil Gupta, dan Donald R. Lehmann, \\uc0\\u8220{}The Long-Term Impact of Promotion and Advertising on Consumer Brand Choice,\\uc0\\u8221{} {\\i{}Journal of Marketing Research} 34, no. 2 (Mei 1997): 248, https://doi.org/10.2307/3151862.","plainCitation":"Carl F. Mela, Sunil Gupta, dan Donald R. Lehmann, “The Long-Term Impact of Promotion and Advertising on Consumer Brand Choice,” Journal of Marketing Research 34, no. 2 (Mei 1997): 248, https://doi.org/10.2307/3151862.","noteIndex":6},"citationItems":[{"id":66,"uris":["http://zotero.org/users/local/HSe0jivw/items/3R72QLIT"],"uri":["http://zotero.org/users/local/HSe0jivw/items/3R72QLIT"],"itemData":{"id":66,"type":"article-journal","container-title":"Journal of Marketing Research","DOI":"10.2307/3151862","ISSN":"00222437","issue":"2","journalAbbreviation":"Journal of Marketing Research","language":"en","page":"248","source":"DOI.org (Crossref)","title":"The Long-Term Impact of Promotion and Advertising on Consumer Brand Choice","volume":"34","author":[{"family":"Mela","given":"Carl F."},{"family":"Gupta","given":"Sunil"},{"family":"Lehmann","given":"Donald R."}],"issued":{"date-parts":[["1997",5]]}}}],"schema":"https://github.com/citation-style-language/schema/raw/master/csl-citation.json"} </w:instrText>
      </w:r>
      <w:r w:rsidRPr="009B0B90">
        <w:rPr>
          <w:rFonts w:asciiTheme="majorBidi" w:hAnsiTheme="majorBidi" w:cstheme="majorBidi"/>
        </w:rPr>
        <w:fldChar w:fldCharType="separate"/>
      </w:r>
      <w:r w:rsidR="005B01C5" w:rsidRPr="009B0B90">
        <w:rPr>
          <w:rFonts w:asciiTheme="majorBidi" w:hAnsiTheme="majorBidi" w:cstheme="majorBidi"/>
          <w:szCs w:val="24"/>
        </w:rPr>
        <w:t xml:space="preserve">Carl F. Mela, Sunil Gupta, dan Donald R. Lehmann, “The Long-Term Impact of Promotion and Advertising on Consumer Brand Choice,” </w:t>
      </w:r>
      <w:r w:rsidR="005B01C5" w:rsidRPr="009B0B90">
        <w:rPr>
          <w:rFonts w:asciiTheme="majorBidi" w:hAnsiTheme="majorBidi" w:cstheme="majorBidi"/>
          <w:i/>
          <w:iCs/>
          <w:szCs w:val="24"/>
        </w:rPr>
        <w:t>Journal of Marketing Research</w:t>
      </w:r>
      <w:r w:rsidR="005B01C5" w:rsidRPr="009B0B90">
        <w:rPr>
          <w:rFonts w:asciiTheme="majorBidi" w:hAnsiTheme="majorBidi" w:cstheme="majorBidi"/>
          <w:szCs w:val="24"/>
        </w:rPr>
        <w:t xml:space="preserve"> 34, no. 2 (Mei 1997): 248, https://doi.org/10.2307/3151862.</w:t>
      </w:r>
      <w:r w:rsidRPr="009B0B90">
        <w:rPr>
          <w:rFonts w:asciiTheme="majorBidi" w:hAnsiTheme="majorBidi" w:cstheme="majorBidi"/>
        </w:rPr>
        <w:fldChar w:fldCharType="end"/>
      </w:r>
    </w:p>
  </w:footnote>
  <w:footnote w:id="50">
    <w:p w14:paraId="2F8DC31E" w14:textId="341DE430" w:rsidR="00AE77B5" w:rsidRPr="009B0B90" w:rsidRDefault="009E2C6D" w:rsidP="009B0B90">
      <w:pPr>
        <w:pStyle w:val="FootnoteText"/>
        <w:ind w:left="220" w:hangingChars="110" w:hanging="220"/>
        <w:jc w:val="both"/>
        <w:rPr>
          <w:rFonts w:asciiTheme="majorBidi" w:hAnsiTheme="majorBidi" w:cstheme="majorBidi"/>
        </w:rPr>
      </w:pPr>
      <w:r>
        <w:rPr>
          <w:rStyle w:val="FootnoteReference"/>
        </w:rPr>
        <w:footnoteRef/>
      </w:r>
      <w:r>
        <w:t xml:space="preserve"> </w:t>
      </w:r>
      <w:r w:rsidRPr="009B0B90">
        <w:rPr>
          <w:rFonts w:asciiTheme="majorBidi" w:hAnsiTheme="majorBidi" w:cstheme="majorBidi"/>
        </w:rPr>
        <w:fldChar w:fldCharType="begin"/>
      </w:r>
      <w:r w:rsidR="005B01C5" w:rsidRPr="009B0B90">
        <w:rPr>
          <w:rFonts w:asciiTheme="majorBidi" w:hAnsiTheme="majorBidi" w:cstheme="majorBidi"/>
        </w:rPr>
        <w:instrText xml:space="preserve"> ADDIN ZOTERO_ITEM CSL_CITATION {"citationID":"eqGSaIgK","properties":{"formattedCitation":"John U. Farley, Jerrold Katz, dan Donald R. Lehmann, \\uc0\\u8220{}Impact of Different Comparison Sets on Evaluation of a New Subcompact Car Brand,\\uc0\\u8221{} {\\i{}Journal of Consumer Research} 5, no. 2 (1978): 138\\uc0\\u8211{}42.","plainCitation":"John U. Farley, Jerrold Katz, dan Donald R. Lehmann, “Impact of Different Comparison Sets on Evaluation of a New Subcompact Car Brand,” Journal of Consumer Research 5, no. 2 (1978): 138–42.","noteIndex":7},"citationItems":[{"id":85,"uris":["http://zotero.org/users/local/HSe0jivw/items/52Y7JIHN"],"uri":["http://zotero.org/users/local/HSe0jivw/items/52Y7JIHN"],"itemData":{"id":85,"type":"article-journal","container-title":"Journal of Consumer Research","issue":"2","language":"en","page":"138-142","source":"Zotero","title":"Impact of Different Comparison Sets on Evaluation of a New Subcompact Car Brand","volume":"5","author":[{"family":"Farley","given":"John U."},{"family":"Katz","given":"Jerrold"},{"family":"Lehmann","given":"Donald R."}],"issued":{"date-parts":[["1978"]]}}}],"schema":"https://github.com/citation-style-language/schema/raw/master/csl-citation.json"} </w:instrText>
      </w:r>
      <w:r w:rsidRPr="009B0B90">
        <w:rPr>
          <w:rFonts w:asciiTheme="majorBidi" w:hAnsiTheme="majorBidi" w:cstheme="majorBidi"/>
        </w:rPr>
        <w:fldChar w:fldCharType="separate"/>
      </w:r>
      <w:r w:rsidR="005B01C5" w:rsidRPr="009B0B90">
        <w:rPr>
          <w:rFonts w:asciiTheme="majorBidi" w:hAnsiTheme="majorBidi" w:cstheme="majorBidi"/>
          <w:szCs w:val="24"/>
        </w:rPr>
        <w:t xml:space="preserve">John U. Farley, Jerrold Katz, dan Donald R. Lehmann, “Impact of Different Comparison Sets on Evaluation of a New Subcompact Car Brand,” </w:t>
      </w:r>
      <w:r w:rsidR="005B01C5" w:rsidRPr="009B0B90">
        <w:rPr>
          <w:rFonts w:asciiTheme="majorBidi" w:hAnsiTheme="majorBidi" w:cstheme="majorBidi"/>
          <w:i/>
          <w:iCs/>
          <w:szCs w:val="24"/>
        </w:rPr>
        <w:t>Journal of Consumer Research</w:t>
      </w:r>
      <w:r w:rsidR="005B01C5" w:rsidRPr="009B0B90">
        <w:rPr>
          <w:rFonts w:asciiTheme="majorBidi" w:hAnsiTheme="majorBidi" w:cstheme="majorBidi"/>
          <w:szCs w:val="24"/>
        </w:rPr>
        <w:t xml:space="preserve"> 5, no. 2 (1978): 138–42.</w:t>
      </w:r>
      <w:r w:rsidRPr="009B0B90">
        <w:rPr>
          <w:rFonts w:asciiTheme="majorBidi" w:hAnsiTheme="majorBidi" w:cstheme="majorBidi"/>
        </w:rPr>
        <w:fldChar w:fldCharType="end"/>
      </w:r>
    </w:p>
  </w:footnote>
  <w:footnote w:id="51">
    <w:p w14:paraId="6C83307C" w14:textId="70DCF4EE" w:rsidR="00AE77B5" w:rsidRPr="009B0B90" w:rsidRDefault="009E2C6D" w:rsidP="009B0B90">
      <w:pPr>
        <w:pStyle w:val="FootnoteText"/>
        <w:ind w:left="220" w:hangingChars="110" w:hanging="220"/>
        <w:jc w:val="both"/>
        <w:rPr>
          <w:rFonts w:asciiTheme="majorBidi" w:hAnsiTheme="majorBidi" w:cstheme="majorBidi"/>
        </w:rPr>
      </w:pPr>
      <w:r w:rsidRPr="009B0B90">
        <w:rPr>
          <w:rStyle w:val="FootnoteReference"/>
          <w:rFonts w:asciiTheme="majorBidi" w:hAnsiTheme="majorBidi" w:cstheme="majorBidi"/>
        </w:rPr>
        <w:footnoteRef/>
      </w:r>
      <w:r w:rsidRPr="009B0B90">
        <w:rPr>
          <w:rFonts w:asciiTheme="majorBidi" w:hAnsiTheme="majorBidi" w:cstheme="majorBidi"/>
        </w:rPr>
        <w:t xml:space="preserve"> </w:t>
      </w:r>
      <w:r w:rsidRPr="009B0B90">
        <w:rPr>
          <w:rFonts w:asciiTheme="majorBidi" w:hAnsiTheme="majorBidi" w:cstheme="majorBidi"/>
        </w:rPr>
        <w:fldChar w:fldCharType="begin"/>
      </w:r>
      <w:r w:rsidR="005B01C5" w:rsidRPr="009B0B90">
        <w:rPr>
          <w:rFonts w:asciiTheme="majorBidi" w:hAnsiTheme="majorBidi" w:cstheme="majorBidi"/>
        </w:rPr>
        <w:instrText xml:space="preserve"> ADDIN ZOTERO_ITEM CSL_CITATION {"citationID":"RfEkqPir","properties":{"formattedCitation":"Richard Schmalensee, \\uc0\\u8220{}Product Differentiation Advantages of Pioneering Brands,\\uc0\\u8221{} {\\i{}The American Economic Review} 72, no. 3 (1982): 349\\uc0\\u8211{}65.","plainCitation":"Richard Schmalensee, “Product Differentiation Advantages of Pioneering Brands,” The American Economic Review 72, no. 3 (1982): 349–65.","noteIndex":8},"citationItems":[{"id":87,"uris":["http://zotero.org/users/local/HSe0jivw/items/WYTZQN7A"],"uri":["http://zotero.org/users/local/HSe0jivw/items/WYTZQN7A"],"itemData":{"id":87,"type":"article-journal","container-title":"The American Economic Review","issue":"3","language":"en","page":"349-365","source":"Zotero","title":"Product Differentiation Advantages of Pioneering Brands","volume":"72","author":[{"family":"Schmalensee","given":"Richard"}],"issued":{"date-parts":[["1982"]]}}}],"schema":"https://github.com/citation-style-language/schema/raw/master/csl-citation.json"} </w:instrText>
      </w:r>
      <w:r w:rsidRPr="009B0B90">
        <w:rPr>
          <w:rFonts w:asciiTheme="majorBidi" w:hAnsiTheme="majorBidi" w:cstheme="majorBidi"/>
        </w:rPr>
        <w:fldChar w:fldCharType="separate"/>
      </w:r>
      <w:r w:rsidR="005B01C5" w:rsidRPr="009B0B90">
        <w:rPr>
          <w:rFonts w:asciiTheme="majorBidi" w:hAnsiTheme="majorBidi" w:cstheme="majorBidi"/>
          <w:szCs w:val="24"/>
        </w:rPr>
        <w:t xml:space="preserve">Richard Schmalensee, “Product Differentiation Advantages of Pioneering Brands,” </w:t>
      </w:r>
      <w:r w:rsidR="005B01C5" w:rsidRPr="009B0B90">
        <w:rPr>
          <w:rFonts w:asciiTheme="majorBidi" w:hAnsiTheme="majorBidi" w:cstheme="majorBidi"/>
          <w:i/>
          <w:iCs/>
          <w:szCs w:val="24"/>
        </w:rPr>
        <w:t>The American Economic Review</w:t>
      </w:r>
      <w:r w:rsidR="005B01C5" w:rsidRPr="009B0B90">
        <w:rPr>
          <w:rFonts w:asciiTheme="majorBidi" w:hAnsiTheme="majorBidi" w:cstheme="majorBidi"/>
          <w:szCs w:val="24"/>
        </w:rPr>
        <w:t xml:space="preserve"> 72, no. 3 (1982): 349–65.</w:t>
      </w:r>
      <w:r w:rsidRPr="009B0B90">
        <w:rPr>
          <w:rFonts w:asciiTheme="majorBidi" w:hAnsiTheme="majorBidi" w:cstheme="majorBidi"/>
        </w:rPr>
        <w:fldChar w:fldCharType="end"/>
      </w:r>
    </w:p>
  </w:footnote>
  <w:footnote w:id="52">
    <w:p w14:paraId="7FE7F609" w14:textId="64255488" w:rsidR="00AE77B5" w:rsidRPr="009B0B90" w:rsidRDefault="009E2C6D" w:rsidP="009B0B90">
      <w:pPr>
        <w:pStyle w:val="FootnoteText"/>
        <w:ind w:left="220" w:hangingChars="110" w:hanging="220"/>
        <w:jc w:val="both"/>
        <w:rPr>
          <w:rFonts w:asciiTheme="majorBidi" w:hAnsiTheme="majorBidi" w:cstheme="majorBidi"/>
        </w:rPr>
      </w:pPr>
      <w:r w:rsidRPr="009B0B90">
        <w:rPr>
          <w:rStyle w:val="FootnoteReference"/>
          <w:rFonts w:asciiTheme="majorBidi" w:hAnsiTheme="majorBidi" w:cstheme="majorBidi"/>
        </w:rPr>
        <w:footnoteRef/>
      </w:r>
      <w:r w:rsidRPr="009B0B90">
        <w:rPr>
          <w:rFonts w:asciiTheme="majorBidi" w:hAnsiTheme="majorBidi" w:cstheme="majorBidi"/>
        </w:rPr>
        <w:t xml:space="preserve"> </w:t>
      </w:r>
      <w:r w:rsidRPr="009B0B90">
        <w:rPr>
          <w:rFonts w:asciiTheme="majorBidi" w:hAnsiTheme="majorBidi" w:cstheme="majorBidi"/>
        </w:rPr>
        <w:fldChar w:fldCharType="begin"/>
      </w:r>
      <w:r w:rsidR="005B01C5" w:rsidRPr="009B0B90">
        <w:rPr>
          <w:rFonts w:asciiTheme="majorBidi" w:hAnsiTheme="majorBidi" w:cstheme="majorBidi"/>
        </w:rPr>
        <w:instrText xml:space="preserve"> ADDIN ZOTERO_ITEM CSL_CITATION {"citationID":"XkItvy9c","properties":{"formattedCitation":"William Boulding dkk., \\uc0\\u8220{}Understanding Managers\\uc0\\u8217{} Strategic Decision-Making Process,\\uc0\\u8221{} {\\i{}Marketing Letters} 5, no. 4 (Oktober 1994): 413\\uc0\\u8211{}26, https://doi.org/10.1007/BF00999214.","plainCitation":"William Boulding dkk., “Understanding Managers’ Strategic Decision-Making Process,” Marketing Letters 5, no. 4 (Oktober 1994): 413–26, https://doi.org/10.1007/BF00999214.","noteIndex":9},"citationItems":[{"id":89,"uris":["http://zotero.org/users/local/HSe0jivw/items/J2F585RY"],"uri":["http://zotero.org/users/local/HSe0jivw/items/J2F585RY"],"itemData":{"id":89,"type":"article-journal","container-title":"Marketing Letters","DOI":"10.1007/BF00999214","ISSN":"0923-0645, 1573-059X","issue":"4","journalAbbreviation":"Market Lett","language":"en","page":"413-426","source":"DOI.org (Crossref)","title":"Understanding managers' strategic decision-making process","volume":"5","author":[{"family":"Boulding","given":"William"},{"family":"Moore","given":"Marian Chapman"},{"family":"Staelin","given":"Richard"},{"family":"Corfman","given":"Kim P."},{"family":"Dickson","given":"Peter Reid"},{"family":"Fitzsimons","given":"Gavan"},{"family":"Gupta","given":"Sunil"},{"family":"Lehmann","given":"Donald R."},{"family":"Mitchell","given":"Deborah J."},{"family":"Urbany","given":"Joel E."},{"family":"Weitz","given":"Barton A."}],"issued":{"date-parts":[["1994",10]]}}}],"schema":"https://github.com/citation-style-language/schema/raw/master/csl-citation.json"} </w:instrText>
      </w:r>
      <w:r w:rsidRPr="009B0B90">
        <w:rPr>
          <w:rFonts w:asciiTheme="majorBidi" w:hAnsiTheme="majorBidi" w:cstheme="majorBidi"/>
        </w:rPr>
        <w:fldChar w:fldCharType="separate"/>
      </w:r>
      <w:r w:rsidR="005B01C5" w:rsidRPr="009B0B90">
        <w:rPr>
          <w:rFonts w:asciiTheme="majorBidi" w:hAnsiTheme="majorBidi" w:cstheme="majorBidi"/>
          <w:szCs w:val="24"/>
        </w:rPr>
        <w:t xml:space="preserve">William Boulding dkk., “Understanding Managers’ Strategic Decision-Making Process,” </w:t>
      </w:r>
      <w:r w:rsidR="005B01C5" w:rsidRPr="009B0B90">
        <w:rPr>
          <w:rFonts w:asciiTheme="majorBidi" w:hAnsiTheme="majorBidi" w:cstheme="majorBidi"/>
          <w:i/>
          <w:iCs/>
          <w:szCs w:val="24"/>
        </w:rPr>
        <w:t>Marketing Letters</w:t>
      </w:r>
      <w:r w:rsidR="005B01C5" w:rsidRPr="009B0B90">
        <w:rPr>
          <w:rFonts w:asciiTheme="majorBidi" w:hAnsiTheme="majorBidi" w:cstheme="majorBidi"/>
          <w:szCs w:val="24"/>
        </w:rPr>
        <w:t xml:space="preserve"> 5, no. 4 (Oktober 1994): 413–26, https://doi.org/10.1007/BF00999214.</w:t>
      </w:r>
      <w:r w:rsidRPr="009B0B90">
        <w:rPr>
          <w:rFonts w:asciiTheme="majorBidi" w:hAnsiTheme="majorBidi" w:cstheme="majorBidi"/>
        </w:rPr>
        <w:fldChar w:fldCharType="end"/>
      </w:r>
    </w:p>
  </w:footnote>
  <w:footnote w:id="53">
    <w:p w14:paraId="56942773" w14:textId="5FAF826E" w:rsidR="006F4794" w:rsidRDefault="006F4794" w:rsidP="009B0B90">
      <w:pPr>
        <w:pStyle w:val="FootnoteText"/>
        <w:ind w:left="142" w:hanging="142"/>
        <w:jc w:val="both"/>
      </w:pPr>
      <w:r w:rsidRPr="009B0B90">
        <w:rPr>
          <w:rStyle w:val="FootnoteReference"/>
          <w:rFonts w:asciiTheme="majorBidi" w:hAnsiTheme="majorBidi" w:cstheme="majorBidi"/>
        </w:rPr>
        <w:footnoteRef/>
      </w:r>
      <w:r w:rsidRPr="009B0B90">
        <w:rPr>
          <w:rFonts w:asciiTheme="majorBidi" w:hAnsiTheme="majorBidi" w:cstheme="majorBidi"/>
        </w:rPr>
        <w:t xml:space="preserve"> </w:t>
      </w:r>
      <w:r w:rsidRPr="009B0B90">
        <w:rPr>
          <w:rFonts w:asciiTheme="majorBidi" w:hAnsiTheme="majorBidi" w:cstheme="majorBidi"/>
        </w:rPr>
        <w:fldChar w:fldCharType="begin"/>
      </w:r>
      <w:r w:rsidRPr="009B0B90">
        <w:rPr>
          <w:rFonts w:asciiTheme="majorBidi" w:hAnsiTheme="majorBidi" w:cstheme="majorBidi"/>
        </w:rPr>
        <w:instrText xml:space="preserve"> ADDIN ZOTERO_ITEM CSL_CITATION {"citationID":"ETIXkObT","properties":{"formattedCitation":"Sugiyono, {\\i{}Metode Penelitian dan Pengembangan Untuk Pendidikan Manajemen Sosial Teknik} (Bandung: Alfabeta, 2015).","plainCitation":"Sugiyono, Metode Penelitian dan Pengembangan Untuk Pendidikan Manajemen Sosial Teknik (Bandung: Alfabeta, 2015).","noteIndex":53},"citationItems":[{"id":230,"uris":["http://zotero.org/users/local/HSe0jivw/items/NAG7A9Q3"],"uri":["http://zotero.org/users/local/HSe0jivw/items/NAG7A9Q3"],"itemData":{"id":230,"type":"book","event-place":"Bandung","ISBN":"978-602-289-158-1","publisher":"Alfabeta","publisher-place":"Bandung","title":"Metode Penelitian dan Pengembangan Untuk Pendidikan Manajemen Sosial Teknik","author":[{"family":"Sugiyono","given":""}],"issued":{"date-parts":[["2015"]]}}}],"schema":"https://github.com/citation-style-language/schema/raw/master/csl-citation.json"} </w:instrText>
      </w:r>
      <w:r w:rsidRPr="009B0B90">
        <w:rPr>
          <w:rFonts w:asciiTheme="majorBidi" w:hAnsiTheme="majorBidi" w:cstheme="majorBidi"/>
        </w:rPr>
        <w:fldChar w:fldCharType="separate"/>
      </w:r>
      <w:r w:rsidRPr="009B0B90">
        <w:rPr>
          <w:rFonts w:asciiTheme="majorBidi" w:hAnsiTheme="majorBidi" w:cstheme="majorBidi"/>
          <w:szCs w:val="24"/>
        </w:rPr>
        <w:t xml:space="preserve">Sugiyono, </w:t>
      </w:r>
      <w:r w:rsidRPr="009B0B90">
        <w:rPr>
          <w:rFonts w:asciiTheme="majorBidi" w:hAnsiTheme="majorBidi" w:cstheme="majorBidi"/>
          <w:i/>
          <w:iCs/>
          <w:szCs w:val="24"/>
        </w:rPr>
        <w:t>Metode Penelitian dan Pengembangan Untuk Pendidikan Manajemen Sosial Teknik</w:t>
      </w:r>
      <w:r w:rsidRPr="009B0B90">
        <w:rPr>
          <w:rFonts w:asciiTheme="majorBidi" w:hAnsiTheme="majorBidi" w:cstheme="majorBidi"/>
          <w:szCs w:val="24"/>
        </w:rPr>
        <w:t xml:space="preserve"> (Bandung: Alfabeta, 2015).</w:t>
      </w:r>
      <w:r w:rsidRPr="009B0B90">
        <w:rPr>
          <w:rFonts w:asciiTheme="majorBidi" w:hAnsiTheme="majorBidi" w:cstheme="majorBidi"/>
        </w:rPr>
        <w:fldChar w:fldCharType="end"/>
      </w:r>
    </w:p>
  </w:footnote>
  <w:footnote w:id="54">
    <w:p w14:paraId="0349655A" w14:textId="3049FF52" w:rsidR="006F4794" w:rsidRPr="009B0B90" w:rsidRDefault="006F4794" w:rsidP="009B0B90">
      <w:pPr>
        <w:pStyle w:val="FootnoteText"/>
        <w:jc w:val="both"/>
        <w:rPr>
          <w:rFonts w:asciiTheme="majorBidi" w:hAnsiTheme="majorBidi" w:cstheme="majorBidi"/>
        </w:rPr>
      </w:pPr>
      <w:r>
        <w:rPr>
          <w:rStyle w:val="FootnoteReference"/>
        </w:rPr>
        <w:footnoteRef/>
      </w:r>
      <w:r>
        <w:t xml:space="preserve"> </w:t>
      </w:r>
      <w:r w:rsidRPr="009B0B90">
        <w:rPr>
          <w:rFonts w:asciiTheme="majorBidi" w:hAnsiTheme="majorBidi" w:cstheme="majorBidi"/>
        </w:rPr>
        <w:fldChar w:fldCharType="begin"/>
      </w:r>
      <w:r w:rsidRPr="009B0B90">
        <w:rPr>
          <w:rFonts w:asciiTheme="majorBidi" w:hAnsiTheme="majorBidi" w:cstheme="majorBidi"/>
        </w:rPr>
        <w:instrText xml:space="preserve"> ADDIN ZOTERO_ITEM CSL_CITATION {"citationID":"RzSAFget","properties":{"formattedCitation":"Ajzen dan Fishbein, \\uc0\\u8220{}Understanding attitudes and predicting social behavior.\\uc0\\u8221{}","plainCitation":"Ajzen dan Fishbein, “Understanding attitudes and predicting social behavior.”","noteIndex":54},"citationItems":[{"id":202,"uris":["http://zotero.org/users/local/HSe0jivw/items/BV8DMTCS"],"uri":["http://zotero.org/users/local/HSe0jivw/items/BV8DMTCS"],"itemData":{"id":202,"type":"article-journal","container-title":"Englewood-Cliffs Prentice-Hall","title":"Understanding attitudes and predicting social behavior","author":[{"family":"Ajzen","given":""},{"family":"Fishbein","given":""}],"issued":{"date-parts":[["1980"]]}}}],"schema":"https://github.com/citation-style-language/schema/raw/master/csl-citation.json"} </w:instrText>
      </w:r>
      <w:r w:rsidRPr="009B0B90">
        <w:rPr>
          <w:rFonts w:asciiTheme="majorBidi" w:hAnsiTheme="majorBidi" w:cstheme="majorBidi"/>
        </w:rPr>
        <w:fldChar w:fldCharType="separate"/>
      </w:r>
      <w:r w:rsidRPr="009B0B90">
        <w:rPr>
          <w:rFonts w:asciiTheme="majorBidi" w:hAnsiTheme="majorBidi" w:cstheme="majorBidi"/>
          <w:szCs w:val="24"/>
        </w:rPr>
        <w:t>Ajzen dan Fishbein, “Understanding attitudes and predicting social behavior.”</w:t>
      </w:r>
      <w:r w:rsidRPr="009B0B90">
        <w:rPr>
          <w:rFonts w:asciiTheme="majorBidi" w:hAnsiTheme="majorBidi" w:cstheme="majorBidi"/>
        </w:rPr>
        <w:fldChar w:fldCharType="end"/>
      </w:r>
    </w:p>
  </w:footnote>
  <w:footnote w:id="55">
    <w:p w14:paraId="7A7044AF" w14:textId="4CFFDD17" w:rsidR="006F4794" w:rsidRPr="009B0B90" w:rsidRDefault="006F4794" w:rsidP="009B0B90">
      <w:pPr>
        <w:pStyle w:val="FootnoteText"/>
        <w:ind w:left="142" w:hanging="142"/>
        <w:jc w:val="both"/>
        <w:rPr>
          <w:rFonts w:asciiTheme="majorBidi" w:hAnsiTheme="majorBidi" w:cstheme="majorBidi"/>
        </w:rPr>
      </w:pPr>
      <w:r w:rsidRPr="009B0B90">
        <w:rPr>
          <w:rStyle w:val="FootnoteReference"/>
          <w:rFonts w:asciiTheme="majorBidi" w:hAnsiTheme="majorBidi" w:cstheme="majorBidi"/>
        </w:rPr>
        <w:footnoteRef/>
      </w:r>
      <w:r w:rsidRPr="009B0B90">
        <w:rPr>
          <w:rFonts w:asciiTheme="majorBidi" w:hAnsiTheme="majorBidi" w:cstheme="majorBidi"/>
        </w:rPr>
        <w:t xml:space="preserve"> </w:t>
      </w:r>
      <w:r w:rsidRPr="009B0B90">
        <w:rPr>
          <w:rFonts w:asciiTheme="majorBidi" w:hAnsiTheme="majorBidi" w:cstheme="majorBidi"/>
        </w:rPr>
        <w:fldChar w:fldCharType="begin"/>
      </w:r>
      <w:r w:rsidRPr="009B0B90">
        <w:rPr>
          <w:rFonts w:asciiTheme="majorBidi" w:hAnsiTheme="majorBidi" w:cstheme="majorBidi"/>
        </w:rPr>
        <w:instrText xml:space="preserve"> ADDIN ZOTERO_ITEM CSL_CITATION {"citationID":"QjuloO49","properties":{"formattedCitation":"Ajzen dan Icek, {\\i{}Behavioral Interventions: Design and Evaluation Guided by the Theory of Planned Behavior}.","plainCitation":"Ajzen dan Icek, Behavioral Interventions: Design and Evaluation Guided by the Theory of Planned Behavior.","noteIndex":55},"citationItems":[{"id":205,"uris":["http://zotero.org/users/local/HSe0jivw/items/UHWI9SPP"],"uri":["http://zotero.org/users/local/HSe0jivw/items/UHWI9SPP"],"itemData":{"id":205,"type":"book","event-place":"New York","publisher":"Guilford Press","publisher-place":"New York","title":"Behavioral Interventions: Design and Evaluation Guided by the Theory of Planned Behavior","author":[{"family":"Ajzen","given":""},{"family":"Icek","given":""}],"issued":{"date-parts":[["2011"]]}}}],"schema":"https://github.com/citation-style-language/schema/raw/master/csl-citation.json"} </w:instrText>
      </w:r>
      <w:r w:rsidRPr="009B0B90">
        <w:rPr>
          <w:rFonts w:asciiTheme="majorBidi" w:hAnsiTheme="majorBidi" w:cstheme="majorBidi"/>
        </w:rPr>
        <w:fldChar w:fldCharType="separate"/>
      </w:r>
      <w:r w:rsidRPr="009B0B90">
        <w:rPr>
          <w:rFonts w:asciiTheme="majorBidi" w:hAnsiTheme="majorBidi" w:cstheme="majorBidi"/>
          <w:szCs w:val="24"/>
        </w:rPr>
        <w:t xml:space="preserve">Ajzen dan Icek, </w:t>
      </w:r>
      <w:r w:rsidRPr="009B0B90">
        <w:rPr>
          <w:rFonts w:asciiTheme="majorBidi" w:hAnsiTheme="majorBidi" w:cstheme="majorBidi"/>
          <w:i/>
          <w:iCs/>
          <w:szCs w:val="24"/>
        </w:rPr>
        <w:t>Behavioral Interventions: Design and Evaluation Guided by the Theory of Planned Behavior</w:t>
      </w:r>
      <w:r w:rsidRPr="009B0B90">
        <w:rPr>
          <w:rFonts w:asciiTheme="majorBidi" w:hAnsiTheme="majorBidi" w:cstheme="majorBidi"/>
          <w:szCs w:val="24"/>
        </w:rPr>
        <w:t>.</w:t>
      </w:r>
      <w:r w:rsidRPr="009B0B90">
        <w:rPr>
          <w:rFonts w:asciiTheme="majorBidi" w:hAnsiTheme="majorBidi" w:cstheme="majorBidi"/>
        </w:rPr>
        <w:fldChar w:fldCharType="end"/>
      </w:r>
    </w:p>
  </w:footnote>
  <w:footnote w:id="56">
    <w:p w14:paraId="1C326FDC" w14:textId="6C081E1C" w:rsidR="006F4794" w:rsidRPr="009B0B90" w:rsidRDefault="006F4794" w:rsidP="009B0B90">
      <w:pPr>
        <w:pStyle w:val="FootnoteText"/>
        <w:ind w:left="284" w:hanging="284"/>
        <w:jc w:val="both"/>
        <w:rPr>
          <w:rFonts w:asciiTheme="majorBidi" w:hAnsiTheme="majorBidi" w:cstheme="majorBidi"/>
        </w:rPr>
      </w:pPr>
      <w:r w:rsidRPr="009B0B90">
        <w:rPr>
          <w:rStyle w:val="FootnoteReference"/>
          <w:rFonts w:asciiTheme="majorBidi" w:hAnsiTheme="majorBidi" w:cstheme="majorBidi"/>
        </w:rPr>
        <w:footnoteRef/>
      </w:r>
      <w:r w:rsidRPr="009B0B90">
        <w:rPr>
          <w:rFonts w:asciiTheme="majorBidi" w:hAnsiTheme="majorBidi" w:cstheme="majorBidi"/>
        </w:rPr>
        <w:t xml:space="preserve"> </w:t>
      </w:r>
      <w:r w:rsidRPr="009B0B90">
        <w:rPr>
          <w:rFonts w:asciiTheme="majorBidi" w:hAnsiTheme="majorBidi" w:cstheme="majorBidi"/>
        </w:rPr>
        <w:fldChar w:fldCharType="begin"/>
      </w:r>
      <w:r w:rsidRPr="009B0B90">
        <w:rPr>
          <w:rFonts w:asciiTheme="majorBidi" w:hAnsiTheme="majorBidi" w:cstheme="majorBidi"/>
        </w:rPr>
        <w:instrText xml:space="preserve"> ADDIN ZOTERO_ITEM CSL_CITATION {"citationID":"tbA6mcaE","properties":{"formattedCitation":"Kusuma dan Wulandari, \\uc0\\u8220{}Hubungan Tingkat Pengetahuan dan Sikap Terhadap Kebiasaan Konsumsi Jamu Pada Masyarakat Magelang Tahun 2019.\\uc0\\u8221{}","plainCitation":"Kusuma dan Wulandari, “Hubungan Tingkat Pengetahuan dan Sikap Terhadap Kebiasaan Konsumsi Jamu Pada Masyarakat Magelang Tahun 2019.”","noteIndex":56},"citationItems":[{"id":217,"uris":["http://zotero.org/users/local/HSe0jivw/items/5XXIAQ6Z"],"uri":["http://zotero.org/users/local/HSe0jivw/items/5XXIAQ6Z"],"itemData":{"id":217,"type":"article-journal","container-title":"Jurnal Farmasi Indonesia","page":"37-42","title":"Hubungan Tingkat Pengetahuan dan Sikap Terhadap Kebiasaan Konsumsi Jamu Pada Masyarakat Magelang Tahun 2019","author":[{"family":"Kusuma","given":""},{"family":"Wulandari","given":""}],"issued":{"date-parts":[["2020"]]}}}],"schema":"https://github.com/citation-style-language/schema/raw/master/csl-citation.json"} </w:instrText>
      </w:r>
      <w:r w:rsidRPr="009B0B90">
        <w:rPr>
          <w:rFonts w:asciiTheme="majorBidi" w:hAnsiTheme="majorBidi" w:cstheme="majorBidi"/>
        </w:rPr>
        <w:fldChar w:fldCharType="separate"/>
      </w:r>
      <w:r w:rsidRPr="009B0B90">
        <w:rPr>
          <w:rFonts w:asciiTheme="majorBidi" w:hAnsiTheme="majorBidi" w:cstheme="majorBidi"/>
          <w:szCs w:val="24"/>
        </w:rPr>
        <w:t>Kusuma dan Wulandari, “Hubungan Tingkat Pengetahuan dan Sikap Terhadap Kebiasaan Konsumsi Jamu Pada Masyarakat Magelang Tahun 2019.”</w:t>
      </w:r>
      <w:r w:rsidRPr="009B0B90">
        <w:rPr>
          <w:rFonts w:asciiTheme="majorBidi" w:hAnsiTheme="majorBidi" w:cstheme="majorBidi"/>
        </w:rPr>
        <w:fldChar w:fldCharType="end"/>
      </w:r>
    </w:p>
  </w:footnote>
  <w:footnote w:id="57">
    <w:p w14:paraId="7349E553" w14:textId="56D4D7EF" w:rsidR="00750F44" w:rsidRPr="009B0B90" w:rsidRDefault="00750F44" w:rsidP="009B0B90">
      <w:pPr>
        <w:pStyle w:val="FootnoteText"/>
        <w:jc w:val="both"/>
        <w:rPr>
          <w:rFonts w:asciiTheme="majorBidi" w:hAnsiTheme="majorBidi" w:cstheme="majorBidi"/>
        </w:rPr>
      </w:pPr>
      <w:r w:rsidRPr="009B0B90">
        <w:rPr>
          <w:rStyle w:val="FootnoteReference"/>
          <w:rFonts w:asciiTheme="majorBidi" w:hAnsiTheme="majorBidi" w:cstheme="majorBidi"/>
        </w:rPr>
        <w:footnoteRef/>
      </w:r>
      <w:r w:rsidRPr="009B0B90">
        <w:rPr>
          <w:rFonts w:asciiTheme="majorBidi" w:hAnsiTheme="majorBidi" w:cstheme="majorBidi"/>
        </w:rPr>
        <w:t xml:space="preserve"> </w:t>
      </w:r>
      <w:r w:rsidRPr="009B0B90">
        <w:rPr>
          <w:rFonts w:asciiTheme="majorBidi" w:hAnsiTheme="majorBidi" w:cstheme="majorBidi"/>
        </w:rPr>
        <w:fldChar w:fldCharType="begin"/>
      </w:r>
      <w:r w:rsidRPr="009B0B90">
        <w:rPr>
          <w:rFonts w:asciiTheme="majorBidi" w:hAnsiTheme="majorBidi" w:cstheme="majorBidi"/>
        </w:rPr>
        <w:instrText xml:space="preserve"> ADDIN ZOTERO_ITEM CSL_CITATION {"citationID":"FeMcZPzs","properties":{"formattedCitation":"Arifin dan Bambang Syamsul, {\\i{}Psikologi Sosial} (Bandung: CV Pustaka Setia, 2015).","plainCitation":"Arifin dan Bambang Syamsul, Psikologi Sosial (Bandung: CV Pustaka Setia, 2015).","noteIndex":57},"citationItems":[{"id":207,"uris":["http://zotero.org/users/local/HSe0jivw/items/3Y3K475S"],"uri":["http://zotero.org/users/local/HSe0jivw/items/3Y3K475S"],"itemData":{"id":207,"type":"book","event-place":"Bandung","publisher":"CV Pustaka Setia","publisher-place":"Bandung","title":"Psikologi Sosial","author":[{"family":"Arifin","given":""},{"family":"Syamsul","given":"Bambang"}],"issued":{"date-parts":[["2015"]]}}}],"schema":"https://github.com/citation-style-language/schema/raw/master/csl-citation.json"} </w:instrText>
      </w:r>
      <w:r w:rsidRPr="009B0B90">
        <w:rPr>
          <w:rFonts w:asciiTheme="majorBidi" w:hAnsiTheme="majorBidi" w:cstheme="majorBidi"/>
        </w:rPr>
        <w:fldChar w:fldCharType="separate"/>
      </w:r>
      <w:r w:rsidRPr="009B0B90">
        <w:rPr>
          <w:rFonts w:asciiTheme="majorBidi" w:hAnsiTheme="majorBidi" w:cstheme="majorBidi"/>
          <w:szCs w:val="24"/>
        </w:rPr>
        <w:t xml:space="preserve">Arifin dan Bambang Syamsul, </w:t>
      </w:r>
      <w:r w:rsidRPr="009B0B90">
        <w:rPr>
          <w:rFonts w:asciiTheme="majorBidi" w:hAnsiTheme="majorBidi" w:cstheme="majorBidi"/>
          <w:i/>
          <w:iCs/>
          <w:szCs w:val="24"/>
        </w:rPr>
        <w:t>Psikologi Sosial</w:t>
      </w:r>
      <w:r w:rsidRPr="009B0B90">
        <w:rPr>
          <w:rFonts w:asciiTheme="majorBidi" w:hAnsiTheme="majorBidi" w:cstheme="majorBidi"/>
          <w:szCs w:val="24"/>
        </w:rPr>
        <w:t xml:space="preserve"> (Bandung: CV Pustaka Setia, 2015).</w:t>
      </w:r>
      <w:r w:rsidRPr="009B0B90">
        <w:rPr>
          <w:rFonts w:asciiTheme="majorBidi" w:hAnsiTheme="majorBidi" w:cstheme="majorBidi"/>
        </w:rPr>
        <w:fldChar w:fldCharType="end"/>
      </w:r>
    </w:p>
  </w:footnote>
  <w:footnote w:id="58">
    <w:p w14:paraId="706BBF75" w14:textId="2970C1D4" w:rsidR="00750F44" w:rsidRPr="009B0B90" w:rsidRDefault="00750F44" w:rsidP="009B0B90">
      <w:pPr>
        <w:pStyle w:val="FootnoteText"/>
        <w:jc w:val="both"/>
        <w:rPr>
          <w:rFonts w:asciiTheme="majorBidi" w:hAnsiTheme="majorBidi" w:cstheme="majorBidi"/>
        </w:rPr>
      </w:pPr>
      <w:r>
        <w:rPr>
          <w:rStyle w:val="FootnoteReference"/>
        </w:rPr>
        <w:footnoteRef/>
      </w:r>
      <w:r>
        <w:t xml:space="preserve"> </w:t>
      </w:r>
      <w:r w:rsidRPr="009B0B90">
        <w:rPr>
          <w:rFonts w:asciiTheme="majorBidi" w:hAnsiTheme="majorBidi" w:cstheme="majorBidi"/>
        </w:rPr>
        <w:fldChar w:fldCharType="begin"/>
      </w:r>
      <w:r w:rsidRPr="009B0B90">
        <w:rPr>
          <w:rFonts w:asciiTheme="majorBidi" w:hAnsiTheme="majorBidi" w:cstheme="majorBidi"/>
        </w:rPr>
        <w:instrText xml:space="preserve"> ADDIN ZOTERO_ITEM CSL_CITATION {"citationID":"9MAZIzXt","properties":{"formattedCitation":"Sugiyono, {\\i{}Metode Penelitian dan Pengembangan Untuk Pendidikan Manajemen Sosial Teknik}.","plainCitation":"Sugiyono, Metode Penelitian dan Pengembangan Untuk Pendidikan Manajemen Sosial Teknik.","noteIndex":58},"citationItems":[{"id":230,"uris":["http://zotero.org/users/local/HSe0jivw/items/NAG7A9Q3"],"uri":["http://zotero.org/users/local/HSe0jivw/items/NAG7A9Q3"],"itemData":{"id":230,"type":"book","event-place":"Bandung","ISBN":"978-602-289-158-1","publisher":"Alfabeta","publisher-place":"Bandung","title":"Metode Penelitian dan Pengembangan Untuk Pendidikan Manajemen Sosial Teknik","author":[{"family":"Sugiyono","given":""}],"issued":{"date-parts":[["2015"]]}}}],"schema":"https://github.com/citation-style-language/schema/raw/master/csl-citation.json"} </w:instrText>
      </w:r>
      <w:r w:rsidRPr="009B0B90">
        <w:rPr>
          <w:rFonts w:asciiTheme="majorBidi" w:hAnsiTheme="majorBidi" w:cstheme="majorBidi"/>
        </w:rPr>
        <w:fldChar w:fldCharType="separate"/>
      </w:r>
      <w:r w:rsidRPr="009B0B90">
        <w:rPr>
          <w:rFonts w:asciiTheme="majorBidi" w:hAnsiTheme="majorBidi" w:cstheme="majorBidi"/>
          <w:szCs w:val="24"/>
        </w:rPr>
        <w:t xml:space="preserve">Sugiyono, </w:t>
      </w:r>
      <w:r w:rsidRPr="009B0B90">
        <w:rPr>
          <w:rFonts w:asciiTheme="majorBidi" w:hAnsiTheme="majorBidi" w:cstheme="majorBidi"/>
          <w:i/>
          <w:iCs/>
          <w:szCs w:val="24"/>
        </w:rPr>
        <w:t>Metode Penelitian dan Pengembangan Untuk Pendidikan Manajemen Sosial Teknik</w:t>
      </w:r>
      <w:r w:rsidRPr="009B0B90">
        <w:rPr>
          <w:rFonts w:asciiTheme="majorBidi" w:hAnsiTheme="majorBidi" w:cstheme="majorBidi"/>
          <w:szCs w:val="24"/>
        </w:rPr>
        <w:t>.</w:t>
      </w:r>
      <w:r w:rsidRPr="009B0B90">
        <w:rPr>
          <w:rFonts w:asciiTheme="majorBidi" w:hAnsiTheme="majorBidi" w:cstheme="majorBidi"/>
        </w:rPr>
        <w:fldChar w:fldCharType="end"/>
      </w:r>
    </w:p>
  </w:footnote>
  <w:footnote w:id="59">
    <w:p w14:paraId="5D6ED9AC" w14:textId="46C70F5D" w:rsidR="00750F44" w:rsidRPr="009B0B90" w:rsidRDefault="00750F44" w:rsidP="009B0B90">
      <w:pPr>
        <w:pStyle w:val="FootnoteText"/>
        <w:jc w:val="both"/>
        <w:rPr>
          <w:rFonts w:asciiTheme="majorBidi" w:hAnsiTheme="majorBidi" w:cstheme="majorBidi"/>
        </w:rPr>
      </w:pPr>
      <w:r w:rsidRPr="009B0B90">
        <w:rPr>
          <w:rStyle w:val="FootnoteReference"/>
          <w:rFonts w:asciiTheme="majorBidi" w:hAnsiTheme="majorBidi" w:cstheme="majorBidi"/>
        </w:rPr>
        <w:footnoteRef/>
      </w:r>
      <w:r w:rsidRPr="009B0B90">
        <w:rPr>
          <w:rFonts w:asciiTheme="majorBidi" w:hAnsiTheme="majorBidi" w:cstheme="majorBidi"/>
        </w:rPr>
        <w:t xml:space="preserve"> </w:t>
      </w:r>
      <w:r w:rsidRPr="009B0B90">
        <w:rPr>
          <w:rFonts w:asciiTheme="majorBidi" w:hAnsiTheme="majorBidi" w:cstheme="majorBidi"/>
        </w:rPr>
        <w:fldChar w:fldCharType="begin"/>
      </w:r>
      <w:r w:rsidRPr="009B0B90">
        <w:rPr>
          <w:rFonts w:asciiTheme="majorBidi" w:hAnsiTheme="majorBidi" w:cstheme="majorBidi"/>
        </w:rPr>
        <w:instrText xml:space="preserve"> ADDIN ZOTERO_ITEM CSL_CITATION {"citationID":"yIsio0rs","properties":{"formattedCitation":"Sugiyono, {\\i{}Metode Penelitian Kualitatif R&amp;D} (Bandung: Alfabeta, 2019).","plainCitation":"Sugiyono, Metode Penelitian Kualitatif R&amp;D (Bandung: Alfabeta, 2019).","noteIndex":59},"citationItems":[{"id":231,"uris":["http://zotero.org/users/local/HSe0jivw/items/M2CYKQU8"],"uri":["http://zotero.org/users/local/HSe0jivw/items/M2CYKQU8"],"itemData":{"id":231,"type":"book","event-place":"Bandung","publisher":"Alfabeta","publisher-place":"Bandung","title":"Metode Penelitian Kualitatif R&amp;D","author":[{"family":"Sugiyono","given":""}],"issued":{"date-parts":[["2019"]]}}}],"schema":"https://github.com/citation-style-language/schema/raw/master/csl-citation.json"} </w:instrText>
      </w:r>
      <w:r w:rsidRPr="009B0B90">
        <w:rPr>
          <w:rFonts w:asciiTheme="majorBidi" w:hAnsiTheme="majorBidi" w:cstheme="majorBidi"/>
        </w:rPr>
        <w:fldChar w:fldCharType="separate"/>
      </w:r>
      <w:r w:rsidRPr="009B0B90">
        <w:rPr>
          <w:rFonts w:asciiTheme="majorBidi" w:hAnsiTheme="majorBidi" w:cstheme="majorBidi"/>
          <w:szCs w:val="24"/>
        </w:rPr>
        <w:t xml:space="preserve">Sugiyono, </w:t>
      </w:r>
      <w:r w:rsidRPr="009B0B90">
        <w:rPr>
          <w:rFonts w:asciiTheme="majorBidi" w:hAnsiTheme="majorBidi" w:cstheme="majorBidi"/>
          <w:i/>
          <w:iCs/>
          <w:szCs w:val="24"/>
        </w:rPr>
        <w:t>Metode Penelitian Kualitatif R&amp;D</w:t>
      </w:r>
      <w:r w:rsidRPr="009B0B90">
        <w:rPr>
          <w:rFonts w:asciiTheme="majorBidi" w:hAnsiTheme="majorBidi" w:cstheme="majorBidi"/>
          <w:szCs w:val="24"/>
        </w:rPr>
        <w:t xml:space="preserve"> (Bandung: Alfabeta, 2019).</w:t>
      </w:r>
      <w:r w:rsidRPr="009B0B90">
        <w:rPr>
          <w:rFonts w:asciiTheme="majorBidi" w:hAnsiTheme="majorBidi" w:cstheme="majorBidi"/>
        </w:rPr>
        <w:fldChar w:fldCharType="end"/>
      </w:r>
    </w:p>
  </w:footnote>
  <w:footnote w:id="60">
    <w:p w14:paraId="3F099439" w14:textId="7B1EA20A" w:rsidR="001504BE" w:rsidRPr="009B0B90" w:rsidRDefault="001504BE" w:rsidP="009B0B90">
      <w:pPr>
        <w:pStyle w:val="FootnoteText"/>
        <w:jc w:val="both"/>
        <w:rPr>
          <w:rFonts w:asciiTheme="majorBidi" w:hAnsiTheme="majorBidi" w:cstheme="majorBidi"/>
        </w:rPr>
      </w:pPr>
      <w:r w:rsidRPr="009B0B90">
        <w:rPr>
          <w:rStyle w:val="FootnoteReference"/>
          <w:rFonts w:asciiTheme="majorBidi" w:hAnsiTheme="majorBidi" w:cstheme="majorBidi"/>
        </w:rPr>
        <w:footnoteRef/>
      </w:r>
      <w:r w:rsidRPr="009B0B90">
        <w:rPr>
          <w:rFonts w:asciiTheme="majorBidi" w:hAnsiTheme="majorBidi" w:cstheme="majorBidi"/>
        </w:rPr>
        <w:t xml:space="preserve"> </w:t>
      </w:r>
      <w:r w:rsidRPr="009B0B90">
        <w:rPr>
          <w:rFonts w:asciiTheme="majorBidi" w:hAnsiTheme="majorBidi" w:cstheme="majorBidi"/>
        </w:rPr>
        <w:fldChar w:fldCharType="begin"/>
      </w:r>
      <w:r w:rsidRPr="009B0B90">
        <w:rPr>
          <w:rFonts w:asciiTheme="majorBidi" w:hAnsiTheme="majorBidi" w:cstheme="majorBidi"/>
        </w:rPr>
        <w:instrText xml:space="preserve"> ADDIN ZOTERO_ITEM CSL_CITATION {"citationID":"N9QYfFl2","properties":{"formattedCitation":"Prasetya, {\\i{}Metode Penelitian Kuantitatif} (Jakarta: Rajawali Press, 2011).","plainCitation":"Prasetya, Metode Penelitian Kuantitatif (Jakarta: Rajawali Press, 2011).","noteIndex":60},"citationItems":[{"id":222,"uris":["http://zotero.org/users/local/HSe0jivw/items/X2N4NBVJ"],"uri":["http://zotero.org/users/local/HSe0jivw/items/X2N4NBVJ"],"itemData":{"id":222,"type":"book","event-place":"Jakarta","publisher":"Rajawali Press","publisher-place":"Jakarta","title":"Metode Penelitian Kuantitatif","author":[{"family":"Prasetya","given":""}],"issued":{"date-parts":[["2011"]]}}}],"schema":"https://github.com/citation-style-language/schema/raw/master/csl-citation.json"} </w:instrText>
      </w:r>
      <w:r w:rsidRPr="009B0B90">
        <w:rPr>
          <w:rFonts w:asciiTheme="majorBidi" w:hAnsiTheme="majorBidi" w:cstheme="majorBidi"/>
        </w:rPr>
        <w:fldChar w:fldCharType="separate"/>
      </w:r>
      <w:r w:rsidRPr="009B0B90">
        <w:rPr>
          <w:rFonts w:asciiTheme="majorBidi" w:hAnsiTheme="majorBidi" w:cstheme="majorBidi"/>
          <w:szCs w:val="24"/>
        </w:rPr>
        <w:t xml:space="preserve">Prasetya, </w:t>
      </w:r>
      <w:r w:rsidRPr="009B0B90">
        <w:rPr>
          <w:rFonts w:asciiTheme="majorBidi" w:hAnsiTheme="majorBidi" w:cstheme="majorBidi"/>
          <w:i/>
          <w:iCs/>
          <w:szCs w:val="24"/>
        </w:rPr>
        <w:t>Metode Penelitian Kuantitatif</w:t>
      </w:r>
      <w:r w:rsidRPr="009B0B90">
        <w:rPr>
          <w:rFonts w:asciiTheme="majorBidi" w:hAnsiTheme="majorBidi" w:cstheme="majorBidi"/>
          <w:szCs w:val="24"/>
        </w:rPr>
        <w:t xml:space="preserve"> (Jakarta: Rajawali Press, 2011).</w:t>
      </w:r>
      <w:r w:rsidRPr="009B0B90">
        <w:rPr>
          <w:rFonts w:asciiTheme="majorBidi" w:hAnsiTheme="majorBidi" w:cstheme="majorBidi"/>
        </w:rPr>
        <w:fldChar w:fldCharType="end"/>
      </w:r>
    </w:p>
  </w:footnote>
  <w:footnote w:id="61">
    <w:p w14:paraId="394362E9" w14:textId="684F98FA" w:rsidR="001504BE" w:rsidRPr="009B0B90" w:rsidRDefault="001504BE" w:rsidP="009B0B90">
      <w:pPr>
        <w:pStyle w:val="FootnoteText"/>
        <w:jc w:val="both"/>
        <w:rPr>
          <w:rFonts w:asciiTheme="majorBidi" w:hAnsiTheme="majorBidi" w:cstheme="majorBidi"/>
        </w:rPr>
      </w:pPr>
      <w:r>
        <w:rPr>
          <w:rStyle w:val="FootnoteReference"/>
        </w:rPr>
        <w:footnoteRef/>
      </w:r>
      <w:r>
        <w:t xml:space="preserve"> </w:t>
      </w:r>
      <w:r w:rsidRPr="009B0B90">
        <w:rPr>
          <w:rFonts w:asciiTheme="majorBidi" w:hAnsiTheme="majorBidi" w:cstheme="majorBidi"/>
        </w:rPr>
        <w:fldChar w:fldCharType="begin"/>
      </w:r>
      <w:r w:rsidRPr="009B0B90">
        <w:rPr>
          <w:rFonts w:asciiTheme="majorBidi" w:hAnsiTheme="majorBidi" w:cstheme="majorBidi"/>
        </w:rPr>
        <w:instrText xml:space="preserve"> ADDIN ZOTERO_ITEM CSL_CITATION {"citationID":"hpGhVgos","properties":{"formattedCitation":"Sugiyono, {\\i{}Metode Penelitian dan Pengembangan Untuk Pendidikan Manajemen Sosial Teknik}.","plainCitation":"Sugiyono, Metode Penelitian dan Pengembangan Untuk Pendidikan Manajemen Sosial Teknik.","noteIndex":61},"citationItems":[{"id":230,"uris":["http://zotero.org/users/local/HSe0jivw/items/NAG7A9Q3"],"uri":["http://zotero.org/users/local/HSe0jivw/items/NAG7A9Q3"],"itemData":{"id":230,"type":"book","event-place":"Bandung","ISBN":"978-602-289-158-1","publisher":"Alfabeta","publisher-place":"Bandung","title":"Metode Penelitian dan Pengembangan Untuk Pendidikan Manajemen Sosial Teknik","author":[{"family":"Sugiyono","given":""}],"issued":{"date-parts":[["2015"]]}}}],"schema":"https://github.com/citation-style-language/schema/raw/master/csl-citation.json"} </w:instrText>
      </w:r>
      <w:r w:rsidRPr="009B0B90">
        <w:rPr>
          <w:rFonts w:asciiTheme="majorBidi" w:hAnsiTheme="majorBidi" w:cstheme="majorBidi"/>
        </w:rPr>
        <w:fldChar w:fldCharType="separate"/>
      </w:r>
      <w:r w:rsidRPr="009B0B90">
        <w:rPr>
          <w:rFonts w:asciiTheme="majorBidi" w:hAnsiTheme="majorBidi" w:cstheme="majorBidi"/>
          <w:szCs w:val="24"/>
        </w:rPr>
        <w:t xml:space="preserve">Sugiyono, </w:t>
      </w:r>
      <w:r w:rsidRPr="009B0B90">
        <w:rPr>
          <w:rFonts w:asciiTheme="majorBidi" w:hAnsiTheme="majorBidi" w:cstheme="majorBidi"/>
          <w:i/>
          <w:iCs/>
          <w:szCs w:val="24"/>
        </w:rPr>
        <w:t>Metode Penelitian dan Pengembangan Untuk Pendidikan Manajemen Sosial Teknik</w:t>
      </w:r>
      <w:r w:rsidRPr="009B0B90">
        <w:rPr>
          <w:rFonts w:asciiTheme="majorBidi" w:hAnsiTheme="majorBidi" w:cstheme="majorBidi"/>
          <w:szCs w:val="24"/>
        </w:rPr>
        <w:t>.</w:t>
      </w:r>
      <w:r w:rsidRPr="009B0B90">
        <w:rPr>
          <w:rFonts w:asciiTheme="majorBidi" w:hAnsiTheme="majorBidi" w:cstheme="majorBidi"/>
        </w:rPr>
        <w:fldChar w:fldCharType="end"/>
      </w:r>
    </w:p>
  </w:footnote>
  <w:footnote w:id="62">
    <w:p w14:paraId="07FD764F" w14:textId="0D564310" w:rsidR="001504BE" w:rsidRPr="009B0B90" w:rsidRDefault="001504BE" w:rsidP="009B0B90">
      <w:pPr>
        <w:pStyle w:val="FootnoteText"/>
        <w:jc w:val="both"/>
        <w:rPr>
          <w:rFonts w:asciiTheme="majorBidi" w:hAnsiTheme="majorBidi" w:cstheme="majorBidi"/>
        </w:rPr>
      </w:pPr>
      <w:r w:rsidRPr="009B0B90">
        <w:rPr>
          <w:rStyle w:val="FootnoteReference"/>
          <w:rFonts w:asciiTheme="majorBidi" w:hAnsiTheme="majorBidi" w:cstheme="majorBidi"/>
        </w:rPr>
        <w:footnoteRef/>
      </w:r>
      <w:r w:rsidRPr="009B0B90">
        <w:rPr>
          <w:rFonts w:asciiTheme="majorBidi" w:hAnsiTheme="majorBidi" w:cstheme="majorBidi"/>
        </w:rPr>
        <w:t xml:space="preserve"> </w:t>
      </w:r>
      <w:r w:rsidRPr="009B0B90">
        <w:rPr>
          <w:rFonts w:asciiTheme="majorBidi" w:hAnsiTheme="majorBidi" w:cstheme="majorBidi"/>
        </w:rPr>
        <w:fldChar w:fldCharType="begin"/>
      </w:r>
      <w:r w:rsidRPr="009B0B90">
        <w:rPr>
          <w:rFonts w:asciiTheme="majorBidi" w:hAnsiTheme="majorBidi" w:cstheme="majorBidi"/>
        </w:rPr>
        <w:instrText xml:space="preserve"> ADDIN ZOTERO_ITEM CSL_CITATION {"citationID":"HBhapPp6","properties":{"formattedCitation":"Sugiyono, {\\i{}Metode Penelitian Kualitatif R&amp;D}.","plainCitation":"Sugiyono, Metode Penelitian Kualitatif R&amp;D.","noteIndex":62},"citationItems":[{"id":231,"uris":["http://zotero.org/users/local/HSe0jivw/items/M2CYKQU8"],"uri":["http://zotero.org/users/local/HSe0jivw/items/M2CYKQU8"],"itemData":{"id":231,"type":"book","event-place":"Bandung","publisher":"Alfabeta","publisher-place":"Bandung","title":"Metode Penelitian Kualitatif R&amp;D","author":[{"family":"Sugiyono","given":""}],"issued":{"date-parts":[["2019"]]}}}],"schema":"https://github.com/citation-style-language/schema/raw/master/csl-citation.json"} </w:instrText>
      </w:r>
      <w:r w:rsidRPr="009B0B90">
        <w:rPr>
          <w:rFonts w:asciiTheme="majorBidi" w:hAnsiTheme="majorBidi" w:cstheme="majorBidi"/>
        </w:rPr>
        <w:fldChar w:fldCharType="separate"/>
      </w:r>
      <w:r w:rsidRPr="009B0B90">
        <w:rPr>
          <w:rFonts w:asciiTheme="majorBidi" w:hAnsiTheme="majorBidi" w:cstheme="majorBidi"/>
          <w:szCs w:val="24"/>
        </w:rPr>
        <w:t xml:space="preserve">Sugiyono, </w:t>
      </w:r>
      <w:r w:rsidRPr="009B0B90">
        <w:rPr>
          <w:rFonts w:asciiTheme="majorBidi" w:hAnsiTheme="majorBidi" w:cstheme="majorBidi"/>
          <w:i/>
          <w:iCs/>
          <w:szCs w:val="24"/>
        </w:rPr>
        <w:t>Metode Penelitian Kualitatif R&amp;D</w:t>
      </w:r>
      <w:r w:rsidRPr="009B0B90">
        <w:rPr>
          <w:rFonts w:asciiTheme="majorBidi" w:hAnsiTheme="majorBidi" w:cstheme="majorBidi"/>
          <w:szCs w:val="24"/>
        </w:rPr>
        <w:t>.</w:t>
      </w:r>
      <w:r w:rsidRPr="009B0B90">
        <w:rPr>
          <w:rFonts w:asciiTheme="majorBidi" w:hAnsiTheme="majorBidi" w:cstheme="majorBidi"/>
        </w:rPr>
        <w:fldChar w:fldCharType="end"/>
      </w:r>
    </w:p>
  </w:footnote>
  <w:footnote w:id="63">
    <w:p w14:paraId="53A96AF9" w14:textId="38973764" w:rsidR="001504BE" w:rsidRPr="009B0B90" w:rsidRDefault="001504BE" w:rsidP="009B0B90">
      <w:pPr>
        <w:pStyle w:val="FootnoteText"/>
        <w:ind w:left="142" w:hanging="142"/>
        <w:jc w:val="both"/>
        <w:rPr>
          <w:rFonts w:asciiTheme="majorBidi" w:hAnsiTheme="majorBidi" w:cstheme="majorBidi"/>
        </w:rPr>
      </w:pPr>
      <w:r w:rsidRPr="009B0B90">
        <w:rPr>
          <w:rStyle w:val="FootnoteReference"/>
          <w:rFonts w:asciiTheme="majorBidi" w:hAnsiTheme="majorBidi" w:cstheme="majorBidi"/>
        </w:rPr>
        <w:footnoteRef/>
      </w:r>
      <w:r w:rsidRPr="009B0B90">
        <w:rPr>
          <w:rFonts w:asciiTheme="majorBidi" w:hAnsiTheme="majorBidi" w:cstheme="majorBidi"/>
        </w:rPr>
        <w:t xml:space="preserve"> </w:t>
      </w:r>
      <w:r w:rsidRPr="009B0B90">
        <w:rPr>
          <w:rFonts w:asciiTheme="majorBidi" w:hAnsiTheme="majorBidi" w:cstheme="majorBidi"/>
        </w:rPr>
        <w:fldChar w:fldCharType="begin"/>
      </w:r>
      <w:r w:rsidRPr="009B0B90">
        <w:rPr>
          <w:rFonts w:asciiTheme="majorBidi" w:hAnsiTheme="majorBidi" w:cstheme="majorBidi"/>
        </w:rPr>
        <w:instrText xml:space="preserve"> ADDIN ZOTERO_ITEM CSL_CITATION {"citationID":"wNNfMJgR","properties":{"formattedCitation":"Sakthivel, {\\i{}TQM Implementation and Student Satisfaction of Academic Performance} (TQM Magazine, 2005).","plainCitation":"Sakthivel, TQM Implementation and Student Satisfaction of Academic Performance (TQM Magazine, 2005).","noteIndex":63},"citationItems":[{"id":225,"uris":["http://zotero.org/users/local/HSe0jivw/items/E9WQ6MRY"],"uri":["http://zotero.org/users/local/HSe0jivw/items/E9WQ6MRY"],"itemData":{"id":225,"type":"book","publisher":"TQM Magazine","title":"TQM Implementation and Student Satisfaction of Academic Performance","author":[{"family":"Sakthivel","given":""}],"issued":{"date-parts":[["2005"]]}}}],"schema":"https://github.com/citation-style-language/schema/raw/master/csl-citation.json"} </w:instrText>
      </w:r>
      <w:r w:rsidRPr="009B0B90">
        <w:rPr>
          <w:rFonts w:asciiTheme="majorBidi" w:hAnsiTheme="majorBidi" w:cstheme="majorBidi"/>
        </w:rPr>
        <w:fldChar w:fldCharType="separate"/>
      </w:r>
      <w:r w:rsidRPr="009B0B90">
        <w:rPr>
          <w:rFonts w:asciiTheme="majorBidi" w:hAnsiTheme="majorBidi" w:cstheme="majorBidi"/>
          <w:szCs w:val="24"/>
        </w:rPr>
        <w:t xml:space="preserve">Sakthivel, </w:t>
      </w:r>
      <w:r w:rsidRPr="009B0B90">
        <w:rPr>
          <w:rFonts w:asciiTheme="majorBidi" w:hAnsiTheme="majorBidi" w:cstheme="majorBidi"/>
          <w:i/>
          <w:iCs/>
          <w:szCs w:val="24"/>
        </w:rPr>
        <w:t>TQM Implementation and Student Satisfaction of Academic Performance</w:t>
      </w:r>
      <w:r w:rsidRPr="009B0B90">
        <w:rPr>
          <w:rFonts w:asciiTheme="majorBidi" w:hAnsiTheme="majorBidi" w:cstheme="majorBidi"/>
          <w:szCs w:val="24"/>
        </w:rPr>
        <w:t xml:space="preserve"> (TQM Magazine, 2005).</w:t>
      </w:r>
      <w:r w:rsidRPr="009B0B90">
        <w:rPr>
          <w:rFonts w:asciiTheme="majorBidi" w:hAnsiTheme="majorBidi" w:cstheme="majorBidi"/>
        </w:rPr>
        <w:fldChar w:fldCharType="end"/>
      </w:r>
    </w:p>
  </w:footnote>
  <w:footnote w:id="64">
    <w:p w14:paraId="2F9443F4" w14:textId="48796176" w:rsidR="001504BE" w:rsidRPr="009B0B90" w:rsidRDefault="001504BE" w:rsidP="009B0B90">
      <w:pPr>
        <w:pStyle w:val="FootnoteText"/>
        <w:jc w:val="both"/>
        <w:rPr>
          <w:rFonts w:asciiTheme="majorBidi" w:hAnsiTheme="majorBidi" w:cstheme="majorBidi"/>
        </w:rPr>
      </w:pPr>
      <w:r w:rsidRPr="009B0B90">
        <w:rPr>
          <w:rStyle w:val="FootnoteReference"/>
          <w:rFonts w:asciiTheme="majorBidi" w:hAnsiTheme="majorBidi" w:cstheme="majorBidi"/>
        </w:rPr>
        <w:footnoteRef/>
      </w:r>
      <w:r w:rsidRPr="009B0B90">
        <w:rPr>
          <w:rFonts w:asciiTheme="majorBidi" w:hAnsiTheme="majorBidi" w:cstheme="majorBidi"/>
        </w:rPr>
        <w:t xml:space="preserve"> </w:t>
      </w:r>
      <w:r w:rsidRPr="009B0B90">
        <w:rPr>
          <w:rFonts w:asciiTheme="majorBidi" w:hAnsiTheme="majorBidi" w:cstheme="majorBidi"/>
        </w:rPr>
        <w:fldChar w:fldCharType="begin"/>
      </w:r>
      <w:r w:rsidRPr="009B0B90">
        <w:rPr>
          <w:rFonts w:asciiTheme="majorBidi" w:hAnsiTheme="majorBidi" w:cstheme="majorBidi"/>
        </w:rPr>
        <w:instrText xml:space="preserve"> ADDIN ZOTERO_ITEM CSL_CITATION {"citationID":"43BP8wlz","properties":{"formattedCitation":"Ajzen dan Fishbein, \\uc0\\u8220{}Understanding attitudes and predicting social behavior.\\uc0\\u8221{}","plainCitation":"Ajzen dan Fishbein, “Understanding attitudes and predicting social behavior.”","noteIndex":64},"citationItems":[{"id":202,"uris":["http://zotero.org/users/local/HSe0jivw/items/BV8DMTCS"],"uri":["http://zotero.org/users/local/HSe0jivw/items/BV8DMTCS"],"itemData":{"id":202,"type":"article-journal","container-title":"Englewood-Cliffs Prentice-Hall","title":"Understanding attitudes and predicting social behavior","author":[{"family":"Ajzen","given":""},{"family":"Fishbein","given":""}],"issued":{"date-parts":[["1980"]]}}}],"schema":"https://github.com/citation-style-language/schema/raw/master/csl-citation.json"} </w:instrText>
      </w:r>
      <w:r w:rsidRPr="009B0B90">
        <w:rPr>
          <w:rFonts w:asciiTheme="majorBidi" w:hAnsiTheme="majorBidi" w:cstheme="majorBidi"/>
        </w:rPr>
        <w:fldChar w:fldCharType="separate"/>
      </w:r>
      <w:r w:rsidRPr="009B0B90">
        <w:rPr>
          <w:rFonts w:asciiTheme="majorBidi" w:hAnsiTheme="majorBidi" w:cstheme="majorBidi"/>
          <w:szCs w:val="24"/>
        </w:rPr>
        <w:t>Ajzen dan Fishbein, “Understanding attitudes and predicting social behavior.”</w:t>
      </w:r>
      <w:r w:rsidRPr="009B0B90">
        <w:rPr>
          <w:rFonts w:asciiTheme="majorBidi" w:hAnsiTheme="majorBidi" w:cstheme="majorBidi"/>
        </w:rPr>
        <w:fldChar w:fldCharType="end"/>
      </w:r>
    </w:p>
  </w:footnote>
  <w:footnote w:id="65">
    <w:p w14:paraId="6087805B" w14:textId="55580A60" w:rsidR="001504BE" w:rsidRPr="009B0B90" w:rsidRDefault="001504BE" w:rsidP="009B0B90">
      <w:pPr>
        <w:pStyle w:val="FootnoteText"/>
        <w:jc w:val="both"/>
        <w:rPr>
          <w:rFonts w:asciiTheme="majorBidi" w:hAnsiTheme="majorBidi" w:cstheme="majorBidi"/>
        </w:rPr>
      </w:pPr>
      <w:r w:rsidRPr="009B0B90">
        <w:rPr>
          <w:rStyle w:val="FootnoteReference"/>
          <w:rFonts w:asciiTheme="majorBidi" w:hAnsiTheme="majorBidi" w:cstheme="majorBidi"/>
        </w:rPr>
        <w:footnoteRef/>
      </w:r>
      <w:r w:rsidRPr="009B0B90">
        <w:rPr>
          <w:rFonts w:asciiTheme="majorBidi" w:hAnsiTheme="majorBidi" w:cstheme="majorBidi"/>
        </w:rPr>
        <w:t xml:space="preserve"> </w:t>
      </w:r>
      <w:r w:rsidRPr="009B0B90">
        <w:rPr>
          <w:rFonts w:asciiTheme="majorBidi" w:hAnsiTheme="majorBidi" w:cstheme="majorBidi"/>
        </w:rPr>
        <w:fldChar w:fldCharType="begin"/>
      </w:r>
      <w:r w:rsidRPr="009B0B90">
        <w:rPr>
          <w:rFonts w:asciiTheme="majorBidi" w:hAnsiTheme="majorBidi" w:cstheme="majorBidi"/>
        </w:rPr>
        <w:instrText xml:space="preserve"> ADDIN ZOTERO_ITEM CSL_CITATION {"citationID":"Fj16Bqjj","properties":{"formattedCitation":"Ajzen, {\\i{}Attitudes,personality and behavior}.","plainCitation":"Ajzen, Attitudes,personality and behavior.","noteIndex":65},"citationItems":[{"id":203,"uris":["http://zotero.org/users/local/HSe0jivw/items/ABEDIE76"],"uri":["http://zotero.org/users/local/HSe0jivw/items/ABEDIE76"],"itemData":{"id":203,"type":"book","event-place":"Chicago","publisher":"Dorsey Press","publisher-place":"Chicago","title":"Attitudes,personality and behavior","author":[{"family":"Ajzen","given":""}],"issued":{"date-parts":[["1988"]]}}}],"schema":"https://github.com/citation-style-language/schema/raw/master/csl-citation.json"} </w:instrText>
      </w:r>
      <w:r w:rsidRPr="009B0B90">
        <w:rPr>
          <w:rFonts w:asciiTheme="majorBidi" w:hAnsiTheme="majorBidi" w:cstheme="majorBidi"/>
        </w:rPr>
        <w:fldChar w:fldCharType="separate"/>
      </w:r>
      <w:r w:rsidRPr="009B0B90">
        <w:rPr>
          <w:rFonts w:asciiTheme="majorBidi" w:hAnsiTheme="majorBidi" w:cstheme="majorBidi"/>
          <w:szCs w:val="24"/>
        </w:rPr>
        <w:t xml:space="preserve">Ajzen, </w:t>
      </w:r>
      <w:r w:rsidRPr="009B0B90">
        <w:rPr>
          <w:rFonts w:asciiTheme="majorBidi" w:hAnsiTheme="majorBidi" w:cstheme="majorBidi"/>
          <w:i/>
          <w:iCs/>
          <w:szCs w:val="24"/>
        </w:rPr>
        <w:t>Attitudes,</w:t>
      </w:r>
      <w:r w:rsidR="009B0B90">
        <w:rPr>
          <w:rFonts w:asciiTheme="majorBidi" w:hAnsiTheme="majorBidi" w:cstheme="majorBidi"/>
          <w:i/>
          <w:iCs/>
          <w:szCs w:val="24"/>
        </w:rPr>
        <w:t xml:space="preserve"> </w:t>
      </w:r>
      <w:r w:rsidRPr="009B0B90">
        <w:rPr>
          <w:rFonts w:asciiTheme="majorBidi" w:hAnsiTheme="majorBidi" w:cstheme="majorBidi"/>
          <w:i/>
          <w:iCs/>
          <w:szCs w:val="24"/>
        </w:rPr>
        <w:t>personality and behavior</w:t>
      </w:r>
      <w:r w:rsidRPr="009B0B90">
        <w:rPr>
          <w:rFonts w:asciiTheme="majorBidi" w:hAnsiTheme="majorBidi" w:cstheme="majorBidi"/>
          <w:szCs w:val="24"/>
        </w:rPr>
        <w:t>.</w:t>
      </w:r>
      <w:r w:rsidRPr="009B0B90">
        <w:rPr>
          <w:rFonts w:asciiTheme="majorBidi" w:hAnsiTheme="majorBidi" w:cstheme="majorBidi"/>
        </w:rPr>
        <w:fldChar w:fldCharType="end"/>
      </w:r>
    </w:p>
  </w:footnote>
  <w:footnote w:id="66">
    <w:p w14:paraId="333C0F49" w14:textId="33132948" w:rsidR="001504BE" w:rsidRPr="009B0B90" w:rsidRDefault="001504BE" w:rsidP="009B0B90">
      <w:pPr>
        <w:pStyle w:val="FootnoteText"/>
        <w:ind w:left="284" w:hanging="284"/>
        <w:jc w:val="both"/>
        <w:rPr>
          <w:rFonts w:asciiTheme="majorBidi" w:hAnsiTheme="majorBidi" w:cstheme="majorBidi"/>
        </w:rPr>
      </w:pPr>
      <w:r w:rsidRPr="009B0B90">
        <w:rPr>
          <w:rStyle w:val="FootnoteReference"/>
          <w:rFonts w:asciiTheme="majorBidi" w:hAnsiTheme="majorBidi" w:cstheme="majorBidi"/>
        </w:rPr>
        <w:footnoteRef/>
      </w:r>
      <w:r w:rsidRPr="009B0B90">
        <w:rPr>
          <w:rFonts w:asciiTheme="majorBidi" w:hAnsiTheme="majorBidi" w:cstheme="majorBidi"/>
        </w:rPr>
        <w:t xml:space="preserve"> </w:t>
      </w:r>
      <w:r w:rsidRPr="009B0B90">
        <w:rPr>
          <w:rFonts w:asciiTheme="majorBidi" w:hAnsiTheme="majorBidi" w:cstheme="majorBidi"/>
        </w:rPr>
        <w:fldChar w:fldCharType="begin"/>
      </w:r>
      <w:r w:rsidRPr="009B0B90">
        <w:rPr>
          <w:rFonts w:asciiTheme="majorBidi" w:hAnsiTheme="majorBidi" w:cstheme="majorBidi"/>
        </w:rPr>
        <w:instrText xml:space="preserve"> ADDIN ZOTERO_ITEM CSL_CITATION {"citationID":"sEPCd6SG","properties":{"formattedCitation":"Kusuma dan Wulandari, \\uc0\\u8220{}Hubungan Tingkat Pengetahuan dan Sikap Terhadap Kebiasaan Konsumsi Jamu Pada Masyarakat Magelang Tahun 2019.\\uc0\\u8221{}","plainCitation":"Kusuma dan Wulandari, “Hubungan Tingkat Pengetahuan dan Sikap Terhadap Kebiasaan Konsumsi Jamu Pada Masyarakat Magelang Tahun 2019.”","noteIndex":66},"citationItems":[{"id":217,"uris":["http://zotero.org/users/local/HSe0jivw/items/5XXIAQ6Z"],"uri":["http://zotero.org/users/local/HSe0jivw/items/5XXIAQ6Z"],"itemData":{"id":217,"type":"article-journal","container-title":"Jurnal Farmasi Indonesia","page":"37-42","title":"Hubungan Tingkat Pengetahuan dan Sikap Terhadap Kebiasaan Konsumsi Jamu Pada Masyarakat Magelang Tahun 2019","author":[{"family":"Kusuma","given":""},{"family":"Wulandari","given":""}],"issued":{"date-parts":[["2020"]]}}}],"schema":"https://github.com/citation-style-language/schema/raw/master/csl-citation.json"} </w:instrText>
      </w:r>
      <w:r w:rsidRPr="009B0B90">
        <w:rPr>
          <w:rFonts w:asciiTheme="majorBidi" w:hAnsiTheme="majorBidi" w:cstheme="majorBidi"/>
        </w:rPr>
        <w:fldChar w:fldCharType="separate"/>
      </w:r>
      <w:r w:rsidRPr="009B0B90">
        <w:rPr>
          <w:rFonts w:asciiTheme="majorBidi" w:hAnsiTheme="majorBidi" w:cstheme="majorBidi"/>
          <w:szCs w:val="24"/>
        </w:rPr>
        <w:t>Kusuma dan Wulandari, “Hubungan Tingkat Pengetahuan dan Sikap Terhadap Kebiasaan Konsumsi Jamu Pada Masyarakat Magelang Tahun 2019.”</w:t>
      </w:r>
      <w:r w:rsidRPr="009B0B90">
        <w:rPr>
          <w:rFonts w:asciiTheme="majorBidi" w:hAnsiTheme="majorBidi" w:cstheme="majorBidi"/>
        </w:rPr>
        <w:fldChar w:fldCharType="end"/>
      </w:r>
    </w:p>
  </w:footnote>
  <w:footnote w:id="67">
    <w:p w14:paraId="47D61824" w14:textId="1F2BC849" w:rsidR="001504BE" w:rsidRPr="009B0B90" w:rsidRDefault="001504BE" w:rsidP="009B0B90">
      <w:pPr>
        <w:pStyle w:val="FootnoteText"/>
        <w:jc w:val="both"/>
        <w:rPr>
          <w:rFonts w:asciiTheme="majorBidi" w:hAnsiTheme="majorBidi" w:cstheme="majorBidi"/>
        </w:rPr>
      </w:pPr>
      <w:r w:rsidRPr="009B0B90">
        <w:rPr>
          <w:rStyle w:val="FootnoteReference"/>
          <w:rFonts w:asciiTheme="majorBidi" w:hAnsiTheme="majorBidi" w:cstheme="majorBidi"/>
        </w:rPr>
        <w:footnoteRef/>
      </w:r>
      <w:r w:rsidRPr="009B0B90">
        <w:rPr>
          <w:rFonts w:asciiTheme="majorBidi" w:hAnsiTheme="majorBidi" w:cstheme="majorBidi"/>
        </w:rPr>
        <w:t xml:space="preserve"> </w:t>
      </w:r>
      <w:r w:rsidRPr="009B0B90">
        <w:rPr>
          <w:rFonts w:asciiTheme="majorBidi" w:hAnsiTheme="majorBidi" w:cstheme="majorBidi"/>
        </w:rPr>
        <w:fldChar w:fldCharType="begin"/>
      </w:r>
      <w:r w:rsidRPr="009B0B90">
        <w:rPr>
          <w:rFonts w:asciiTheme="majorBidi" w:hAnsiTheme="majorBidi" w:cstheme="majorBidi"/>
        </w:rPr>
        <w:instrText xml:space="preserve"> ADDIN ZOTERO_ITEM CSL_CITATION {"citationID":"8sIAsfgd","properties":{"formattedCitation":"Arifin dan Syamsul, {\\i{}Psikologi Sosial}.","plainCitation":"Arifin dan Syamsul, Psikologi Sosial.","noteIndex":67},"citationItems":[{"id":207,"uris":["http://zotero.org/users/local/HSe0jivw/items/3Y3K475S"],"uri":["http://zotero.org/users/local/HSe0jivw/items/3Y3K475S"],"itemData":{"id":207,"type":"book","event-place":"Bandung","publisher":"CV Pustaka Setia","publisher-place":"Bandung","title":"Psikologi Sosial","author":[{"family":"Arifin","given":""},{"family":"Syamsul","given":"Bambang"}],"issued":{"date-parts":[["2015"]]}}}],"schema":"https://github.com/citation-style-language/schema/raw/master/csl-citation.json"} </w:instrText>
      </w:r>
      <w:r w:rsidRPr="009B0B90">
        <w:rPr>
          <w:rFonts w:asciiTheme="majorBidi" w:hAnsiTheme="majorBidi" w:cstheme="majorBidi"/>
        </w:rPr>
        <w:fldChar w:fldCharType="separate"/>
      </w:r>
      <w:r w:rsidRPr="009B0B90">
        <w:rPr>
          <w:rFonts w:asciiTheme="majorBidi" w:hAnsiTheme="majorBidi" w:cstheme="majorBidi"/>
          <w:szCs w:val="24"/>
        </w:rPr>
        <w:t xml:space="preserve">Arifin dan Syamsul, </w:t>
      </w:r>
      <w:r w:rsidRPr="009B0B90">
        <w:rPr>
          <w:rFonts w:asciiTheme="majorBidi" w:hAnsiTheme="majorBidi" w:cstheme="majorBidi"/>
          <w:i/>
          <w:iCs/>
          <w:szCs w:val="24"/>
        </w:rPr>
        <w:t>Psikologi Sosial</w:t>
      </w:r>
      <w:r w:rsidRPr="009B0B90">
        <w:rPr>
          <w:rFonts w:asciiTheme="majorBidi" w:hAnsiTheme="majorBidi" w:cstheme="majorBidi"/>
          <w:szCs w:val="24"/>
        </w:rPr>
        <w:t>.</w:t>
      </w:r>
      <w:r w:rsidRPr="009B0B90">
        <w:rPr>
          <w:rFonts w:asciiTheme="majorBidi" w:hAnsiTheme="majorBidi" w:cstheme="majorBidi"/>
        </w:rPr>
        <w:fldChar w:fldCharType="end"/>
      </w:r>
    </w:p>
  </w:footnote>
  <w:footnote w:id="68">
    <w:p w14:paraId="78C9C9E4" w14:textId="6F195AF9" w:rsidR="001504BE" w:rsidRPr="009B0B90" w:rsidRDefault="001504BE" w:rsidP="009B0B90">
      <w:pPr>
        <w:pStyle w:val="FootnoteText"/>
        <w:jc w:val="both"/>
        <w:rPr>
          <w:rFonts w:asciiTheme="majorBidi" w:hAnsiTheme="majorBidi" w:cstheme="majorBidi"/>
        </w:rPr>
      </w:pPr>
      <w:r w:rsidRPr="009B0B90">
        <w:rPr>
          <w:rStyle w:val="FootnoteReference"/>
          <w:rFonts w:asciiTheme="majorBidi" w:hAnsiTheme="majorBidi" w:cstheme="majorBidi"/>
        </w:rPr>
        <w:footnoteRef/>
      </w:r>
      <w:r w:rsidRPr="009B0B90">
        <w:rPr>
          <w:rFonts w:asciiTheme="majorBidi" w:hAnsiTheme="majorBidi" w:cstheme="majorBidi"/>
        </w:rPr>
        <w:t xml:space="preserve"> </w:t>
      </w:r>
      <w:r w:rsidRPr="009B0B90">
        <w:rPr>
          <w:rFonts w:asciiTheme="majorBidi" w:hAnsiTheme="majorBidi" w:cstheme="majorBidi"/>
        </w:rPr>
        <w:fldChar w:fldCharType="begin"/>
      </w:r>
      <w:r w:rsidRPr="009B0B90">
        <w:rPr>
          <w:rFonts w:asciiTheme="majorBidi" w:hAnsiTheme="majorBidi" w:cstheme="majorBidi"/>
        </w:rPr>
        <w:instrText xml:space="preserve"> ADDIN ZOTERO_ITEM CSL_CITATION {"citationID":"dZksZ4E8","properties":{"formattedCitation":"Imam Ghozali, {\\i{}Analisis Multivariate dengan Program SPSS} (Semarang, 2006).","plainCitation":"Imam Ghozali, Analisis Multivariate dengan Program SPSS (Semarang, 2006).","noteIndex":68},"citationItems":[{"id":214,"uris":["http://zotero.org/users/local/HSe0jivw/items/BQNZWJQC"],"uri":["http://zotero.org/users/local/HSe0jivw/items/BQNZWJQC"],"itemData":{"id":214,"type":"book","event-place":"Semarang","publisher-place":"Semarang","title":"Analisis Multivariate dengan Program SPSS","author":[{"family":"Ghozali","given":"Imam"}],"issued":{"date-parts":[["2006"]]}}}],"schema":"https://github.com/citation-style-language/schema/raw/master/csl-citation.json"} </w:instrText>
      </w:r>
      <w:r w:rsidRPr="009B0B90">
        <w:rPr>
          <w:rFonts w:asciiTheme="majorBidi" w:hAnsiTheme="majorBidi" w:cstheme="majorBidi"/>
        </w:rPr>
        <w:fldChar w:fldCharType="separate"/>
      </w:r>
      <w:r w:rsidRPr="009B0B90">
        <w:rPr>
          <w:rFonts w:asciiTheme="majorBidi" w:hAnsiTheme="majorBidi" w:cstheme="majorBidi"/>
          <w:szCs w:val="24"/>
        </w:rPr>
        <w:t xml:space="preserve">Imam Ghozali, </w:t>
      </w:r>
      <w:r w:rsidRPr="009B0B90">
        <w:rPr>
          <w:rFonts w:asciiTheme="majorBidi" w:hAnsiTheme="majorBidi" w:cstheme="majorBidi"/>
          <w:i/>
          <w:iCs/>
          <w:szCs w:val="24"/>
        </w:rPr>
        <w:t>Analisis Multivariate dengan Program SPSS</w:t>
      </w:r>
      <w:r w:rsidRPr="009B0B90">
        <w:rPr>
          <w:rFonts w:asciiTheme="majorBidi" w:hAnsiTheme="majorBidi" w:cstheme="majorBidi"/>
          <w:szCs w:val="24"/>
        </w:rPr>
        <w:t xml:space="preserve"> (Semarang, 2006).</w:t>
      </w:r>
      <w:r w:rsidRPr="009B0B90">
        <w:rPr>
          <w:rFonts w:asciiTheme="majorBidi" w:hAnsiTheme="majorBidi" w:cstheme="majorBidi"/>
        </w:rPr>
        <w:fldChar w:fldCharType="end"/>
      </w:r>
    </w:p>
  </w:footnote>
  <w:footnote w:id="69">
    <w:p w14:paraId="09D55F88" w14:textId="3D51EDBA" w:rsidR="001504BE" w:rsidRPr="00CD7327" w:rsidRDefault="001504BE" w:rsidP="00CD7327">
      <w:pPr>
        <w:pStyle w:val="FootnoteText"/>
        <w:jc w:val="both"/>
        <w:rPr>
          <w:rFonts w:asciiTheme="majorBidi" w:hAnsiTheme="majorBidi" w:cstheme="majorBidi"/>
        </w:rPr>
      </w:pPr>
      <w:r w:rsidRPr="00CD7327">
        <w:rPr>
          <w:rStyle w:val="FootnoteReference"/>
          <w:rFonts w:asciiTheme="majorBidi" w:hAnsiTheme="majorBidi" w:cstheme="majorBidi"/>
        </w:rPr>
        <w:footnoteRef/>
      </w:r>
      <w:r w:rsidRPr="00CD7327">
        <w:rPr>
          <w:rFonts w:asciiTheme="majorBidi" w:hAnsiTheme="majorBidi" w:cstheme="majorBidi"/>
        </w:rPr>
        <w:t xml:space="preserve"> </w:t>
      </w:r>
      <w:r w:rsidRPr="00CD7327">
        <w:rPr>
          <w:rFonts w:asciiTheme="majorBidi" w:hAnsiTheme="majorBidi" w:cstheme="majorBidi"/>
        </w:rPr>
        <w:fldChar w:fldCharType="begin"/>
      </w:r>
      <w:r w:rsidRPr="00CD7327">
        <w:rPr>
          <w:rFonts w:asciiTheme="majorBidi" w:hAnsiTheme="majorBidi" w:cstheme="majorBidi"/>
        </w:rPr>
        <w:instrText xml:space="preserve"> ADDIN ZOTERO_ITEM CSL_CITATION {"citationID":"DmbOrdYa","properties":{"formattedCitation":"Hair, {\\i{}Multivariate  Data Analysis} (Auflage: Upper Saddle River, 2006).","plainCitation":"Hair, Multivariate  Data Analysis (Auflage: Upper Saddle River, 2006).","noteIndex":69},"citationItems":[{"id":215,"uris":["http://zotero.org/users/local/HSe0jivw/items/FANF7NIB"],"uri":["http://zotero.org/users/local/HSe0jivw/items/FANF7NIB"],"itemData":{"id":215,"type":"book","event-place":"Auflage","publisher":"Upper Saddle River","publisher-place":"Auflage","title":"Multivariate  Data Analysis","author":[{"family":"Hair","given":""}],"issued":{"date-parts":[["2006"]]}}}],"schema":"https://github.com/citation-style-language/schema/raw/master/csl-citation.json"} </w:instrText>
      </w:r>
      <w:r w:rsidRPr="00CD7327">
        <w:rPr>
          <w:rFonts w:asciiTheme="majorBidi" w:hAnsiTheme="majorBidi" w:cstheme="majorBidi"/>
        </w:rPr>
        <w:fldChar w:fldCharType="separate"/>
      </w:r>
      <w:r w:rsidRPr="00CD7327">
        <w:rPr>
          <w:rFonts w:asciiTheme="majorBidi" w:hAnsiTheme="majorBidi" w:cstheme="majorBidi"/>
          <w:szCs w:val="24"/>
        </w:rPr>
        <w:t xml:space="preserve">Hair, </w:t>
      </w:r>
      <w:r w:rsidRPr="00CD7327">
        <w:rPr>
          <w:rFonts w:asciiTheme="majorBidi" w:hAnsiTheme="majorBidi" w:cstheme="majorBidi"/>
          <w:i/>
          <w:iCs/>
          <w:szCs w:val="24"/>
        </w:rPr>
        <w:t>Multivariate  Data Analysis</w:t>
      </w:r>
      <w:r w:rsidRPr="00CD7327">
        <w:rPr>
          <w:rFonts w:asciiTheme="majorBidi" w:hAnsiTheme="majorBidi" w:cstheme="majorBidi"/>
          <w:szCs w:val="24"/>
        </w:rPr>
        <w:t xml:space="preserve"> (Auflage: Upper Saddle River, 2006).</w:t>
      </w:r>
      <w:r w:rsidRPr="00CD7327">
        <w:rPr>
          <w:rFonts w:asciiTheme="majorBidi" w:hAnsiTheme="majorBidi" w:cstheme="majorBidi"/>
        </w:rPr>
        <w:fldChar w:fldCharType="end"/>
      </w:r>
    </w:p>
  </w:footnote>
  <w:footnote w:id="70">
    <w:p w14:paraId="778A64BF" w14:textId="4669B5A8" w:rsidR="001504BE" w:rsidRPr="00CD7327" w:rsidRDefault="001504BE" w:rsidP="001504BE">
      <w:pPr>
        <w:pStyle w:val="FootnoteText"/>
        <w:rPr>
          <w:rFonts w:asciiTheme="majorBidi" w:hAnsiTheme="majorBidi" w:cstheme="majorBidi"/>
        </w:rPr>
      </w:pPr>
      <w:r w:rsidRPr="00CD7327">
        <w:rPr>
          <w:rStyle w:val="FootnoteReference"/>
          <w:rFonts w:asciiTheme="majorBidi" w:hAnsiTheme="majorBidi" w:cstheme="majorBidi"/>
        </w:rPr>
        <w:footnoteRef/>
      </w:r>
      <w:r w:rsidRPr="00CD7327">
        <w:rPr>
          <w:rFonts w:asciiTheme="majorBidi" w:hAnsiTheme="majorBidi" w:cstheme="majorBidi"/>
        </w:rPr>
        <w:t xml:space="preserve"> </w:t>
      </w:r>
      <w:r w:rsidRPr="00CD7327">
        <w:rPr>
          <w:rFonts w:asciiTheme="majorBidi" w:hAnsiTheme="majorBidi" w:cstheme="majorBidi"/>
        </w:rPr>
        <w:fldChar w:fldCharType="begin"/>
      </w:r>
      <w:r w:rsidRPr="00CD7327">
        <w:rPr>
          <w:rFonts w:asciiTheme="majorBidi" w:hAnsiTheme="majorBidi" w:cstheme="majorBidi"/>
        </w:rPr>
        <w:instrText xml:space="preserve"> ADDIN ZOTERO_ITEM CSL_CITATION {"citationID":"ZewzajkO","properties":{"formattedCitation":"Hair.","plainCitation":"Hair.","noteIndex":70},"citationItems":[{"id":215,"uris":["http://zotero.org/users/local/HSe0jivw/items/FANF7NIB"],"uri":["http://zotero.org/users/local/HSe0jivw/items/FANF7NIB"],"itemData":{"id":215,"type":"book","event-place":"Auflage","publisher":"Upper Saddle River","publisher-place":"Auflage","title":"Multivariate  Data Analysis","author":[{"family":"Hair","given":""}],"issued":{"date-parts":[["2006"]]}}}],"schema":"https://github.com/citation-style-language/schema/raw/master/csl-citation.json"} </w:instrText>
      </w:r>
      <w:r w:rsidRPr="00CD7327">
        <w:rPr>
          <w:rFonts w:asciiTheme="majorBidi" w:hAnsiTheme="majorBidi" w:cstheme="majorBidi"/>
        </w:rPr>
        <w:fldChar w:fldCharType="separate"/>
      </w:r>
      <w:r w:rsidRPr="00CD7327">
        <w:rPr>
          <w:rFonts w:asciiTheme="majorBidi" w:hAnsiTheme="majorBidi" w:cstheme="majorBidi"/>
        </w:rPr>
        <w:t>Hair.</w:t>
      </w:r>
      <w:r w:rsidRPr="00CD7327">
        <w:rPr>
          <w:rFonts w:asciiTheme="majorBidi" w:hAnsiTheme="majorBidi" w:cstheme="majorBidi"/>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0B5229"/>
    <w:multiLevelType w:val="singleLevel"/>
    <w:tmpl w:val="A80B5229"/>
    <w:lvl w:ilvl="0">
      <w:start w:val="1"/>
      <w:numFmt w:val="decimal"/>
      <w:suff w:val="space"/>
      <w:lvlText w:val="%1."/>
      <w:lvlJc w:val="left"/>
    </w:lvl>
  </w:abstractNum>
  <w:abstractNum w:abstractNumId="1" w15:restartNumberingAfterBreak="0">
    <w:nsid w:val="C4311ABE"/>
    <w:multiLevelType w:val="multilevel"/>
    <w:tmpl w:val="C4311A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8F37105"/>
    <w:multiLevelType w:val="multilevel"/>
    <w:tmpl w:val="38F37105"/>
    <w:lvl w:ilvl="0">
      <w:start w:val="1"/>
      <w:numFmt w:val="decimal"/>
      <w:suff w:val="space"/>
      <w:lvlText w:val="%1."/>
      <w:lvlJc w:val="left"/>
      <w:pPr>
        <w:ind w:left="720" w:hanging="360"/>
      </w:pPr>
      <w:rPr>
        <w:rFonts w:ascii="Times New Roman" w:hAnsi="Times New Roman" w:cs="Times New Roman" w:hint="default"/>
      </w:rPr>
    </w:lvl>
    <w:lvl w:ilvl="1">
      <w:start w:val="1"/>
      <w:numFmt w:val="decimal"/>
      <w:suff w:val="space"/>
      <w:lvlText w:val="%1.%2."/>
      <w:lvlJc w:val="left"/>
      <w:pPr>
        <w:ind w:left="1440" w:hanging="360"/>
      </w:pPr>
      <w:rPr>
        <w:rFonts w:ascii="Times New Roman" w:hAnsi="Times New Roman" w:cs="Times New Roman" w:hint="default"/>
      </w:rPr>
    </w:lvl>
    <w:lvl w:ilvl="2">
      <w:start w:val="1"/>
      <w:numFmt w:val="decimal"/>
      <w:suff w:val="space"/>
      <w:lvlText w:val="%1.%2.%3."/>
      <w:lvlJc w:val="left"/>
      <w:pPr>
        <w:ind w:left="2160" w:hanging="360"/>
      </w:pPr>
      <w:rPr>
        <w:rFonts w:ascii="Times New Roman" w:hAnsi="Times New Roman" w:cs="Times New Roman" w:hint="default"/>
      </w:rPr>
    </w:lvl>
    <w:lvl w:ilvl="3">
      <w:start w:val="1"/>
      <w:numFmt w:val="decimal"/>
      <w:suff w:val="space"/>
      <w:lvlText w:val="%1.%2.%3.%4."/>
      <w:lvlJc w:val="left"/>
      <w:pPr>
        <w:ind w:left="2880" w:hanging="360"/>
      </w:pPr>
      <w:rPr>
        <w:rFonts w:ascii="Times New Roman" w:hAnsi="Times New Roman" w:cs="Times New Roman" w:hint="default"/>
      </w:rPr>
    </w:lvl>
    <w:lvl w:ilvl="4">
      <w:start w:val="1"/>
      <w:numFmt w:val="decimal"/>
      <w:suff w:val="space"/>
      <w:lvlText w:val="%1.%2.%3.%4.%5."/>
      <w:lvlJc w:val="left"/>
      <w:pPr>
        <w:ind w:left="3600" w:hanging="360"/>
      </w:pPr>
      <w:rPr>
        <w:rFonts w:ascii="Times New Roman" w:hAnsi="Times New Roman" w:cs="Times New Roman" w:hint="default"/>
      </w:rPr>
    </w:lvl>
    <w:lvl w:ilvl="5">
      <w:start w:val="1"/>
      <w:numFmt w:val="decimal"/>
      <w:suff w:val="space"/>
      <w:lvlText w:val="%1.%2.%3.%4.%5.%6."/>
      <w:lvlJc w:val="left"/>
      <w:pPr>
        <w:ind w:left="4320" w:hanging="360"/>
      </w:pPr>
      <w:rPr>
        <w:rFonts w:ascii="Times New Roman" w:hAnsi="Times New Roman" w:cs="Times New Roman" w:hint="default"/>
      </w:rPr>
    </w:lvl>
    <w:lvl w:ilvl="6">
      <w:start w:val="1"/>
      <w:numFmt w:val="decimal"/>
      <w:suff w:val="space"/>
      <w:lvlText w:val="%1.%2.%3.%4.%5.%6.%7."/>
      <w:lvlJc w:val="left"/>
      <w:pPr>
        <w:ind w:left="5040" w:hanging="360"/>
      </w:pPr>
      <w:rPr>
        <w:rFonts w:ascii="Times New Roman" w:hAnsi="Times New Roman" w:cs="Times New Roman" w:hint="default"/>
      </w:rPr>
    </w:lvl>
    <w:lvl w:ilvl="7">
      <w:start w:val="1"/>
      <w:numFmt w:val="decimal"/>
      <w:suff w:val="space"/>
      <w:lvlText w:val="%1.%2.%3.%4.%5.%6.%7.%8."/>
      <w:lvlJc w:val="left"/>
      <w:pPr>
        <w:ind w:left="5760" w:hanging="360"/>
      </w:pPr>
      <w:rPr>
        <w:rFonts w:ascii="Times New Roman" w:hAnsi="Times New Roman" w:cs="Times New Roman" w:hint="default"/>
      </w:rPr>
    </w:lvl>
    <w:lvl w:ilvl="8">
      <w:start w:val="1"/>
      <w:numFmt w:val="decimal"/>
      <w:suff w:val="space"/>
      <w:lvlText w:val="%1.%2.%3.%4.%5.%6.%7.%8.%9."/>
      <w:lvlJc w:val="left"/>
      <w:pPr>
        <w:ind w:left="6480" w:hanging="360"/>
      </w:pPr>
      <w:rPr>
        <w:rFonts w:ascii="Times New Roman" w:hAnsi="Times New Roman" w:cs="Times New Roman" w:hint="default"/>
      </w:rPr>
    </w:lvl>
  </w:abstractNum>
  <w:abstractNum w:abstractNumId="3" w15:restartNumberingAfterBreak="0">
    <w:nsid w:val="3AC8652D"/>
    <w:multiLevelType w:val="singleLevel"/>
    <w:tmpl w:val="3AC8652D"/>
    <w:lvl w:ilvl="0">
      <w:start w:val="1"/>
      <w:numFmt w:val="decimal"/>
      <w:suff w:val="space"/>
      <w:lvlText w:val="%1."/>
      <w:lvlJc w:val="left"/>
    </w:lvl>
  </w:abstractNum>
  <w:abstractNum w:abstractNumId="4" w15:restartNumberingAfterBreak="0">
    <w:nsid w:val="7BE2F5DD"/>
    <w:multiLevelType w:val="singleLevel"/>
    <w:tmpl w:val="7BE2F5DD"/>
    <w:lvl w:ilvl="0">
      <w:start w:val="1"/>
      <w:numFmt w:val="decimal"/>
      <w:suff w:val="space"/>
      <w:lvlText w:val="%1."/>
      <w:lvlJc w:val="left"/>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5B810F1"/>
    <w:rsid w:val="001504BE"/>
    <w:rsid w:val="00210CEA"/>
    <w:rsid w:val="002574D0"/>
    <w:rsid w:val="0028540E"/>
    <w:rsid w:val="002F6013"/>
    <w:rsid w:val="00374587"/>
    <w:rsid w:val="00492FD4"/>
    <w:rsid w:val="005B01C5"/>
    <w:rsid w:val="005C7457"/>
    <w:rsid w:val="0060156A"/>
    <w:rsid w:val="006F4794"/>
    <w:rsid w:val="00750F44"/>
    <w:rsid w:val="007B16C3"/>
    <w:rsid w:val="00800772"/>
    <w:rsid w:val="00805AA0"/>
    <w:rsid w:val="00837156"/>
    <w:rsid w:val="008E4C46"/>
    <w:rsid w:val="00986E11"/>
    <w:rsid w:val="009B0B90"/>
    <w:rsid w:val="009E2C6D"/>
    <w:rsid w:val="009E44C1"/>
    <w:rsid w:val="00A51E49"/>
    <w:rsid w:val="00AE77B5"/>
    <w:rsid w:val="00B24257"/>
    <w:rsid w:val="00C27CA3"/>
    <w:rsid w:val="00C52513"/>
    <w:rsid w:val="00CD7327"/>
    <w:rsid w:val="00D125CC"/>
    <w:rsid w:val="00D2620E"/>
    <w:rsid w:val="00D86766"/>
    <w:rsid w:val="00EB3B96"/>
    <w:rsid w:val="00F2721E"/>
    <w:rsid w:val="05D073DC"/>
    <w:rsid w:val="09A96186"/>
    <w:rsid w:val="0AE868DD"/>
    <w:rsid w:val="0E1A72C8"/>
    <w:rsid w:val="0ED70CB8"/>
    <w:rsid w:val="0FAC407C"/>
    <w:rsid w:val="10CB7587"/>
    <w:rsid w:val="121E0D57"/>
    <w:rsid w:val="132E3664"/>
    <w:rsid w:val="14251C29"/>
    <w:rsid w:val="142F5593"/>
    <w:rsid w:val="145D3C48"/>
    <w:rsid w:val="14A57BD3"/>
    <w:rsid w:val="15B810F1"/>
    <w:rsid w:val="16FE1C72"/>
    <w:rsid w:val="17520AE2"/>
    <w:rsid w:val="178513EF"/>
    <w:rsid w:val="182650FF"/>
    <w:rsid w:val="1A6715DA"/>
    <w:rsid w:val="1D6205EC"/>
    <w:rsid w:val="1D7C1C5E"/>
    <w:rsid w:val="1D8243E3"/>
    <w:rsid w:val="1F013951"/>
    <w:rsid w:val="215B2015"/>
    <w:rsid w:val="23B11249"/>
    <w:rsid w:val="25972F2D"/>
    <w:rsid w:val="283B1AA4"/>
    <w:rsid w:val="2862463C"/>
    <w:rsid w:val="2C0411D5"/>
    <w:rsid w:val="2F0F319F"/>
    <w:rsid w:val="2F7F35D0"/>
    <w:rsid w:val="33F96C3D"/>
    <w:rsid w:val="34833522"/>
    <w:rsid w:val="351B569D"/>
    <w:rsid w:val="356A1DBF"/>
    <w:rsid w:val="35F63FD2"/>
    <w:rsid w:val="37751D01"/>
    <w:rsid w:val="3835276B"/>
    <w:rsid w:val="38D92516"/>
    <w:rsid w:val="3A9D5AAB"/>
    <w:rsid w:val="3CDA5CC6"/>
    <w:rsid w:val="3E685A3A"/>
    <w:rsid w:val="3F225EC5"/>
    <w:rsid w:val="40B64911"/>
    <w:rsid w:val="41F67A90"/>
    <w:rsid w:val="43CA3D1B"/>
    <w:rsid w:val="473763F8"/>
    <w:rsid w:val="48B63D1F"/>
    <w:rsid w:val="4BED5B90"/>
    <w:rsid w:val="4C76288D"/>
    <w:rsid w:val="4DB25142"/>
    <w:rsid w:val="4DB621A3"/>
    <w:rsid w:val="567D3AA2"/>
    <w:rsid w:val="579B6D5A"/>
    <w:rsid w:val="588263FE"/>
    <w:rsid w:val="5AC273B6"/>
    <w:rsid w:val="5BCF3512"/>
    <w:rsid w:val="5C3F744B"/>
    <w:rsid w:val="5C7C3DAB"/>
    <w:rsid w:val="5D453AB3"/>
    <w:rsid w:val="5E3F2AA1"/>
    <w:rsid w:val="60DB59C4"/>
    <w:rsid w:val="60EA2379"/>
    <w:rsid w:val="61282F13"/>
    <w:rsid w:val="61826F5B"/>
    <w:rsid w:val="643A65DD"/>
    <w:rsid w:val="65234398"/>
    <w:rsid w:val="674C6E3C"/>
    <w:rsid w:val="698B57F2"/>
    <w:rsid w:val="69F31B75"/>
    <w:rsid w:val="6A9F2157"/>
    <w:rsid w:val="6B4F0432"/>
    <w:rsid w:val="6CE42623"/>
    <w:rsid w:val="6D17727A"/>
    <w:rsid w:val="6D394AE5"/>
    <w:rsid w:val="71966143"/>
    <w:rsid w:val="71F219FA"/>
    <w:rsid w:val="721B747C"/>
    <w:rsid w:val="744A5EA3"/>
    <w:rsid w:val="745C5C28"/>
    <w:rsid w:val="74F62EB1"/>
    <w:rsid w:val="764F6906"/>
    <w:rsid w:val="76C62CEB"/>
    <w:rsid w:val="77BD6976"/>
    <w:rsid w:val="77DF4308"/>
    <w:rsid w:val="78565949"/>
    <w:rsid w:val="79625B99"/>
    <w:rsid w:val="79FF7777"/>
    <w:rsid w:val="7AE17C08"/>
    <w:rsid w:val="7B2C4E71"/>
    <w:rsid w:val="7B504F82"/>
    <w:rsid w:val="7F3175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8962362"/>
  <w15:docId w15:val="{F26A0560-322F-4F04-8BE2-C5C8FAD81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header" w:qFormat="1"/>
    <w:lsdException w:name="footer" w:qFormat="1"/>
    <w:lsdException w:name="caption" w:semiHidden="1" w:unhideWhenUsed="1" w:qFormat="1"/>
    <w:lsdException w:name="footnote reference" w:semiHidden="1" w:uiPriority="99"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954F72"/>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uiPriority w:val="99"/>
    <w:semiHidden/>
    <w:unhideWhenUsed/>
    <w:qFormat/>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basedOn w:val="Normal"/>
    <w:qFormat/>
    <w:rPr>
      <w:sz w:val="24"/>
      <w:szCs w:val="24"/>
    </w:rPr>
  </w:style>
  <w:style w:type="paragraph" w:customStyle="1" w:styleId="Topspaceforeditor">
    <w:name w:val="Top space for editor"/>
    <w:basedOn w:val="Figure"/>
    <w:qFormat/>
    <w:pPr>
      <w:autoSpaceDE w:val="0"/>
      <w:autoSpaceDN w:val="0"/>
      <w:spacing w:before="0" w:after="0"/>
      <w:jc w:val="right"/>
    </w:pPr>
    <w:rPr>
      <w:rFonts w:ascii="Arial MT" w:eastAsia="SimSun" w:hAnsi="Arial MT" w:cs="Times New Roman"/>
      <w:b/>
      <w:bCs/>
      <w:sz w:val="22"/>
      <w:szCs w:val="22"/>
      <w:lang w:val="en-US"/>
    </w:rPr>
  </w:style>
  <w:style w:type="paragraph" w:customStyle="1" w:styleId="Figure">
    <w:name w:val="Figure"/>
    <w:basedOn w:val="Normal"/>
    <w:qFormat/>
    <w:pPr>
      <w:widowControl w:val="0"/>
      <w:spacing w:beforeLines="50" w:before="120" w:afterLines="100" w:after="240" w:line="280" w:lineRule="exact"/>
      <w:jc w:val="center"/>
    </w:pPr>
    <w:rPr>
      <w:rFonts w:eastAsia="MS Mincho"/>
      <w:szCs w:val="18"/>
      <w:lang w:val="en-GB"/>
    </w:rPr>
  </w:style>
  <w:style w:type="paragraph" w:customStyle="1" w:styleId="Affiliation">
    <w:name w:val="Affiliation"/>
    <w:qFormat/>
    <w:pPr>
      <w:widowControl w:val="0"/>
      <w:autoSpaceDE w:val="0"/>
      <w:autoSpaceDN w:val="0"/>
      <w:jc w:val="center"/>
    </w:pPr>
    <w:rPr>
      <w:rFonts w:ascii="Arial MT" w:eastAsia="PMingLiU" w:hAnsi="Arial MT"/>
      <w:sz w:val="22"/>
      <w:szCs w:val="22"/>
      <w:lang w:val="en-US" w:eastAsia="zh-CN"/>
    </w:rPr>
  </w:style>
  <w:style w:type="paragraph" w:customStyle="1" w:styleId="msonospacing0">
    <w:name w:val="msonospacing"/>
    <w:qFormat/>
    <w:rPr>
      <w:rFonts w:ascii="Calibri" w:hAnsi="Calibri"/>
      <w:sz w:val="22"/>
      <w:szCs w:val="22"/>
      <w:lang w:val="en-US" w:eastAsia="zh-CN"/>
    </w:rPr>
  </w:style>
  <w:style w:type="paragraph" w:customStyle="1" w:styleId="msolistparagraph0">
    <w:name w:val="msolistparagraph"/>
    <w:qFormat/>
    <w:pPr>
      <w:widowControl w:val="0"/>
      <w:autoSpaceDE w:val="0"/>
      <w:autoSpaceDN w:val="0"/>
      <w:ind w:left="1340" w:hanging="360"/>
    </w:pPr>
    <w:rPr>
      <w:rFonts w:eastAsia="Times New Roman"/>
      <w:sz w:val="22"/>
      <w:szCs w:val="22"/>
      <w:lang w:val="en-US" w:eastAsia="zh-CN"/>
    </w:rPr>
  </w:style>
  <w:style w:type="paragraph" w:customStyle="1" w:styleId="Author">
    <w:name w:val="Author"/>
    <w:qFormat/>
    <w:pPr>
      <w:widowControl w:val="0"/>
      <w:autoSpaceDE w:val="0"/>
      <w:autoSpaceDN w:val="0"/>
      <w:spacing w:line="360" w:lineRule="auto"/>
      <w:jc w:val="center"/>
    </w:pPr>
    <w:rPr>
      <w:rFonts w:ascii="Arial MT" w:eastAsia="MS Mincho" w:hAnsi="Arial MT"/>
      <w:sz w:val="22"/>
      <w:szCs w:val="22"/>
      <w:lang w:val="en-US" w:eastAsia="zh-CN"/>
    </w:rPr>
  </w:style>
  <w:style w:type="paragraph" w:customStyle="1" w:styleId="Style1">
    <w:name w:val="_Style 1"/>
    <w:qFormat/>
    <w:pPr>
      <w:widowControl w:val="0"/>
      <w:autoSpaceDE w:val="0"/>
      <w:autoSpaceDN w:val="0"/>
    </w:pPr>
    <w:rPr>
      <w:rFonts w:ascii="Arial MT" w:eastAsia="Arial MT" w:hAnsi="Arial MT"/>
      <w:sz w:val="22"/>
      <w:szCs w:val="22"/>
      <w:lang w:val="en-US" w:eastAsia="zh-CN"/>
    </w:rPr>
  </w:style>
  <w:style w:type="paragraph" w:customStyle="1" w:styleId="Affiliation2">
    <w:name w:val="Affiliation 2"/>
    <w:basedOn w:val="Heading1"/>
    <w:qFormat/>
    <w:pPr>
      <w:spacing w:before="0" w:after="240"/>
      <w:jc w:val="center"/>
    </w:pPr>
    <w:rPr>
      <w:rFonts w:ascii="Times New Roman" w:hAnsi="Times New Roman" w:cs="Times New Roman"/>
      <w:b w:val="0"/>
      <w:bCs w:val="0"/>
      <w:kern w:val="0"/>
      <w:sz w:val="22"/>
      <w:szCs w:val="20"/>
    </w:rPr>
  </w:style>
  <w:style w:type="paragraph" w:styleId="Bibliography">
    <w:name w:val="Bibliography"/>
    <w:basedOn w:val="Normal"/>
    <w:next w:val="Normal"/>
    <w:uiPriority w:val="37"/>
    <w:unhideWhenUsed/>
    <w:rsid w:val="001504BE"/>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oso.fe2014@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25</Pages>
  <Words>5324</Words>
  <Characters>30349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12</cp:revision>
  <cp:lastPrinted>2021-07-19T11:52:00Z</cp:lastPrinted>
  <dcterms:created xsi:type="dcterms:W3CDTF">2021-07-20T12:18:00Z</dcterms:created>
  <dcterms:modified xsi:type="dcterms:W3CDTF">2021-07-20T13:47:00Z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1033-11.2.0.10200</vt:lpwstr>
  </property>
  <property fmtid="{D5CDD505-2E9C-101B-9397-08002B2CF9AE}" pid="3" name="ZOTERO_PREF_1">
    <vt:lpwstr>&lt;data data-version="3" zotero-version="5.0.93"&gt;&lt;session id="JlNEIsok"/&gt;&lt;style id="http://www.zotero.org/styles/chicago-fullnote-bibliography" locale="id-ID" hasBibliography="1" bibliographyStyleHasBeenSet="1"/&gt;&lt;prefs&gt;&lt;pref name="fieldType" value="Field"/&gt;</vt:lpwstr>
  </property>
  <property fmtid="{D5CDD505-2E9C-101B-9397-08002B2CF9AE}" pid="4" name="ZOTERO_PREF_2">
    <vt:lpwstr>&lt;pref name="noteType" value="1"/&gt;&lt;/prefs&gt;&lt;/data&gt;</vt:lpwstr>
  </property>
</Properties>
</file>