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A4C" w:rsidRPr="006C450A" w:rsidRDefault="00C821A2" w:rsidP="00C821A2">
      <w:pPr>
        <w:pStyle w:val="Title"/>
        <w:spacing w:line="276" w:lineRule="auto"/>
        <w:jc w:val="left"/>
        <w:rPr>
          <w:rFonts w:ascii="Book Antiqua" w:hAnsi="Book Antiqua" w:cs="Arial"/>
          <w:sz w:val="24"/>
          <w:szCs w:val="24"/>
        </w:rPr>
      </w:pPr>
      <w:r w:rsidRPr="00C821A2">
        <w:rPr>
          <w:rFonts w:ascii="Book Antiqua" w:hAnsi="Book Antiqua" w:cs="Arial"/>
          <w:sz w:val="24"/>
          <w:szCs w:val="24"/>
        </w:rPr>
        <w:t xml:space="preserve">PERTIMBANGAN HAKIM DALAM MEMUTUSKAN PERKARA DISPENSASI NIKAH BERDASARKAN ANALISIS </w:t>
      </w:r>
      <w:proofErr w:type="gramStart"/>
      <w:r w:rsidRPr="00C821A2">
        <w:rPr>
          <w:rFonts w:ascii="Book Antiqua" w:hAnsi="Book Antiqua" w:cs="Arial"/>
          <w:sz w:val="24"/>
          <w:szCs w:val="24"/>
        </w:rPr>
        <w:t>MA</w:t>
      </w:r>
      <w:r>
        <w:rPr>
          <w:rFonts w:ascii="Book Antiqua" w:hAnsi="Book Antiqua" w:cs="Arial"/>
          <w:sz w:val="24"/>
          <w:szCs w:val="24"/>
        </w:rPr>
        <w:t>S</w:t>
      </w:r>
      <w:r w:rsidRPr="00C821A2">
        <w:rPr>
          <w:rFonts w:ascii="Book Antiqua" w:hAnsi="Book Antiqua" w:cs="Arial"/>
          <w:sz w:val="24"/>
          <w:szCs w:val="24"/>
        </w:rPr>
        <w:t>LA</w:t>
      </w:r>
      <w:r>
        <w:rPr>
          <w:rFonts w:ascii="Book Antiqua" w:hAnsi="Book Antiqua" w:cs="Arial"/>
          <w:sz w:val="24"/>
          <w:szCs w:val="24"/>
        </w:rPr>
        <w:t xml:space="preserve">HAH  </w:t>
      </w:r>
      <w:r w:rsidRPr="00C821A2">
        <w:rPr>
          <w:rFonts w:ascii="Book Antiqua" w:hAnsi="Book Antiqua" w:cs="Arial"/>
          <w:sz w:val="24"/>
          <w:szCs w:val="24"/>
        </w:rPr>
        <w:t>(</w:t>
      </w:r>
      <w:proofErr w:type="gramEnd"/>
      <w:r w:rsidRPr="00C821A2">
        <w:rPr>
          <w:rFonts w:ascii="Book Antiqua" w:hAnsi="Book Antiqua" w:cs="Arial"/>
          <w:sz w:val="24"/>
          <w:szCs w:val="24"/>
        </w:rPr>
        <w:t xml:space="preserve">Studi Penetapan Hakim No. 266/Pdt.P/2020/PA.Pwr </w:t>
      </w:r>
      <w:r w:rsidR="002A4598">
        <w:rPr>
          <w:rFonts w:ascii="Book Antiqua" w:hAnsi="Book Antiqua" w:cs="Arial"/>
          <w:sz w:val="24"/>
          <w:szCs w:val="24"/>
        </w:rPr>
        <w:t>d</w:t>
      </w:r>
      <w:r w:rsidRPr="00C821A2">
        <w:rPr>
          <w:rFonts w:ascii="Book Antiqua" w:hAnsi="Book Antiqua" w:cs="Arial"/>
          <w:sz w:val="24"/>
          <w:szCs w:val="24"/>
        </w:rPr>
        <w:t>i Pengadilan Agama Purworejo)</w:t>
      </w:r>
      <w:r>
        <w:rPr>
          <w:rFonts w:ascii="Book Antiqua" w:hAnsi="Book Antiqua" w:cs="Arial"/>
          <w:sz w:val="24"/>
          <w:szCs w:val="24"/>
        </w:rPr>
        <w:t xml:space="preserve"> </w:t>
      </w:r>
    </w:p>
    <w:p w:rsidR="00433A4C" w:rsidRPr="00392FED" w:rsidRDefault="00433A4C" w:rsidP="00433A4C">
      <w:pPr>
        <w:pStyle w:val="Headline"/>
        <w:jc w:val="left"/>
        <w:outlineLvl w:val="0"/>
        <w:rPr>
          <w:rFonts w:ascii="Book Antiqua" w:hAnsi="Book Antiqua"/>
          <w:b w:val="0"/>
          <w:sz w:val="24"/>
          <w:szCs w:val="24"/>
        </w:rPr>
      </w:pPr>
    </w:p>
    <w:p w:rsidR="00C821A2" w:rsidRPr="00C821A2" w:rsidRDefault="00C821A2" w:rsidP="00C821A2">
      <w:pPr>
        <w:autoSpaceDE w:val="0"/>
        <w:autoSpaceDN w:val="0"/>
        <w:adjustRightInd w:val="0"/>
        <w:spacing w:line="360" w:lineRule="auto"/>
        <w:jc w:val="both"/>
        <w:rPr>
          <w:rFonts w:ascii="Book Antiqua" w:hAnsi="Book Antiqua"/>
          <w:b/>
          <w:bCs/>
          <w:i/>
          <w:color w:val="auto"/>
          <w:kern w:val="0"/>
          <w:sz w:val="23"/>
          <w:szCs w:val="23"/>
        </w:rPr>
      </w:pPr>
      <w:r w:rsidRPr="00C821A2">
        <w:rPr>
          <w:rFonts w:ascii="Book Antiqua" w:hAnsi="Book Antiqua"/>
          <w:b/>
          <w:bCs/>
          <w:i/>
          <w:color w:val="auto"/>
          <w:kern w:val="0"/>
          <w:sz w:val="23"/>
          <w:szCs w:val="23"/>
        </w:rPr>
        <w:t>Waluyo Sudarmaji</w:t>
      </w:r>
    </w:p>
    <w:p w:rsidR="00433A4C" w:rsidRPr="00C821A2" w:rsidRDefault="00C821A2" w:rsidP="00C821A2">
      <w:pPr>
        <w:pStyle w:val="Headline"/>
        <w:jc w:val="both"/>
        <w:outlineLvl w:val="0"/>
        <w:rPr>
          <w:rFonts w:ascii="Book Antiqua" w:hAnsi="Book Antiqua"/>
          <w:b w:val="0"/>
          <w:sz w:val="23"/>
          <w:szCs w:val="23"/>
        </w:rPr>
      </w:pPr>
      <w:r w:rsidRPr="00C821A2">
        <w:rPr>
          <w:rFonts w:ascii="Book Antiqua" w:hAnsi="Book Antiqua"/>
          <w:b w:val="0"/>
          <w:sz w:val="23"/>
          <w:szCs w:val="23"/>
        </w:rPr>
        <w:t xml:space="preserve">Sekolah Tinggi Agama Islam </w:t>
      </w:r>
      <w:proofErr w:type="gramStart"/>
      <w:r w:rsidRPr="00C821A2">
        <w:rPr>
          <w:rFonts w:ascii="Book Antiqua" w:hAnsi="Book Antiqua"/>
          <w:b w:val="0"/>
          <w:sz w:val="23"/>
          <w:szCs w:val="23"/>
        </w:rPr>
        <w:t>An-</w:t>
      </w:r>
      <w:proofErr w:type="gramEnd"/>
      <w:r w:rsidRPr="00C821A2">
        <w:rPr>
          <w:rFonts w:ascii="Book Antiqua" w:hAnsi="Book Antiqua"/>
          <w:b w:val="0"/>
          <w:sz w:val="23"/>
          <w:szCs w:val="23"/>
        </w:rPr>
        <w:t>Nawawi Purworejo</w:t>
      </w:r>
      <w:r>
        <w:rPr>
          <w:rFonts w:ascii="Book Antiqua" w:hAnsi="Book Antiqua"/>
          <w:b w:val="0"/>
          <w:sz w:val="23"/>
          <w:szCs w:val="23"/>
        </w:rPr>
        <w:t>, Indonesia</w:t>
      </w:r>
    </w:p>
    <w:p w:rsidR="00433A4C" w:rsidRDefault="00433A4C" w:rsidP="00433A4C">
      <w:pPr>
        <w:rPr>
          <w:rFonts w:ascii="Book Antiqua" w:hAnsi="Book Antiqua"/>
          <w:b/>
          <w:color w:val="FF0000"/>
          <w:sz w:val="22"/>
          <w:szCs w:val="20"/>
        </w:rPr>
      </w:pPr>
      <w:r>
        <w:rPr>
          <w:rFonts w:ascii="Book Antiqua" w:hAnsi="Book Antiqua"/>
          <w:b/>
          <w:noProof/>
          <w:color w:val="FF0000"/>
          <w:sz w:val="22"/>
          <w:szCs w:val="20"/>
        </w:rPr>
        <mc:AlternateContent>
          <mc:Choice Requires="wps">
            <w:drawing>
              <wp:anchor distT="0" distB="0" distL="114300" distR="114300" simplePos="0" relativeHeight="251660288" behindDoc="0" locked="0" layoutInCell="1" allowOverlap="1">
                <wp:simplePos x="0" y="0"/>
                <wp:positionH relativeFrom="column">
                  <wp:posOffset>-8627</wp:posOffset>
                </wp:positionH>
                <wp:positionV relativeFrom="paragraph">
                  <wp:posOffset>117175</wp:posOffset>
                </wp:positionV>
                <wp:extent cx="5771071" cy="0"/>
                <wp:effectExtent l="57150" t="38100" r="58420" b="95250"/>
                <wp:wrapNone/>
                <wp:docPr id="6" name="Straight Connector 6"/>
                <wp:cNvGraphicFramePr/>
                <a:graphic xmlns:a="http://schemas.openxmlformats.org/drawingml/2006/main">
                  <a:graphicData uri="http://schemas.microsoft.com/office/word/2010/wordprocessingShape">
                    <wps:wsp>
                      <wps:cNvCnPr/>
                      <wps:spPr>
                        <a:xfrm>
                          <a:off x="0" y="0"/>
                          <a:ext cx="577107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pt,9.25pt" to="453.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" strokecolor="black [3200]" strokeweight="3pt">
                <v:shadow on="t" color="black" opacity="22937f" origin=",.5" offset="0,.63889mm"/>
              </v:line>
            </w:pict>
          </mc:Fallback>
        </mc:AlternateContent>
      </w:r>
    </w:p>
    <w:p w:rsidR="00433A4C" w:rsidRDefault="00433A4C" w:rsidP="00433A4C">
      <w:pPr>
        <w:rPr>
          <w:rFonts w:ascii="Book Antiqua" w:hAnsi="Book Antiqua"/>
          <w:b/>
          <w:color w:val="FF0000"/>
          <w:sz w:val="22"/>
          <w:szCs w:val="20"/>
        </w:rPr>
      </w:pPr>
    </w:p>
    <w:p w:rsidR="00C821A2" w:rsidRPr="00C821A2" w:rsidRDefault="00433A4C" w:rsidP="00C821A2">
      <w:pPr>
        <w:jc w:val="both"/>
        <w:outlineLvl w:val="0"/>
        <w:rPr>
          <w:rFonts w:ascii="Book Antiqua" w:hAnsi="Book Antiqua"/>
          <w:iCs/>
          <w:sz w:val="23"/>
          <w:szCs w:val="23"/>
        </w:rPr>
      </w:pPr>
      <w:r w:rsidRPr="000918F4">
        <w:rPr>
          <w:rFonts w:ascii="Book Antiqua" w:hAnsi="Book Antiqua" w:cs="Arial"/>
          <w:b/>
          <w:sz w:val="23"/>
          <w:szCs w:val="23"/>
        </w:rPr>
        <w:t xml:space="preserve">Abstract: </w:t>
      </w:r>
      <w:r w:rsidR="00C821A2" w:rsidRPr="00C821A2">
        <w:rPr>
          <w:rFonts w:ascii="Book Antiqua" w:hAnsi="Book Antiqua"/>
          <w:iCs/>
          <w:sz w:val="23"/>
          <w:szCs w:val="23"/>
        </w:rPr>
        <w:t>In the event that the prospective bride and groom will hold a marriage registered at the local O</w:t>
      </w:r>
      <w:bookmarkStart w:id="0" w:name="_GoBack"/>
      <w:bookmarkEnd w:id="0"/>
      <w:r w:rsidR="00C821A2" w:rsidRPr="00C821A2">
        <w:rPr>
          <w:rFonts w:ascii="Book Antiqua" w:hAnsi="Book Antiqua"/>
          <w:iCs/>
          <w:sz w:val="23"/>
          <w:szCs w:val="23"/>
        </w:rPr>
        <w:t xml:space="preserve">ffice of Religious Affairs If the age is less than 19 years, it will be rejected because the marriage conditions are not fulfilled. Because the marriage is considered urgent to be carried out, then parents or guardians can apply for a marriage dispensation at the Religious Court. Marriage dispensation is an application for ratification of a marriage that will take place by the prospective bride and groom or one of the prospective brides who are not old enough to marry. This research is the result of research on the consideration of judges in deciding the case of marital dispensation with the analysis of maslahah with the main problem of consideration of judges in deciding the case and the analysis of maslahah. This research is analitive descriptive qualitative research with normative approach, data source used by primary data source in the form of interviews, observations, and secondary data in the form of court determination. The technical analysis of data used is qualitative approach to primary data and secondary data. The purpose of this research is what the judge considered in the Purworejo Religious Court in granting the application for marital dispensation on the determination No. 266/Pdt.P/2020/PA/Pwr, and to find out the determination of judges in the Purworejo Religious Court regarding marital dispensation which is analyzed through maslahah. Based on the results of the research conducted, it can be concluded that the consideration of the judge in granting the request for marital dispensation is on the grounds that the marriage is urgent to be done, between the husband and wife there is no obstacle to marriage and the two families have approved each other. </w:t>
      </w:r>
      <w:proofErr w:type="gramStart"/>
      <w:r w:rsidR="00C821A2" w:rsidRPr="00C821A2">
        <w:rPr>
          <w:rFonts w:ascii="Book Antiqua" w:hAnsi="Book Antiqua"/>
          <w:iCs/>
          <w:sz w:val="23"/>
          <w:szCs w:val="23"/>
        </w:rPr>
        <w:t>In the analysis maslahah consideration of judges included in the maslahah doruriyah because to maintain religion and descendants.</w:t>
      </w:r>
      <w:proofErr w:type="gramEnd"/>
    </w:p>
    <w:p w:rsidR="00433A4C" w:rsidRPr="00C821A2" w:rsidRDefault="00433A4C" w:rsidP="00433A4C">
      <w:pPr>
        <w:pStyle w:val="AbstractText"/>
        <w:spacing w:after="0" w:line="240" w:lineRule="auto"/>
        <w:ind w:left="0"/>
        <w:jc w:val="both"/>
        <w:rPr>
          <w:rFonts w:ascii="Book Antiqua" w:eastAsia="MS PGothic" w:hAnsi="Book Antiqua"/>
          <w:b/>
          <w:bCs/>
          <w:iCs/>
          <w:color w:val="222222"/>
          <w:sz w:val="23"/>
          <w:szCs w:val="23"/>
          <w:lang w:val="en-ID"/>
        </w:rPr>
      </w:pPr>
    </w:p>
    <w:p w:rsidR="00433A4C" w:rsidRPr="000918F4" w:rsidRDefault="00433A4C" w:rsidP="00C821A2">
      <w:pPr>
        <w:pStyle w:val="AbstractText"/>
        <w:spacing w:after="0" w:line="240" w:lineRule="auto"/>
        <w:ind w:left="0"/>
        <w:jc w:val="both"/>
        <w:rPr>
          <w:rFonts w:ascii="Book Antiqua" w:eastAsia="MS PGothic" w:hAnsi="Book Antiqua"/>
          <w:i/>
          <w:color w:val="222222"/>
          <w:sz w:val="23"/>
          <w:szCs w:val="23"/>
        </w:rPr>
      </w:pPr>
      <w:r w:rsidRPr="000918F4">
        <w:rPr>
          <w:rFonts w:ascii="Book Antiqua" w:eastAsia="MS PGothic" w:hAnsi="Book Antiqua"/>
          <w:b/>
          <w:bCs/>
          <w:iCs/>
          <w:color w:val="222222"/>
          <w:sz w:val="23"/>
          <w:szCs w:val="23"/>
        </w:rPr>
        <w:t>Keywords</w:t>
      </w:r>
      <w:r w:rsidRPr="000918F4">
        <w:rPr>
          <w:rFonts w:ascii="Book Antiqua" w:eastAsia="MS PGothic" w:hAnsi="Book Antiqua"/>
          <w:i/>
          <w:color w:val="222222"/>
          <w:sz w:val="23"/>
          <w:szCs w:val="23"/>
        </w:rPr>
        <w:t xml:space="preserve">: </w:t>
      </w:r>
      <w:r w:rsidR="00C821A2" w:rsidRPr="00C821A2">
        <w:rPr>
          <w:rFonts w:ascii="Book Antiqua" w:eastAsia="MS PGothic" w:hAnsi="Book Antiqua"/>
          <w:i/>
          <w:color w:val="222222"/>
          <w:sz w:val="23"/>
          <w:szCs w:val="23"/>
        </w:rPr>
        <w:t>consideration of judges, dispensation of marriage, maslahah</w:t>
      </w:r>
    </w:p>
    <w:p w:rsidR="00433A4C" w:rsidRPr="00C821A2" w:rsidRDefault="00433A4C" w:rsidP="00433A4C">
      <w:pPr>
        <w:pStyle w:val="Subhead1"/>
        <w:spacing w:line="240" w:lineRule="auto"/>
        <w:jc w:val="both"/>
        <w:outlineLvl w:val="0"/>
        <w:rPr>
          <w:rFonts w:ascii="Book Antiqua" w:eastAsia="MS PGothic" w:hAnsi="Book Antiqua" w:cs="Times New Roman"/>
          <w:b w:val="0"/>
          <w:bCs w:val="0"/>
          <w:i/>
          <w:caps w:val="0"/>
          <w:color w:val="222222"/>
          <w:sz w:val="23"/>
          <w:szCs w:val="23"/>
        </w:rPr>
      </w:pPr>
    </w:p>
    <w:p w:rsidR="00433A4C" w:rsidRPr="000918F4" w:rsidRDefault="00433A4C" w:rsidP="00433A4C">
      <w:pPr>
        <w:pStyle w:val="Subhead1"/>
        <w:spacing w:line="240" w:lineRule="auto"/>
        <w:jc w:val="both"/>
        <w:outlineLvl w:val="0"/>
        <w:rPr>
          <w:rFonts w:ascii="Book Antiqua" w:hAnsi="Book Antiqua"/>
          <w:caps w:val="0"/>
          <w:color w:val="auto"/>
          <w:sz w:val="23"/>
          <w:szCs w:val="23"/>
        </w:rPr>
      </w:pPr>
      <w:r w:rsidRPr="000918F4">
        <w:rPr>
          <w:rFonts w:ascii="Book Antiqua" w:hAnsi="Book Antiqua"/>
          <w:caps w:val="0"/>
          <w:sz w:val="23"/>
          <w:szCs w:val="23"/>
        </w:rPr>
        <w:t xml:space="preserve">INTRODUCTION </w:t>
      </w:r>
      <w:r w:rsidRPr="000918F4">
        <w:rPr>
          <w:rFonts w:ascii="Book Antiqua" w:hAnsi="Book Antiqua"/>
          <w:b w:val="0"/>
          <w:caps w:val="0"/>
          <w:color w:val="auto"/>
          <w:sz w:val="23"/>
          <w:szCs w:val="23"/>
        </w:rPr>
        <w:t>(Book Antiqua 11</w:t>
      </w:r>
      <w:proofErr w:type="gramStart"/>
      <w:r w:rsidRPr="000918F4">
        <w:rPr>
          <w:rFonts w:ascii="Book Antiqua" w:hAnsi="Book Antiqua"/>
          <w:b w:val="0"/>
          <w:caps w:val="0"/>
          <w:color w:val="auto"/>
          <w:sz w:val="23"/>
          <w:szCs w:val="23"/>
        </w:rPr>
        <w:t>,5</w:t>
      </w:r>
      <w:proofErr w:type="gramEnd"/>
      <w:r w:rsidRPr="000918F4">
        <w:rPr>
          <w:rFonts w:ascii="Book Antiqua" w:hAnsi="Book Antiqua"/>
          <w:b w:val="0"/>
          <w:caps w:val="0"/>
          <w:color w:val="auto"/>
          <w:sz w:val="23"/>
          <w:szCs w:val="23"/>
        </w:rPr>
        <w:t xml:space="preserve"> pt, Bold, Uppercase)</w:t>
      </w:r>
    </w:p>
    <w:p w:rsidR="009E6197" w:rsidRPr="009E6197" w:rsidRDefault="009E6197" w:rsidP="009E6197">
      <w:pPr>
        <w:pStyle w:val="ListParagraph"/>
        <w:spacing w:line="276" w:lineRule="auto"/>
        <w:ind w:left="0" w:firstLine="720"/>
        <w:jc w:val="both"/>
        <w:rPr>
          <w:rFonts w:ascii="Book Antiqua" w:hAnsi="Book Antiqua"/>
          <w:color w:val="00000A"/>
          <w:kern w:val="1"/>
          <w:sz w:val="23"/>
          <w:szCs w:val="23"/>
        </w:rPr>
      </w:pPr>
      <w:r w:rsidRPr="009E6197">
        <w:rPr>
          <w:rFonts w:ascii="Book Antiqua" w:hAnsi="Book Antiqua"/>
          <w:color w:val="00000A"/>
          <w:kern w:val="1"/>
          <w:sz w:val="23"/>
          <w:szCs w:val="23"/>
        </w:rPr>
        <w:t>Dalam Undang-Undang pasal 7 ayat (1) No 1 Tahun 1974 dinyatakan bahwa pernikahan hanya boleh dilakukan jika pihak pria sudah mencapai usia 19 tahun dan pihak perempuan 16 tahun. Kemudian pada bulan Oktober 2019 terjadi perubahan yaitu tertuang  dalam Undang-Undang N0. 16 Tahun 2019 tentang perubahan batas usia pernikahan yaitu pernikahan hanya dapat dilakukan apabila pihak pria telah mencapai usia 19 tahun dan usia pihak perempuan usia 19 tahun, jadi perubahannya ada pada usia minimal pihak perempuan yang dulu 16 tahun menjadi 19 tahun.</w:t>
      </w:r>
      <w:r w:rsidRPr="009E6197">
        <w:rPr>
          <w:color w:val="00000A"/>
          <w:kern w:val="1"/>
          <w:vertAlign w:val="superscript"/>
        </w:rPr>
        <w:footnoteReference w:id="1"/>
      </w:r>
      <w:r w:rsidRPr="009E6197">
        <w:rPr>
          <w:rFonts w:ascii="Book Antiqua" w:hAnsi="Book Antiqua"/>
          <w:color w:val="00000A"/>
          <w:kern w:val="1"/>
          <w:sz w:val="23"/>
          <w:szCs w:val="23"/>
        </w:rPr>
        <w:t xml:space="preserve"> Apabila kedua mempelai belum mencukupi batas </w:t>
      </w:r>
      <w:proofErr w:type="gramStart"/>
      <w:r w:rsidRPr="009E6197">
        <w:rPr>
          <w:rFonts w:ascii="Book Antiqua" w:hAnsi="Book Antiqua"/>
          <w:color w:val="00000A"/>
          <w:kern w:val="1"/>
          <w:sz w:val="23"/>
          <w:szCs w:val="23"/>
        </w:rPr>
        <w:t>usia</w:t>
      </w:r>
      <w:proofErr w:type="gramEnd"/>
      <w:r w:rsidRPr="009E6197">
        <w:rPr>
          <w:rFonts w:ascii="Book Antiqua" w:hAnsi="Book Antiqua"/>
          <w:color w:val="00000A"/>
          <w:kern w:val="1"/>
          <w:sz w:val="23"/>
          <w:szCs w:val="23"/>
        </w:rPr>
        <w:t xml:space="preserve"> pernikahan maka pemerintah telah mengatur </w:t>
      </w:r>
      <w:r w:rsidRPr="009E6197">
        <w:rPr>
          <w:rFonts w:ascii="Book Antiqua" w:hAnsi="Book Antiqua"/>
          <w:color w:val="00000A"/>
          <w:kern w:val="1"/>
          <w:sz w:val="23"/>
          <w:szCs w:val="23"/>
        </w:rPr>
        <w:lastRenderedPageBreak/>
        <w:t>dalam pasal 7 ayat (2), di mana dalam pasal tersebut dijelaskan bahwa dalam hal terjadi penyimpangan terhadap ketentuan umur yang telah diatur, maka orang tua dapat meminta permohonan dispensasi nikah yang dapat diajukan kepada Pengadilan Agama.</w:t>
      </w:r>
      <w:r w:rsidRPr="009E6197">
        <w:rPr>
          <w:color w:val="00000A"/>
          <w:kern w:val="1"/>
          <w:vertAlign w:val="superscript"/>
        </w:rPr>
        <w:footnoteReference w:id="2"/>
      </w:r>
      <w:r w:rsidRPr="009E6197">
        <w:rPr>
          <w:rFonts w:ascii="Book Antiqua" w:hAnsi="Book Antiqua"/>
          <w:color w:val="00000A"/>
          <w:kern w:val="1"/>
          <w:sz w:val="23"/>
          <w:szCs w:val="23"/>
        </w:rPr>
        <w:t xml:space="preserve"> </w:t>
      </w:r>
      <w:bookmarkStart w:id="1" w:name="_Hlk75947531"/>
      <w:proofErr w:type="gramStart"/>
      <w:r w:rsidRPr="009E6197">
        <w:rPr>
          <w:rFonts w:ascii="Book Antiqua" w:hAnsi="Book Antiqua"/>
          <w:color w:val="00000A"/>
          <w:kern w:val="1"/>
          <w:sz w:val="23"/>
          <w:szCs w:val="23"/>
        </w:rPr>
        <w:t>Dispensasi nikah yang disebutkan di atas merupakan permohonan pengesahan pernikahan yang dilangsungkan, yang para calon mempelai atau salah satu dari calon mempelai belum mencukupi umur untuk menikah.</w:t>
      </w:r>
      <w:proofErr w:type="gramEnd"/>
    </w:p>
    <w:bookmarkEnd w:id="1"/>
    <w:p w:rsidR="009E6197" w:rsidRPr="009E6197" w:rsidRDefault="009E6197" w:rsidP="009E6197">
      <w:pPr>
        <w:pStyle w:val="ListParagraph"/>
        <w:spacing w:line="276" w:lineRule="auto"/>
        <w:ind w:left="0" w:firstLine="720"/>
        <w:jc w:val="both"/>
        <w:rPr>
          <w:rFonts w:ascii="Book Antiqua" w:hAnsi="Book Antiqua"/>
          <w:color w:val="00000A"/>
          <w:kern w:val="1"/>
          <w:sz w:val="23"/>
          <w:szCs w:val="23"/>
        </w:rPr>
      </w:pPr>
      <w:proofErr w:type="gramStart"/>
      <w:r w:rsidRPr="009E6197">
        <w:rPr>
          <w:rFonts w:ascii="Book Antiqua" w:hAnsi="Book Antiqua"/>
          <w:color w:val="00000A"/>
          <w:kern w:val="1"/>
          <w:sz w:val="23"/>
          <w:szCs w:val="23"/>
        </w:rPr>
        <w:t>Permohonan dispensasi nikah dapat diajukan kepada Pengadilan Agama dan harus diajukan oleh wali dari pihak yang ingin mendapatkan dispensasi nikah.</w:t>
      </w:r>
      <w:proofErr w:type="gramEnd"/>
      <w:r w:rsidRPr="009E6197">
        <w:rPr>
          <w:rFonts w:ascii="Book Antiqua" w:hAnsi="Book Antiqua"/>
          <w:color w:val="00000A"/>
          <w:kern w:val="1"/>
          <w:sz w:val="23"/>
          <w:szCs w:val="23"/>
        </w:rPr>
        <w:t xml:space="preserve">  Permohonan dispensasi nikah yang diajukan oleh  pihak pemohon berkaitan erat dengan Pengadilan yang memiliki hak untuk menolak atau mengabulkan dispensasi nikah yang telah diajukan apabila alasan-alasan yang dikemukakan tidak dapat menjadi faktor pendukung yang kuat. Maka dari itu, kehati-hatian dan kebijaksanaan dari pihak Pengadilan memiliki peran yang sangat penting dalam menerima permohonan dispensasi nikah yang memiliki alasan yang kuat, sehingga jumlah permohonan dispensasi nikah dapat ditekan.</w:t>
      </w:r>
    </w:p>
    <w:p w:rsidR="009E6197" w:rsidRPr="009E6197" w:rsidRDefault="009E6197" w:rsidP="009E6197">
      <w:pPr>
        <w:pStyle w:val="ListParagraph"/>
        <w:spacing w:line="276" w:lineRule="auto"/>
        <w:ind w:left="0" w:firstLine="720"/>
        <w:jc w:val="both"/>
        <w:rPr>
          <w:rFonts w:ascii="Book Antiqua" w:hAnsi="Book Antiqua"/>
          <w:color w:val="00000A"/>
          <w:kern w:val="1"/>
          <w:sz w:val="23"/>
          <w:szCs w:val="23"/>
        </w:rPr>
      </w:pPr>
      <w:proofErr w:type="gramStart"/>
      <w:r w:rsidRPr="009E6197">
        <w:rPr>
          <w:rFonts w:ascii="Book Antiqua" w:hAnsi="Book Antiqua"/>
          <w:color w:val="00000A"/>
          <w:kern w:val="1"/>
          <w:sz w:val="23"/>
          <w:szCs w:val="23"/>
        </w:rPr>
        <w:t>Dalam praktiknya di Pengadilan Agama, majelis Hakim mempunyai alasan-alasan tersendiri dalam memutusan perkara yang masuk.</w:t>
      </w:r>
      <w:proofErr w:type="gramEnd"/>
      <w:r w:rsidRPr="009E6197">
        <w:rPr>
          <w:rFonts w:ascii="Book Antiqua" w:hAnsi="Book Antiqua"/>
          <w:color w:val="00000A"/>
          <w:kern w:val="1"/>
          <w:sz w:val="23"/>
          <w:szCs w:val="23"/>
        </w:rPr>
        <w:t xml:space="preserve"> Baik itu ada alasan internal maupun eksternal. Diantara alasan Majlis Hakim dalam memutuskan perkara dispensasi nikah yaitu melihat bahwa pernikahan tersebut mendesak untuk segera dilakukan karena kedua belah pihak telah menjalin hubungan erat selama 2 tahun, sehingga apabila dibiarkan dan tidak segera dinikahkan ditakutkan akan terjadi  hal yang tiak diinginkan. Selain itu, juga melihat bahwa dari kedua belah pihak sudah siap untuk menjalani rumah tangga. </w:t>
      </w:r>
      <w:proofErr w:type="gramStart"/>
      <w:r w:rsidRPr="009E6197">
        <w:rPr>
          <w:rFonts w:ascii="Book Antiqua" w:hAnsi="Book Antiqua"/>
          <w:color w:val="00000A"/>
          <w:kern w:val="1"/>
          <w:sz w:val="23"/>
          <w:szCs w:val="23"/>
        </w:rPr>
        <w:t>Alasan tersebut dijadikan sebuah patokan demi terpenuhinya unsur ma</w:t>
      </w:r>
      <w:r>
        <w:rPr>
          <w:rFonts w:ascii="Book Antiqua" w:hAnsi="Book Antiqua"/>
          <w:color w:val="00000A"/>
          <w:kern w:val="1"/>
          <w:sz w:val="23"/>
          <w:szCs w:val="23"/>
        </w:rPr>
        <w:t>s</w:t>
      </w:r>
      <w:r w:rsidRPr="009E6197">
        <w:rPr>
          <w:rFonts w:ascii="Book Antiqua" w:hAnsi="Book Antiqua"/>
          <w:color w:val="00000A"/>
          <w:kern w:val="1"/>
          <w:sz w:val="23"/>
          <w:szCs w:val="23"/>
        </w:rPr>
        <w:t>la</w:t>
      </w:r>
      <w:r>
        <w:rPr>
          <w:rFonts w:ascii="Book Antiqua" w:hAnsi="Book Antiqua"/>
          <w:color w:val="00000A"/>
          <w:kern w:val="1"/>
          <w:sz w:val="23"/>
          <w:szCs w:val="23"/>
        </w:rPr>
        <w:t>h</w:t>
      </w:r>
      <w:r w:rsidRPr="009E6197">
        <w:rPr>
          <w:rFonts w:ascii="Book Antiqua" w:hAnsi="Book Antiqua"/>
          <w:color w:val="00000A"/>
          <w:kern w:val="1"/>
          <w:sz w:val="23"/>
          <w:szCs w:val="23"/>
        </w:rPr>
        <w:t>ah yang sejatinya harus dipenuhi dalam setiap penetapan dispensasi nikah dan harus memenuhi seperti yang diinginkan syariat.</w:t>
      </w:r>
      <w:proofErr w:type="gramEnd"/>
      <w:r w:rsidRPr="009E6197">
        <w:rPr>
          <w:rFonts w:ascii="Book Antiqua" w:hAnsi="Book Antiqua"/>
          <w:color w:val="00000A"/>
          <w:kern w:val="1"/>
          <w:sz w:val="23"/>
          <w:szCs w:val="23"/>
        </w:rPr>
        <w:t xml:space="preserve"> </w:t>
      </w:r>
      <w:proofErr w:type="gramStart"/>
      <w:r w:rsidRPr="009E6197">
        <w:rPr>
          <w:rFonts w:ascii="Book Antiqua" w:hAnsi="Book Antiqua"/>
          <w:color w:val="00000A"/>
          <w:kern w:val="1"/>
          <w:sz w:val="23"/>
          <w:szCs w:val="23"/>
        </w:rPr>
        <w:t>Maka dari itu peneliti tertarik untuk meneliti pertimbangan Hakim dalam memutuskan perkara dispensasi nikah yang kemudian dianalisis dengan ma</w:t>
      </w:r>
      <w:r>
        <w:rPr>
          <w:rFonts w:ascii="Book Antiqua" w:hAnsi="Book Antiqua"/>
          <w:color w:val="00000A"/>
          <w:kern w:val="1"/>
          <w:sz w:val="23"/>
          <w:szCs w:val="23"/>
        </w:rPr>
        <w:t>s</w:t>
      </w:r>
      <w:r w:rsidRPr="009E6197">
        <w:rPr>
          <w:rFonts w:ascii="Book Antiqua" w:hAnsi="Book Antiqua"/>
          <w:color w:val="00000A"/>
          <w:kern w:val="1"/>
          <w:sz w:val="23"/>
          <w:szCs w:val="23"/>
        </w:rPr>
        <w:t>la</w:t>
      </w:r>
      <w:r>
        <w:rPr>
          <w:rFonts w:ascii="Book Antiqua" w:hAnsi="Book Antiqua"/>
          <w:color w:val="00000A"/>
          <w:kern w:val="1"/>
          <w:sz w:val="23"/>
          <w:szCs w:val="23"/>
        </w:rPr>
        <w:t>h</w:t>
      </w:r>
      <w:r w:rsidRPr="009E6197">
        <w:rPr>
          <w:rFonts w:ascii="Book Antiqua" w:hAnsi="Book Antiqua"/>
          <w:color w:val="00000A"/>
          <w:kern w:val="1"/>
          <w:sz w:val="23"/>
          <w:szCs w:val="23"/>
        </w:rPr>
        <w:t>ah.</w:t>
      </w:r>
      <w:proofErr w:type="gramEnd"/>
    </w:p>
    <w:p w:rsidR="00433A4C" w:rsidRPr="009E6197" w:rsidRDefault="00433A4C" w:rsidP="00433A4C">
      <w:pPr>
        <w:pStyle w:val="Subhead1"/>
        <w:spacing w:line="240" w:lineRule="auto"/>
        <w:outlineLvl w:val="0"/>
        <w:rPr>
          <w:rFonts w:ascii="Book Antiqua" w:hAnsi="Book Antiqua"/>
          <w:caps w:val="0"/>
          <w:sz w:val="23"/>
          <w:szCs w:val="23"/>
        </w:rPr>
      </w:pPr>
    </w:p>
    <w:p w:rsidR="009E6197" w:rsidRDefault="00433A4C" w:rsidP="009E6197">
      <w:pPr>
        <w:pStyle w:val="Subhead1"/>
        <w:spacing w:line="240" w:lineRule="auto"/>
        <w:outlineLvl w:val="0"/>
        <w:rPr>
          <w:rFonts w:ascii="Book Antiqua" w:hAnsi="Book Antiqua"/>
          <w:b w:val="0"/>
          <w:caps w:val="0"/>
          <w:sz w:val="23"/>
          <w:szCs w:val="23"/>
        </w:rPr>
      </w:pPr>
      <w:r w:rsidRPr="000918F4">
        <w:rPr>
          <w:rFonts w:ascii="Book Antiqua" w:hAnsi="Book Antiqua"/>
          <w:caps w:val="0"/>
          <w:sz w:val="23"/>
          <w:szCs w:val="23"/>
        </w:rPr>
        <w:t>DISCUSSION (</w:t>
      </w:r>
      <w:r w:rsidRPr="000918F4">
        <w:rPr>
          <w:rFonts w:ascii="Book Antiqua" w:hAnsi="Book Antiqua"/>
          <w:b w:val="0"/>
          <w:caps w:val="0"/>
          <w:sz w:val="23"/>
          <w:szCs w:val="23"/>
        </w:rPr>
        <w:t>Book Antiqua 11,5pt, Bold, Justify, Uppercase)</w:t>
      </w:r>
    </w:p>
    <w:p w:rsidR="009E6197" w:rsidRPr="009E6197" w:rsidRDefault="009E6197" w:rsidP="009E6197">
      <w:pPr>
        <w:pStyle w:val="ListParagraph"/>
        <w:spacing w:after="160" w:line="276" w:lineRule="auto"/>
        <w:ind w:left="0"/>
        <w:jc w:val="both"/>
        <w:rPr>
          <w:rFonts w:ascii="Book Antiqua" w:hAnsi="Book Antiqua" w:cs="Arial"/>
          <w:b/>
          <w:bCs/>
          <w:color w:val="000000"/>
          <w:sz w:val="23"/>
          <w:szCs w:val="23"/>
        </w:rPr>
      </w:pPr>
      <w:r w:rsidRPr="009E6197">
        <w:rPr>
          <w:rFonts w:ascii="Book Antiqua" w:hAnsi="Book Antiqua" w:cs="Arial"/>
          <w:b/>
          <w:bCs/>
          <w:color w:val="000000"/>
          <w:sz w:val="23"/>
          <w:szCs w:val="23"/>
        </w:rPr>
        <w:t>Pernikahan</w:t>
      </w:r>
    </w:p>
    <w:p w:rsidR="009E6197" w:rsidRPr="005824A5" w:rsidRDefault="009E6197" w:rsidP="009E6197">
      <w:pPr>
        <w:pStyle w:val="ListParagraph"/>
        <w:spacing w:line="276" w:lineRule="auto"/>
        <w:ind w:left="0" w:firstLine="720"/>
        <w:jc w:val="both"/>
        <w:rPr>
          <w:rFonts w:ascii="Book Antiqua" w:hAnsi="Book Antiqua"/>
          <w:sz w:val="23"/>
          <w:szCs w:val="23"/>
          <w:lang w:val="id-ID"/>
        </w:rPr>
      </w:pPr>
      <w:r w:rsidRPr="005824A5">
        <w:rPr>
          <w:rFonts w:ascii="Book Antiqua" w:hAnsi="Book Antiqua"/>
          <w:sz w:val="23"/>
          <w:szCs w:val="23"/>
        </w:rPr>
        <w:t xml:space="preserve">Pernikahan dalam </w:t>
      </w:r>
      <w:r w:rsidRPr="009E6197">
        <w:rPr>
          <w:rFonts w:ascii="Book Antiqua" w:hAnsi="Book Antiqua"/>
          <w:sz w:val="23"/>
          <w:szCs w:val="23"/>
        </w:rPr>
        <w:t xml:space="preserve">literatur fiqih </w:t>
      </w:r>
      <w:r w:rsidRPr="005824A5">
        <w:rPr>
          <w:rFonts w:ascii="Book Antiqua" w:hAnsi="Book Antiqua"/>
          <w:sz w:val="23"/>
          <w:szCs w:val="23"/>
        </w:rPr>
        <w:t xml:space="preserve">bahasa </w:t>
      </w:r>
      <w:r w:rsidRPr="009E6197">
        <w:rPr>
          <w:rFonts w:ascii="Book Antiqua" w:hAnsi="Book Antiqua"/>
          <w:sz w:val="23"/>
          <w:szCs w:val="23"/>
        </w:rPr>
        <w:t xml:space="preserve">berbahasa </w:t>
      </w:r>
      <w:proofErr w:type="gramStart"/>
      <w:r w:rsidRPr="009E6197">
        <w:rPr>
          <w:rFonts w:ascii="Book Antiqua" w:hAnsi="Book Antiqua"/>
          <w:sz w:val="23"/>
          <w:szCs w:val="23"/>
        </w:rPr>
        <w:t>arab</w:t>
      </w:r>
      <w:proofErr w:type="gramEnd"/>
      <w:r w:rsidRPr="009E6197">
        <w:rPr>
          <w:rFonts w:ascii="Book Antiqua" w:hAnsi="Book Antiqua"/>
          <w:sz w:val="23"/>
          <w:szCs w:val="23"/>
        </w:rPr>
        <w:t xml:space="preserve"> </w:t>
      </w:r>
      <w:r w:rsidRPr="005824A5">
        <w:rPr>
          <w:rFonts w:ascii="Book Antiqua" w:hAnsi="Book Antiqua"/>
          <w:sz w:val="23"/>
          <w:szCs w:val="23"/>
        </w:rPr>
        <w:t xml:space="preserve">disebut dengan dua kata yaitu </w:t>
      </w:r>
      <w:r w:rsidRPr="009E6197">
        <w:rPr>
          <w:rFonts w:ascii="Book Antiqua" w:hAnsi="Book Antiqua"/>
          <w:sz w:val="23"/>
          <w:szCs w:val="23"/>
        </w:rPr>
        <w:t>nikah</w:t>
      </w:r>
      <w:r w:rsidRPr="005824A5">
        <w:rPr>
          <w:rFonts w:ascii="Book Antiqua" w:hAnsi="Book Antiqua"/>
          <w:sz w:val="23"/>
          <w:szCs w:val="23"/>
        </w:rPr>
        <w:t xml:space="preserve"> dan </w:t>
      </w:r>
      <w:r w:rsidRPr="009E6197">
        <w:rPr>
          <w:rFonts w:ascii="Book Antiqua" w:hAnsi="Book Antiqua"/>
          <w:sz w:val="23"/>
          <w:szCs w:val="23"/>
        </w:rPr>
        <w:t>zawaj.</w:t>
      </w:r>
      <w:r w:rsidRPr="005824A5">
        <w:rPr>
          <w:rFonts w:ascii="Book Antiqua" w:hAnsi="Book Antiqua"/>
          <w:sz w:val="23"/>
          <w:szCs w:val="23"/>
        </w:rPr>
        <w:t xml:space="preserve"> </w:t>
      </w:r>
      <w:proofErr w:type="gramStart"/>
      <w:r w:rsidRPr="005824A5">
        <w:rPr>
          <w:rFonts w:ascii="Book Antiqua" w:hAnsi="Book Antiqua"/>
          <w:sz w:val="23"/>
          <w:szCs w:val="23"/>
        </w:rPr>
        <w:t>Kedua kata ini biasa digunakan dalam kehidupan sehari-hari.</w:t>
      </w:r>
      <w:proofErr w:type="gramEnd"/>
      <w:r w:rsidRPr="005824A5">
        <w:rPr>
          <w:rStyle w:val="FootnoteReference"/>
          <w:rFonts w:ascii="Book Antiqua" w:eastAsiaTheme="majorEastAsia" w:hAnsi="Book Antiqua"/>
          <w:sz w:val="23"/>
          <w:szCs w:val="23"/>
        </w:rPr>
        <w:footnoteReference w:id="3"/>
      </w:r>
      <w:r w:rsidRPr="005824A5">
        <w:rPr>
          <w:rFonts w:ascii="Book Antiqua" w:hAnsi="Book Antiqua"/>
          <w:sz w:val="23"/>
          <w:szCs w:val="23"/>
          <w:lang w:val="id-ID"/>
        </w:rPr>
        <w:t xml:space="preserve"> </w:t>
      </w:r>
      <w:proofErr w:type="gramStart"/>
      <w:r w:rsidRPr="009E6197">
        <w:rPr>
          <w:rFonts w:ascii="Book Antiqua" w:hAnsi="Book Antiqua"/>
          <w:sz w:val="23"/>
          <w:szCs w:val="23"/>
        </w:rPr>
        <w:t>Secara bahasa pernikahan diungkapan dengan ungkapan makna mengumpulkan, hubungan biologis (wa</w:t>
      </w:r>
      <w:r>
        <w:rPr>
          <w:rFonts w:ascii="Book Antiqua" w:hAnsi="Book Antiqua"/>
          <w:sz w:val="23"/>
          <w:szCs w:val="23"/>
        </w:rPr>
        <w:t>t</w:t>
      </w:r>
      <w:r w:rsidRPr="009E6197">
        <w:rPr>
          <w:rFonts w:ascii="Book Antiqua" w:hAnsi="Book Antiqua"/>
          <w:sz w:val="23"/>
          <w:szCs w:val="23"/>
        </w:rPr>
        <w:t>hi’), dan akad.</w:t>
      </w:r>
      <w:proofErr w:type="gramEnd"/>
      <w:r w:rsidRPr="009E6197">
        <w:rPr>
          <w:rFonts w:ascii="Book Antiqua" w:hAnsi="Book Antiqua"/>
          <w:sz w:val="23"/>
          <w:szCs w:val="23"/>
        </w:rPr>
        <w:t xml:space="preserve"> Secara syara’ yaitu akad yang memuat rukun dan syarat</w:t>
      </w:r>
      <w:r w:rsidRPr="005824A5">
        <w:rPr>
          <w:rFonts w:ascii="Book Antiqua" w:hAnsi="Book Antiqua"/>
          <w:sz w:val="23"/>
          <w:szCs w:val="23"/>
          <w:lang w:val="id-ID"/>
        </w:rPr>
        <w:t>.</w:t>
      </w:r>
      <w:r w:rsidRPr="005824A5">
        <w:rPr>
          <w:rStyle w:val="FootnoteReference"/>
          <w:rFonts w:ascii="Book Antiqua" w:eastAsiaTheme="majorEastAsia" w:hAnsi="Book Antiqua"/>
          <w:sz w:val="23"/>
          <w:szCs w:val="23"/>
          <w:lang w:val="id-ID"/>
        </w:rPr>
        <w:footnoteReference w:id="4"/>
      </w:r>
    </w:p>
    <w:p w:rsidR="009E6197" w:rsidRPr="005824A5" w:rsidRDefault="009E6197" w:rsidP="009E6197">
      <w:pPr>
        <w:pStyle w:val="ListParagraph"/>
        <w:spacing w:line="276" w:lineRule="auto"/>
        <w:ind w:left="0" w:firstLine="720"/>
        <w:jc w:val="both"/>
        <w:rPr>
          <w:rFonts w:ascii="Book Antiqua" w:hAnsi="Book Antiqua"/>
          <w:sz w:val="23"/>
          <w:szCs w:val="23"/>
        </w:rPr>
      </w:pPr>
      <w:r w:rsidRPr="009E6197">
        <w:rPr>
          <w:rFonts w:ascii="Book Antiqua" w:hAnsi="Book Antiqua"/>
          <w:sz w:val="23"/>
          <w:szCs w:val="23"/>
        </w:rPr>
        <w:t xml:space="preserve">Dalam </w:t>
      </w:r>
      <w:r w:rsidRPr="009E6197">
        <w:rPr>
          <w:rFonts w:ascii="Book Antiqua" w:hAnsi="Book Antiqua"/>
          <w:sz w:val="23"/>
          <w:szCs w:val="23"/>
        </w:rPr>
        <w:t>hukum</w:t>
      </w:r>
      <w:r w:rsidRPr="009E6197">
        <w:rPr>
          <w:rFonts w:ascii="Book Antiqua" w:hAnsi="Book Antiqua"/>
          <w:sz w:val="23"/>
          <w:szCs w:val="23"/>
        </w:rPr>
        <w:t xml:space="preserve"> Islam dijelaskan pernikahan merupakan suatu akad antara calon mempelai pria dan calon mempelai wanita atas dasar kerelaan dan suka diantara kedua </w:t>
      </w:r>
      <w:r w:rsidRPr="009E6197">
        <w:rPr>
          <w:rFonts w:ascii="Book Antiqua" w:hAnsi="Book Antiqua"/>
          <w:sz w:val="23"/>
          <w:szCs w:val="23"/>
        </w:rPr>
        <w:lastRenderedPageBreak/>
        <w:t>belah pihak yang diakadkan oleh seorang wali dengan jelas berupa ijab qobul yang dilaksanakan dihadapan kedua orang saksi dengan memenuhi syarat</w:t>
      </w:r>
      <w:r w:rsidRPr="005824A5">
        <w:rPr>
          <w:rFonts w:ascii="Book Antiqua" w:hAnsi="Book Antiqua"/>
          <w:sz w:val="23"/>
          <w:szCs w:val="23"/>
          <w:lang w:val="id-ID"/>
        </w:rPr>
        <w:t>.</w:t>
      </w:r>
      <w:r w:rsidRPr="005824A5">
        <w:rPr>
          <w:rStyle w:val="FootnoteReference"/>
          <w:rFonts w:ascii="Book Antiqua" w:eastAsiaTheme="majorEastAsia" w:hAnsi="Book Antiqua"/>
          <w:sz w:val="23"/>
          <w:szCs w:val="23"/>
        </w:rPr>
        <w:footnoteReference w:id="5"/>
      </w:r>
      <w:r w:rsidRPr="005824A5">
        <w:rPr>
          <w:rFonts w:ascii="Book Antiqua" w:hAnsi="Book Antiqua"/>
          <w:sz w:val="23"/>
          <w:szCs w:val="23"/>
          <w:lang w:val="id-ID"/>
        </w:rPr>
        <w:t xml:space="preserve"> </w:t>
      </w:r>
      <w:r w:rsidRPr="009E6197">
        <w:rPr>
          <w:rFonts w:ascii="Book Antiqua" w:hAnsi="Book Antiqua"/>
          <w:sz w:val="23"/>
          <w:szCs w:val="23"/>
        </w:rPr>
        <w:t xml:space="preserve">Sementara dalam Kompilasi Hukum Islam dijelaskan bahwa pernikahan adalah suatu akad yang kuat yang diucapkan oleh wali dan qobul yang diucapkan oleh mempelai laki-laki dan disaksikan oleh kedua orang saksi. </w:t>
      </w:r>
      <w:proofErr w:type="gramStart"/>
      <w:r w:rsidRPr="005824A5">
        <w:rPr>
          <w:rFonts w:ascii="Book Antiqua" w:hAnsi="Book Antiqua"/>
          <w:sz w:val="23"/>
          <w:szCs w:val="23"/>
        </w:rPr>
        <w:t>Pernikahan dilakukan untuk menaati perintah Allah dan melaksanakannya merupakan ibadah.</w:t>
      </w:r>
      <w:proofErr w:type="gramEnd"/>
      <w:r w:rsidRPr="005824A5">
        <w:rPr>
          <w:rFonts w:ascii="Book Antiqua" w:hAnsi="Book Antiqua"/>
          <w:sz w:val="23"/>
          <w:szCs w:val="23"/>
        </w:rPr>
        <w:t xml:space="preserve"> </w:t>
      </w:r>
      <w:proofErr w:type="gramStart"/>
      <w:r w:rsidRPr="005824A5">
        <w:rPr>
          <w:rFonts w:ascii="Book Antiqua" w:hAnsi="Book Antiqua"/>
          <w:sz w:val="23"/>
          <w:szCs w:val="23"/>
        </w:rPr>
        <w:t xml:space="preserve">Tujuannya yaitu untuk untuk membentuk keluarga yang </w:t>
      </w:r>
      <w:r w:rsidRPr="009E6197">
        <w:rPr>
          <w:rFonts w:ascii="Book Antiqua" w:hAnsi="Book Antiqua"/>
          <w:i/>
          <w:iCs/>
          <w:sz w:val="23"/>
          <w:szCs w:val="23"/>
        </w:rPr>
        <w:t>sakinah mawaddah warohmah</w:t>
      </w:r>
      <w:r w:rsidRPr="005824A5">
        <w:rPr>
          <w:rFonts w:ascii="Book Antiqua" w:hAnsi="Book Antiqua"/>
          <w:sz w:val="23"/>
          <w:szCs w:val="23"/>
        </w:rPr>
        <w:t>.</w:t>
      </w:r>
      <w:proofErr w:type="gramEnd"/>
      <w:r w:rsidRPr="005824A5">
        <w:rPr>
          <w:rStyle w:val="FootnoteReference"/>
          <w:rFonts w:ascii="Book Antiqua" w:eastAsiaTheme="majorEastAsia" w:hAnsi="Book Antiqua"/>
          <w:sz w:val="23"/>
          <w:szCs w:val="23"/>
        </w:rPr>
        <w:footnoteReference w:id="6"/>
      </w:r>
    </w:p>
    <w:p w:rsidR="009E6197" w:rsidRPr="005824A5" w:rsidRDefault="009E6197" w:rsidP="009E6197">
      <w:pPr>
        <w:pStyle w:val="ListParagraph"/>
        <w:spacing w:line="276" w:lineRule="auto"/>
        <w:ind w:left="0" w:firstLine="567"/>
        <w:jc w:val="both"/>
        <w:rPr>
          <w:rFonts w:ascii="Book Antiqua" w:hAnsi="Book Antiqua"/>
          <w:sz w:val="23"/>
          <w:szCs w:val="23"/>
          <w:lang w:val="id-ID"/>
        </w:rPr>
      </w:pPr>
      <w:r w:rsidRPr="009E6197">
        <w:rPr>
          <w:rFonts w:ascii="Book Antiqua" w:hAnsi="Book Antiqua"/>
          <w:sz w:val="23"/>
          <w:szCs w:val="23"/>
        </w:rPr>
        <w:t>Dijelaskan pula dalam Undang-Und</w:t>
      </w:r>
      <w:r w:rsidRPr="009E6197">
        <w:rPr>
          <w:rFonts w:ascii="Book Antiqua" w:hAnsi="Book Antiqua"/>
          <w:sz w:val="23"/>
          <w:szCs w:val="23"/>
        </w:rPr>
        <w:t>ang No. 1 Tahun 1974 pernikahan</w:t>
      </w:r>
      <w:r>
        <w:rPr>
          <w:rFonts w:ascii="Book Antiqua" w:hAnsi="Book Antiqua"/>
          <w:sz w:val="23"/>
          <w:szCs w:val="23"/>
        </w:rPr>
        <w:t xml:space="preserve"> </w:t>
      </w:r>
      <w:r w:rsidRPr="009E6197">
        <w:rPr>
          <w:rFonts w:ascii="Book Antiqua" w:hAnsi="Book Antiqua"/>
          <w:sz w:val="23"/>
          <w:szCs w:val="23"/>
        </w:rPr>
        <w:t>merupakan sebuah ikatan lahir batin antara seorang laki-laki dan seorang perempuan  sebagai suami istri dengan tujuan membentuk keluarga yang bahagia dan kekal berdasarkan ketuhanan  Yang Maha Esa</w:t>
      </w:r>
      <w:r w:rsidRPr="005824A5">
        <w:rPr>
          <w:rFonts w:ascii="Book Antiqua" w:hAnsi="Book Antiqua"/>
          <w:sz w:val="23"/>
          <w:szCs w:val="23"/>
          <w:lang w:val="id-ID"/>
        </w:rPr>
        <w:t>.</w:t>
      </w:r>
      <w:r w:rsidRPr="005824A5">
        <w:rPr>
          <w:rStyle w:val="FootnoteReference"/>
          <w:rFonts w:ascii="Book Antiqua" w:eastAsiaTheme="majorEastAsia" w:hAnsi="Book Antiqua"/>
          <w:sz w:val="23"/>
          <w:szCs w:val="23"/>
        </w:rPr>
        <w:footnoteReference w:id="7"/>
      </w:r>
    </w:p>
    <w:p w:rsidR="009E6197" w:rsidRPr="009E6197" w:rsidRDefault="009E6197" w:rsidP="009E6197">
      <w:pPr>
        <w:pStyle w:val="ListParagraph"/>
        <w:numPr>
          <w:ilvl w:val="0"/>
          <w:numId w:val="1"/>
        </w:numPr>
        <w:spacing w:line="276" w:lineRule="auto"/>
        <w:ind w:left="567" w:hanging="283"/>
        <w:jc w:val="both"/>
        <w:rPr>
          <w:rFonts w:ascii="Book Antiqua" w:hAnsi="Book Antiqua"/>
          <w:sz w:val="23"/>
          <w:szCs w:val="23"/>
        </w:rPr>
      </w:pPr>
      <w:r w:rsidRPr="009E6197">
        <w:rPr>
          <w:rFonts w:ascii="Book Antiqua" w:hAnsi="Book Antiqua"/>
          <w:sz w:val="23"/>
          <w:szCs w:val="23"/>
        </w:rPr>
        <w:t>Batas Usia Pernikahan</w:t>
      </w:r>
    </w:p>
    <w:p w:rsidR="009E6197" w:rsidRPr="009E6197" w:rsidRDefault="009E6197" w:rsidP="009E6197">
      <w:pPr>
        <w:spacing w:line="276" w:lineRule="auto"/>
        <w:ind w:left="567" w:firstLine="720"/>
        <w:jc w:val="both"/>
        <w:rPr>
          <w:rFonts w:ascii="Book Antiqua" w:hAnsi="Book Antiqua"/>
          <w:color w:val="auto"/>
          <w:kern w:val="0"/>
          <w:sz w:val="23"/>
          <w:szCs w:val="23"/>
        </w:rPr>
      </w:pPr>
      <w:r w:rsidRPr="009E6197">
        <w:rPr>
          <w:rFonts w:ascii="Book Antiqua" w:hAnsi="Book Antiqua"/>
          <w:color w:val="auto"/>
          <w:kern w:val="0"/>
          <w:sz w:val="23"/>
          <w:szCs w:val="23"/>
        </w:rPr>
        <w:t xml:space="preserve">Pembatasan </w:t>
      </w:r>
      <w:proofErr w:type="gramStart"/>
      <w:r w:rsidRPr="009E6197">
        <w:rPr>
          <w:rFonts w:ascii="Book Antiqua" w:hAnsi="Book Antiqua"/>
          <w:color w:val="auto"/>
          <w:kern w:val="0"/>
          <w:sz w:val="23"/>
          <w:szCs w:val="23"/>
        </w:rPr>
        <w:t>usia</w:t>
      </w:r>
      <w:proofErr w:type="gramEnd"/>
      <w:r w:rsidRPr="009E6197">
        <w:rPr>
          <w:rFonts w:ascii="Book Antiqua" w:hAnsi="Book Antiqua"/>
          <w:color w:val="auto"/>
          <w:kern w:val="0"/>
          <w:sz w:val="23"/>
          <w:szCs w:val="23"/>
        </w:rPr>
        <w:t xml:space="preserve"> pernikahan di Indonesia diatur dalam Undang-Undang No. 16 Tahun 2019 yang merupakan perubahan pasal 7 Undang-Undang No. 1 Tahun 1974. Dalam Undang-Undang No. 16 Tahun 2019 disebutkan bahwa pernikahan hanya diizinkan bagi calon mempelai yang sudah berusia 19 tahun, baik pihak laki-laki mauupun pihak perempuan</w:t>
      </w:r>
      <w:r w:rsidRPr="005824A5">
        <w:rPr>
          <w:rFonts w:ascii="Book Antiqua" w:hAnsi="Book Antiqua"/>
          <w:sz w:val="23"/>
          <w:szCs w:val="23"/>
          <w:lang w:val="id-ID"/>
        </w:rPr>
        <w:t>.</w:t>
      </w:r>
      <w:r w:rsidRPr="005824A5">
        <w:rPr>
          <w:rStyle w:val="FootnoteReference"/>
          <w:rFonts w:ascii="Book Antiqua" w:eastAsiaTheme="majorEastAsia" w:hAnsi="Book Antiqua"/>
          <w:sz w:val="23"/>
          <w:szCs w:val="23"/>
          <w:lang w:val="id-ID"/>
        </w:rPr>
        <w:footnoteReference w:id="8"/>
      </w:r>
      <w:r w:rsidRPr="005824A5">
        <w:rPr>
          <w:rFonts w:ascii="Book Antiqua" w:hAnsi="Book Antiqua"/>
          <w:sz w:val="23"/>
          <w:szCs w:val="23"/>
          <w:lang w:val="id-ID"/>
        </w:rPr>
        <w:t xml:space="preserve"> </w:t>
      </w:r>
      <w:r w:rsidRPr="009E6197">
        <w:rPr>
          <w:rFonts w:ascii="Book Antiqua" w:hAnsi="Book Antiqua"/>
          <w:color w:val="auto"/>
          <w:kern w:val="0"/>
          <w:sz w:val="23"/>
          <w:szCs w:val="23"/>
        </w:rPr>
        <w:t>Dalam Kompilasi Hukum Islam juga telah dijelaskan bahwa pembatasan usia minimal pernikahan yaitu terdapat dalam pasal 15 ayat (1) yang menyebutkan bahwa pernikahan boleh dilakukan oleh calon mempelai yang telah mencapai batas usia pernikahan yang disebutkan dalam Undang-Undang</w:t>
      </w:r>
      <w:r w:rsidRPr="005824A5">
        <w:rPr>
          <w:rFonts w:ascii="Book Antiqua" w:hAnsi="Book Antiqua"/>
          <w:sz w:val="23"/>
          <w:szCs w:val="23"/>
          <w:lang w:val="id-ID"/>
        </w:rPr>
        <w:t>.</w:t>
      </w:r>
      <w:r w:rsidRPr="005824A5">
        <w:rPr>
          <w:rStyle w:val="FootnoteReference"/>
          <w:rFonts w:ascii="Book Antiqua" w:eastAsiaTheme="majorEastAsia" w:hAnsi="Book Antiqua"/>
          <w:sz w:val="23"/>
          <w:szCs w:val="23"/>
          <w:lang w:val="id-ID"/>
        </w:rPr>
        <w:footnoteReference w:id="9"/>
      </w:r>
      <w:r w:rsidRPr="005824A5">
        <w:rPr>
          <w:rFonts w:ascii="Book Antiqua" w:hAnsi="Book Antiqua"/>
          <w:sz w:val="23"/>
          <w:szCs w:val="23"/>
          <w:lang w:val="id-ID"/>
        </w:rPr>
        <w:t xml:space="preserve"> </w:t>
      </w:r>
      <w:r w:rsidRPr="009E6197">
        <w:rPr>
          <w:rFonts w:ascii="Book Antiqua" w:hAnsi="Book Antiqua"/>
          <w:color w:val="auto"/>
          <w:kern w:val="0"/>
          <w:sz w:val="23"/>
          <w:szCs w:val="23"/>
        </w:rPr>
        <w:t>Apabila dari kedua belah pihak atau salah satu dari pihak yang akan melaksanakan pernikahan belum memenuhi batas minimal usia pernikahan, maka dapat diajukan permohonan dispensasi nikah untuk mendapatkan izin menikah.</w:t>
      </w:r>
    </w:p>
    <w:p w:rsidR="009E6197" w:rsidRPr="005824A5" w:rsidRDefault="009E6197" w:rsidP="009E6197">
      <w:pPr>
        <w:spacing w:line="276" w:lineRule="auto"/>
        <w:ind w:left="567" w:firstLine="720"/>
        <w:jc w:val="both"/>
        <w:rPr>
          <w:rFonts w:ascii="Book Antiqua" w:hAnsi="Book Antiqua"/>
          <w:sz w:val="23"/>
          <w:szCs w:val="23"/>
          <w:lang w:val="id-ID"/>
        </w:rPr>
      </w:pPr>
      <w:r w:rsidRPr="005824A5">
        <w:rPr>
          <w:rFonts w:ascii="Book Antiqua" w:hAnsi="Book Antiqua"/>
          <w:sz w:val="23"/>
          <w:szCs w:val="23"/>
          <w:lang w:val="id-ID"/>
        </w:rPr>
        <w:t xml:space="preserve">Batas usia minimal pernikahan menurut para ulama tidak menentukan secara </w:t>
      </w:r>
      <w:r w:rsidRPr="005824A5">
        <w:rPr>
          <w:rFonts w:ascii="Book Antiqua" w:hAnsi="Book Antiqua"/>
          <w:sz w:val="23"/>
          <w:szCs w:val="23"/>
        </w:rPr>
        <w:t>khusus</w:t>
      </w:r>
      <w:r w:rsidRPr="005824A5">
        <w:rPr>
          <w:rFonts w:ascii="Book Antiqua" w:hAnsi="Book Antiqua"/>
          <w:sz w:val="23"/>
          <w:szCs w:val="23"/>
          <w:lang w:val="id-ID"/>
        </w:rPr>
        <w:t xml:space="preserve"> batas usia pernikahnnya, namun membatasi bahwa usia minimal pernikahan termasuk dalam syarat sah menikah yaitu baligh. Nur Ihdatul Musyarrafa dalam jurnalnya mengutip pendapat dari Imam Syafi’i mengemukakan bahwa Imam Syafi’i tidak melarang pada usia berapa seseorang dapat melangsungkan pernikahan. Namun Imam Syafi’i juga menganjurkan bahwa idealnya seseorang melangusngkan pernikahan yaitu ketika seseorang sudah baligh.</w:t>
      </w:r>
      <w:r w:rsidRPr="005824A5">
        <w:rPr>
          <w:rStyle w:val="FootnoteReference"/>
          <w:rFonts w:ascii="Book Antiqua" w:eastAsiaTheme="majorEastAsia" w:hAnsi="Book Antiqua"/>
          <w:sz w:val="23"/>
          <w:szCs w:val="23"/>
          <w:lang w:val="id-ID"/>
        </w:rPr>
        <w:footnoteReference w:id="10"/>
      </w:r>
    </w:p>
    <w:p w:rsidR="009E6197" w:rsidRPr="005824A5" w:rsidRDefault="009E6197" w:rsidP="009E6197">
      <w:pPr>
        <w:spacing w:line="276" w:lineRule="auto"/>
        <w:ind w:left="567" w:firstLine="720"/>
        <w:jc w:val="both"/>
        <w:rPr>
          <w:rFonts w:ascii="Book Antiqua" w:hAnsi="Book Antiqua"/>
          <w:sz w:val="23"/>
          <w:szCs w:val="23"/>
          <w:lang w:val="id-ID"/>
        </w:rPr>
      </w:pPr>
      <w:r w:rsidRPr="005824A5">
        <w:rPr>
          <w:rFonts w:ascii="Book Antiqua" w:hAnsi="Book Antiqua"/>
          <w:sz w:val="23"/>
          <w:szCs w:val="23"/>
        </w:rPr>
        <w:t>Adapun</w:t>
      </w:r>
      <w:r w:rsidRPr="005824A5">
        <w:rPr>
          <w:rFonts w:ascii="Book Antiqua" w:hAnsi="Book Antiqua"/>
          <w:sz w:val="23"/>
          <w:szCs w:val="23"/>
          <w:lang w:val="id-ID"/>
        </w:rPr>
        <w:t xml:space="preserve"> untuk </w:t>
      </w:r>
      <w:proofErr w:type="gramStart"/>
      <w:r w:rsidRPr="005824A5">
        <w:rPr>
          <w:rFonts w:ascii="Book Antiqua" w:hAnsi="Book Antiqua"/>
          <w:sz w:val="23"/>
          <w:szCs w:val="23"/>
          <w:lang w:val="id-ID"/>
        </w:rPr>
        <w:t>usia</w:t>
      </w:r>
      <w:proofErr w:type="gramEnd"/>
      <w:r w:rsidRPr="005824A5">
        <w:rPr>
          <w:rFonts w:ascii="Book Antiqua" w:hAnsi="Book Antiqua"/>
          <w:sz w:val="23"/>
          <w:szCs w:val="23"/>
          <w:lang w:val="id-ID"/>
        </w:rPr>
        <w:t xml:space="preserve"> baligh para ulama sepakat bahwa menstruasi dan hamil merupakan sebuah bukti seseorang telah masuk pada usia baligh. Kedudukan menstruasi sama dengan mimpi basah bagi seorang laki-laki. Imam </w:t>
      </w:r>
      <w:r w:rsidRPr="005824A5">
        <w:rPr>
          <w:rFonts w:ascii="Book Antiqua" w:hAnsi="Book Antiqua"/>
          <w:sz w:val="23"/>
          <w:szCs w:val="23"/>
          <w:lang w:val="id-ID"/>
        </w:rPr>
        <w:lastRenderedPageBreak/>
        <w:t>Syafi’i dan Imam Hambali berpendapat bahwa baligh bagi laki-laki dan perempuan yaitu lima belas tahun. Sementara itu Imam Maliki berpendapat bahwa usia baligh bagi laki-laki dan perempuan tujuh belas tahun. Sedangkan Imam Hanafi menetapkan usia baligh bagi laki-laki delapan belas tahun dan bagi perempuan tujuh belas tahun.</w:t>
      </w:r>
      <w:r w:rsidRPr="005824A5">
        <w:rPr>
          <w:rStyle w:val="FootnoteReference"/>
          <w:rFonts w:ascii="Book Antiqua" w:eastAsiaTheme="majorEastAsia" w:hAnsi="Book Antiqua"/>
          <w:sz w:val="23"/>
          <w:szCs w:val="23"/>
          <w:lang w:val="id-ID"/>
        </w:rPr>
        <w:footnoteReference w:id="11"/>
      </w:r>
    </w:p>
    <w:p w:rsidR="009E6197" w:rsidRPr="005824A5" w:rsidRDefault="009E6197" w:rsidP="009E6197">
      <w:pPr>
        <w:pStyle w:val="ListParagraph"/>
        <w:numPr>
          <w:ilvl w:val="0"/>
          <w:numId w:val="1"/>
        </w:numPr>
        <w:spacing w:line="276" w:lineRule="auto"/>
        <w:ind w:left="567" w:hanging="283"/>
        <w:jc w:val="both"/>
        <w:rPr>
          <w:rFonts w:ascii="Book Antiqua" w:hAnsi="Book Antiqua"/>
          <w:sz w:val="23"/>
          <w:szCs w:val="23"/>
          <w:lang w:val="id-ID"/>
        </w:rPr>
      </w:pPr>
      <w:r w:rsidRPr="005824A5">
        <w:rPr>
          <w:rFonts w:ascii="Book Antiqua" w:hAnsi="Book Antiqua"/>
          <w:sz w:val="23"/>
          <w:szCs w:val="23"/>
          <w:lang w:val="id-ID"/>
        </w:rPr>
        <w:t>Dispensasi Nikah</w:t>
      </w:r>
    </w:p>
    <w:p w:rsidR="009E6197" w:rsidRPr="005824A5" w:rsidRDefault="009E6197" w:rsidP="009E6197">
      <w:pPr>
        <w:spacing w:line="276" w:lineRule="auto"/>
        <w:ind w:left="567" w:firstLine="720"/>
        <w:jc w:val="both"/>
        <w:rPr>
          <w:rFonts w:ascii="Book Antiqua" w:hAnsi="Book Antiqua"/>
          <w:sz w:val="23"/>
          <w:szCs w:val="23"/>
          <w:lang w:val="id-ID"/>
        </w:rPr>
      </w:pPr>
      <w:proofErr w:type="gramStart"/>
      <w:r w:rsidRPr="005824A5">
        <w:rPr>
          <w:rFonts w:ascii="Book Antiqua" w:hAnsi="Book Antiqua"/>
          <w:sz w:val="23"/>
          <w:szCs w:val="23"/>
        </w:rPr>
        <w:t>Dalam Kamus Besar Bahasa Indonesia dispensasi memiliki arti pengecualian dari sebuah aturan karena adanya pertimbangan yang khusus, pembebasan dari suatu kewajiban atau larangan.</w:t>
      </w:r>
      <w:proofErr w:type="gramEnd"/>
      <w:r w:rsidRPr="005824A5">
        <w:rPr>
          <w:rStyle w:val="FootnoteReference"/>
          <w:rFonts w:ascii="Book Antiqua" w:eastAsiaTheme="majorEastAsia" w:hAnsi="Book Antiqua"/>
          <w:sz w:val="23"/>
          <w:szCs w:val="23"/>
        </w:rPr>
        <w:footnoteReference w:id="12"/>
      </w:r>
      <w:r w:rsidRPr="005824A5">
        <w:rPr>
          <w:rFonts w:ascii="Book Antiqua" w:hAnsi="Book Antiqua"/>
          <w:sz w:val="23"/>
          <w:szCs w:val="23"/>
        </w:rPr>
        <w:t xml:space="preserve"> Dispensasi nikah adalah pemberian hak kepada seseorang untuk melaksanakan pernikahan meski </w:t>
      </w:r>
      <w:proofErr w:type="gramStart"/>
      <w:r w:rsidRPr="005824A5">
        <w:rPr>
          <w:rFonts w:ascii="Book Antiqua" w:hAnsi="Book Antiqua"/>
          <w:sz w:val="23"/>
          <w:szCs w:val="23"/>
        </w:rPr>
        <w:t>usia</w:t>
      </w:r>
      <w:proofErr w:type="gramEnd"/>
      <w:r w:rsidRPr="005824A5">
        <w:rPr>
          <w:rFonts w:ascii="Book Antiqua" w:hAnsi="Book Antiqua"/>
          <w:sz w:val="23"/>
          <w:szCs w:val="23"/>
        </w:rPr>
        <w:t xml:space="preserve"> dari kedua mempelai atau salah satu mempelai belum mencapai batas usia pernikahan.</w:t>
      </w:r>
      <w:r w:rsidRPr="005824A5">
        <w:rPr>
          <w:rStyle w:val="FootnoteReference"/>
          <w:rFonts w:ascii="Book Antiqua" w:eastAsiaTheme="majorEastAsia" w:hAnsi="Book Antiqua"/>
          <w:sz w:val="23"/>
          <w:szCs w:val="23"/>
        </w:rPr>
        <w:footnoteReference w:id="13"/>
      </w:r>
      <w:r>
        <w:rPr>
          <w:rFonts w:ascii="Book Antiqua" w:hAnsi="Book Antiqua"/>
          <w:sz w:val="23"/>
          <w:szCs w:val="23"/>
        </w:rPr>
        <w:t xml:space="preserve"> </w:t>
      </w:r>
      <w:r w:rsidRPr="005824A5">
        <w:rPr>
          <w:rFonts w:ascii="Book Antiqua" w:hAnsi="Book Antiqua"/>
          <w:sz w:val="23"/>
          <w:szCs w:val="23"/>
        </w:rPr>
        <w:t xml:space="preserve">Di Indonesia pemberian dispensasi nikah harus melalui proses sidang dengan </w:t>
      </w:r>
      <w:proofErr w:type="gramStart"/>
      <w:r w:rsidRPr="005824A5">
        <w:rPr>
          <w:rFonts w:ascii="Book Antiqua" w:hAnsi="Book Antiqua"/>
          <w:sz w:val="23"/>
          <w:szCs w:val="23"/>
        </w:rPr>
        <w:t>cara</w:t>
      </w:r>
      <w:proofErr w:type="gramEnd"/>
      <w:r w:rsidRPr="005824A5">
        <w:rPr>
          <w:rFonts w:ascii="Book Antiqua" w:hAnsi="Book Antiqua"/>
          <w:sz w:val="23"/>
          <w:szCs w:val="23"/>
        </w:rPr>
        <w:t xml:space="preserve"> mengajukan permohonan dispensasi nikah ke Pengadilan Agama. </w:t>
      </w:r>
    </w:p>
    <w:p w:rsidR="009E6197" w:rsidRPr="005824A5" w:rsidRDefault="009E6197" w:rsidP="009E6197">
      <w:pPr>
        <w:spacing w:line="276" w:lineRule="auto"/>
        <w:ind w:left="567" w:firstLine="720"/>
        <w:jc w:val="both"/>
        <w:rPr>
          <w:rFonts w:ascii="Book Antiqua" w:hAnsi="Book Antiqua"/>
          <w:sz w:val="23"/>
          <w:szCs w:val="23"/>
          <w:lang w:val="id-ID"/>
        </w:rPr>
      </w:pPr>
      <w:r w:rsidRPr="005824A5">
        <w:rPr>
          <w:rFonts w:ascii="Book Antiqua" w:hAnsi="Book Antiqua"/>
          <w:sz w:val="23"/>
          <w:szCs w:val="23"/>
        </w:rPr>
        <w:t>Pada Undang-Undang No. 16 Tahun 2019 tentang perubahan atas pasal 7 ayat (1) tahun 1974 tentang Perkawinan dinyatakan bahwa pernikahan boleh dilakukan apabila mempelai pria dan mempelai wanita telah berusia 19 tahun.</w:t>
      </w:r>
      <w:r w:rsidRPr="005824A5">
        <w:rPr>
          <w:rStyle w:val="FootnoteReference"/>
          <w:rFonts w:ascii="Book Antiqua" w:eastAsiaTheme="majorEastAsia" w:hAnsi="Book Antiqua"/>
          <w:sz w:val="23"/>
          <w:szCs w:val="23"/>
        </w:rPr>
        <w:footnoteReference w:id="14"/>
      </w:r>
    </w:p>
    <w:p w:rsidR="009E6197" w:rsidRPr="005824A5" w:rsidRDefault="009E6197" w:rsidP="009E6197">
      <w:pPr>
        <w:spacing w:line="276" w:lineRule="auto"/>
        <w:ind w:left="567" w:firstLine="720"/>
        <w:jc w:val="both"/>
        <w:rPr>
          <w:rFonts w:ascii="Book Antiqua" w:hAnsi="Book Antiqua"/>
          <w:sz w:val="23"/>
          <w:szCs w:val="23"/>
        </w:rPr>
      </w:pPr>
      <w:proofErr w:type="gramStart"/>
      <w:r w:rsidRPr="005824A5">
        <w:rPr>
          <w:rFonts w:ascii="Book Antiqua" w:hAnsi="Book Antiqua"/>
          <w:sz w:val="23"/>
          <w:szCs w:val="23"/>
        </w:rPr>
        <w:t>Permohonan dispensasi nikah dapat diajukan ke Pengadilan Agama bagi calon mempelai yang beragama Islam dan ke Pengadilan Negeri bagi calon mempelai yang bukan beragama Islam.</w:t>
      </w:r>
      <w:proofErr w:type="gramEnd"/>
      <w:r w:rsidRPr="005824A5">
        <w:rPr>
          <w:rFonts w:ascii="Book Antiqua" w:hAnsi="Book Antiqua"/>
          <w:sz w:val="23"/>
          <w:szCs w:val="23"/>
        </w:rPr>
        <w:t xml:space="preserve"> Permohonan dispensasi nikah hraus dilengkapi dengan </w:t>
      </w:r>
      <w:proofErr w:type="gramStart"/>
      <w:r w:rsidRPr="005824A5">
        <w:rPr>
          <w:rFonts w:ascii="Book Antiqua" w:hAnsi="Book Antiqua"/>
          <w:sz w:val="23"/>
          <w:szCs w:val="23"/>
        </w:rPr>
        <w:t>sur</w:t>
      </w:r>
      <w:r w:rsidRPr="005824A5">
        <w:rPr>
          <w:rFonts w:ascii="Book Antiqua" w:hAnsi="Book Antiqua"/>
          <w:sz w:val="23"/>
          <w:szCs w:val="23"/>
          <w:lang w:val="id-ID"/>
        </w:rPr>
        <w:t>a</w:t>
      </w:r>
      <w:r w:rsidRPr="005824A5">
        <w:rPr>
          <w:rFonts w:ascii="Book Antiqua" w:hAnsi="Book Antiqua"/>
          <w:sz w:val="23"/>
          <w:szCs w:val="23"/>
        </w:rPr>
        <w:t>t</w:t>
      </w:r>
      <w:proofErr w:type="gramEnd"/>
      <w:r w:rsidRPr="005824A5">
        <w:rPr>
          <w:rFonts w:ascii="Book Antiqua" w:hAnsi="Book Antiqua"/>
          <w:sz w:val="23"/>
          <w:szCs w:val="23"/>
        </w:rPr>
        <w:t xml:space="preserve"> pengantar dari kepala desa atau kelurahan setempat dengan ketetuan telah memenuhi syarat. </w:t>
      </w:r>
    </w:p>
    <w:p w:rsidR="009E6197" w:rsidRPr="005824A5" w:rsidRDefault="009E6197" w:rsidP="009E6197">
      <w:pPr>
        <w:spacing w:line="276" w:lineRule="auto"/>
        <w:ind w:left="567" w:firstLine="720"/>
        <w:jc w:val="both"/>
        <w:rPr>
          <w:rFonts w:ascii="Book Antiqua" w:hAnsi="Book Antiqua"/>
          <w:sz w:val="23"/>
          <w:szCs w:val="23"/>
          <w:lang w:val="id-ID"/>
        </w:rPr>
      </w:pPr>
      <w:r w:rsidRPr="005824A5">
        <w:rPr>
          <w:rFonts w:ascii="Book Antiqua" w:hAnsi="Book Antiqua"/>
          <w:sz w:val="23"/>
          <w:szCs w:val="23"/>
        </w:rPr>
        <w:t xml:space="preserve">Adapun syarat administrasi untuk mengajukan dispensasi nikah ke Pengadilan Agama </w:t>
      </w:r>
      <w:r w:rsidRPr="005824A5">
        <w:rPr>
          <w:rFonts w:ascii="Book Antiqua" w:hAnsi="Book Antiqua"/>
          <w:sz w:val="23"/>
          <w:szCs w:val="23"/>
          <w:lang w:val="id-ID"/>
        </w:rPr>
        <w:t xml:space="preserve">yang tercantum dalam Peraturan No. 5 Tahun 2019 </w:t>
      </w:r>
      <w:r w:rsidRPr="005824A5">
        <w:rPr>
          <w:rFonts w:ascii="Book Antiqua" w:hAnsi="Book Antiqua"/>
          <w:sz w:val="23"/>
          <w:szCs w:val="23"/>
        </w:rPr>
        <w:t>sebagai berikut:</w:t>
      </w:r>
    </w:p>
    <w:p w:rsidR="009E6197" w:rsidRPr="005824A5" w:rsidRDefault="009E6197" w:rsidP="009E6197">
      <w:pPr>
        <w:pStyle w:val="ListParagraph"/>
        <w:numPr>
          <w:ilvl w:val="0"/>
          <w:numId w:val="2"/>
        </w:numPr>
        <w:spacing w:line="276" w:lineRule="auto"/>
        <w:ind w:left="851"/>
        <w:jc w:val="both"/>
        <w:rPr>
          <w:rFonts w:ascii="Book Antiqua" w:hAnsi="Book Antiqua"/>
          <w:sz w:val="23"/>
          <w:szCs w:val="23"/>
          <w:lang w:val="id-ID"/>
        </w:rPr>
      </w:pPr>
      <w:r w:rsidRPr="005824A5">
        <w:rPr>
          <w:rFonts w:ascii="Book Antiqua" w:hAnsi="Book Antiqua"/>
          <w:sz w:val="23"/>
          <w:szCs w:val="23"/>
        </w:rPr>
        <w:t>Surat permohonan</w:t>
      </w:r>
    </w:p>
    <w:p w:rsidR="009E6197" w:rsidRPr="005824A5" w:rsidRDefault="009E6197" w:rsidP="009E6197">
      <w:pPr>
        <w:pStyle w:val="ListParagraph"/>
        <w:numPr>
          <w:ilvl w:val="0"/>
          <w:numId w:val="2"/>
        </w:numPr>
        <w:spacing w:after="160" w:line="276" w:lineRule="auto"/>
        <w:ind w:left="851"/>
        <w:jc w:val="both"/>
        <w:rPr>
          <w:rFonts w:ascii="Book Antiqua" w:hAnsi="Book Antiqua"/>
          <w:sz w:val="23"/>
          <w:szCs w:val="23"/>
        </w:rPr>
      </w:pPr>
      <w:r w:rsidRPr="005824A5">
        <w:rPr>
          <w:rFonts w:ascii="Book Antiqua" w:hAnsi="Book Antiqua"/>
          <w:sz w:val="23"/>
          <w:szCs w:val="23"/>
        </w:rPr>
        <w:t>Fotocopy kartu tanda penduduk kedua orang tua/wali</w:t>
      </w:r>
    </w:p>
    <w:p w:rsidR="009E6197" w:rsidRPr="005824A5" w:rsidRDefault="009E6197" w:rsidP="009E6197">
      <w:pPr>
        <w:pStyle w:val="ListParagraph"/>
        <w:numPr>
          <w:ilvl w:val="0"/>
          <w:numId w:val="2"/>
        </w:numPr>
        <w:spacing w:after="160" w:line="276" w:lineRule="auto"/>
        <w:ind w:left="851"/>
        <w:jc w:val="both"/>
        <w:rPr>
          <w:rFonts w:ascii="Book Antiqua" w:hAnsi="Book Antiqua"/>
          <w:sz w:val="23"/>
          <w:szCs w:val="23"/>
        </w:rPr>
      </w:pPr>
      <w:r w:rsidRPr="005824A5">
        <w:rPr>
          <w:rFonts w:ascii="Book Antiqua" w:hAnsi="Book Antiqua"/>
          <w:sz w:val="23"/>
          <w:szCs w:val="23"/>
        </w:rPr>
        <w:t>Fotocopy kartu keluarga</w:t>
      </w:r>
    </w:p>
    <w:p w:rsidR="009E6197" w:rsidRPr="005824A5" w:rsidRDefault="009E6197" w:rsidP="009E6197">
      <w:pPr>
        <w:pStyle w:val="ListParagraph"/>
        <w:numPr>
          <w:ilvl w:val="0"/>
          <w:numId w:val="2"/>
        </w:numPr>
        <w:spacing w:after="160" w:line="276" w:lineRule="auto"/>
        <w:ind w:left="851"/>
        <w:jc w:val="both"/>
        <w:rPr>
          <w:rFonts w:ascii="Book Antiqua" w:hAnsi="Book Antiqua"/>
          <w:sz w:val="23"/>
          <w:szCs w:val="23"/>
        </w:rPr>
      </w:pPr>
      <w:r w:rsidRPr="005824A5">
        <w:rPr>
          <w:rFonts w:ascii="Book Antiqua" w:hAnsi="Book Antiqua"/>
          <w:sz w:val="23"/>
          <w:szCs w:val="23"/>
        </w:rPr>
        <w:t>Fotocopy kartu tanda penduduk atau kartu identitas anak atau akta kelahiran anak</w:t>
      </w:r>
    </w:p>
    <w:p w:rsidR="009E6197" w:rsidRPr="005824A5" w:rsidRDefault="009E6197" w:rsidP="009E6197">
      <w:pPr>
        <w:pStyle w:val="ListParagraph"/>
        <w:numPr>
          <w:ilvl w:val="0"/>
          <w:numId w:val="2"/>
        </w:numPr>
        <w:spacing w:after="160" w:line="276" w:lineRule="auto"/>
        <w:ind w:left="851"/>
        <w:jc w:val="both"/>
        <w:rPr>
          <w:rFonts w:ascii="Book Antiqua" w:hAnsi="Book Antiqua"/>
          <w:sz w:val="23"/>
          <w:szCs w:val="23"/>
        </w:rPr>
      </w:pPr>
      <w:r w:rsidRPr="005824A5">
        <w:rPr>
          <w:rFonts w:ascii="Book Antiqua" w:hAnsi="Book Antiqua"/>
          <w:sz w:val="23"/>
          <w:szCs w:val="23"/>
        </w:rPr>
        <w:t>Fotocopy kartu tanda penduduk atau kartu identitas anak atau akta kelahiran calon suami atau istri</w:t>
      </w:r>
    </w:p>
    <w:p w:rsidR="009E6197" w:rsidRPr="005824A5" w:rsidRDefault="009E6197" w:rsidP="009E6197">
      <w:pPr>
        <w:pStyle w:val="ListParagraph"/>
        <w:numPr>
          <w:ilvl w:val="0"/>
          <w:numId w:val="2"/>
        </w:numPr>
        <w:spacing w:after="160" w:line="276" w:lineRule="auto"/>
        <w:ind w:left="851"/>
        <w:jc w:val="both"/>
        <w:rPr>
          <w:rFonts w:ascii="Book Antiqua" w:hAnsi="Book Antiqua"/>
          <w:sz w:val="23"/>
          <w:szCs w:val="23"/>
        </w:rPr>
      </w:pPr>
      <w:r w:rsidRPr="005824A5">
        <w:rPr>
          <w:rFonts w:ascii="Book Antiqua" w:hAnsi="Book Antiqua"/>
          <w:sz w:val="23"/>
          <w:szCs w:val="23"/>
        </w:rPr>
        <w:t xml:space="preserve">Fotocopy ijazah pendidikan terakhir anak atau </w:t>
      </w:r>
      <w:proofErr w:type="gramStart"/>
      <w:r w:rsidRPr="005824A5">
        <w:rPr>
          <w:rFonts w:ascii="Book Antiqua" w:hAnsi="Book Antiqua"/>
          <w:sz w:val="23"/>
          <w:szCs w:val="23"/>
        </w:rPr>
        <w:t>surat</w:t>
      </w:r>
      <w:proofErr w:type="gramEnd"/>
      <w:r w:rsidRPr="005824A5">
        <w:rPr>
          <w:rFonts w:ascii="Book Antiqua" w:hAnsi="Book Antiqua"/>
          <w:sz w:val="23"/>
          <w:szCs w:val="23"/>
        </w:rPr>
        <w:t xml:space="preserve"> keterangan masih sekolah dari sekolah anak.</w:t>
      </w:r>
      <w:r w:rsidRPr="005824A5">
        <w:rPr>
          <w:rStyle w:val="FootnoteReference"/>
          <w:rFonts w:ascii="Book Antiqua" w:eastAsiaTheme="majorEastAsia" w:hAnsi="Book Antiqua"/>
          <w:sz w:val="23"/>
          <w:szCs w:val="23"/>
        </w:rPr>
        <w:footnoteReference w:id="15"/>
      </w:r>
      <w:r w:rsidRPr="005824A5">
        <w:rPr>
          <w:rFonts w:ascii="Book Antiqua" w:hAnsi="Book Antiqua"/>
          <w:sz w:val="23"/>
          <w:szCs w:val="23"/>
        </w:rPr>
        <w:t xml:space="preserve"> </w:t>
      </w:r>
    </w:p>
    <w:p w:rsidR="009E6197" w:rsidRPr="005824A5" w:rsidRDefault="009E6197" w:rsidP="009E6197">
      <w:pPr>
        <w:spacing w:line="276" w:lineRule="auto"/>
        <w:ind w:left="567" w:firstLine="720"/>
        <w:jc w:val="both"/>
        <w:rPr>
          <w:rFonts w:ascii="Book Antiqua" w:hAnsi="Book Antiqua"/>
          <w:sz w:val="23"/>
          <w:szCs w:val="23"/>
          <w:lang w:val="id-ID"/>
        </w:rPr>
      </w:pPr>
      <w:r w:rsidRPr="005824A5">
        <w:rPr>
          <w:rFonts w:ascii="Book Antiqua" w:hAnsi="Book Antiqua"/>
          <w:sz w:val="23"/>
          <w:szCs w:val="23"/>
          <w:lang w:val="id-ID"/>
        </w:rPr>
        <w:t xml:space="preserve">Namun dalam praktiknya di Pengadilan Agama, bahwasanya sebuah penetapan dispensasi nikah akan digunakan apabila sudah ada surat penolakan </w:t>
      </w:r>
      <w:r w:rsidRPr="005824A5">
        <w:rPr>
          <w:rFonts w:ascii="Book Antiqua" w:hAnsi="Book Antiqua"/>
          <w:sz w:val="23"/>
          <w:szCs w:val="23"/>
        </w:rPr>
        <w:lastRenderedPageBreak/>
        <w:t>dari</w:t>
      </w:r>
      <w:r w:rsidRPr="005824A5">
        <w:rPr>
          <w:rFonts w:ascii="Book Antiqua" w:hAnsi="Book Antiqua"/>
          <w:sz w:val="23"/>
          <w:szCs w:val="23"/>
          <w:lang w:val="id-ID"/>
        </w:rPr>
        <w:t xml:space="preserve"> Kantor Urusan Agama (KUA) yang telah menolak pendaftaran nikah dari seseorang karena calon mempelai belum mencapai batas usia pernikahan. </w:t>
      </w:r>
      <w:r w:rsidRPr="005824A5">
        <w:rPr>
          <w:rFonts w:ascii="Book Antiqua" w:hAnsi="Book Antiqua"/>
          <w:sz w:val="23"/>
          <w:szCs w:val="23"/>
        </w:rPr>
        <w:t xml:space="preserve">Maka syarat untuk mengajukan permohonan harus ada </w:t>
      </w:r>
      <w:proofErr w:type="gramStart"/>
      <w:r w:rsidRPr="005824A5">
        <w:rPr>
          <w:rFonts w:ascii="Book Antiqua" w:hAnsi="Book Antiqua"/>
          <w:sz w:val="23"/>
          <w:szCs w:val="23"/>
        </w:rPr>
        <w:t>surat</w:t>
      </w:r>
      <w:proofErr w:type="gramEnd"/>
      <w:r w:rsidRPr="005824A5">
        <w:rPr>
          <w:rFonts w:ascii="Book Antiqua" w:hAnsi="Book Antiqua"/>
          <w:sz w:val="23"/>
          <w:szCs w:val="23"/>
        </w:rPr>
        <w:t xml:space="preserve"> penolakan terlebih dahulu dari KUA tempat ca</w:t>
      </w:r>
      <w:r w:rsidRPr="005824A5">
        <w:rPr>
          <w:rFonts w:ascii="Book Antiqua" w:hAnsi="Book Antiqua"/>
          <w:sz w:val="23"/>
          <w:szCs w:val="23"/>
          <w:lang w:val="id-ID"/>
        </w:rPr>
        <w:t>l</w:t>
      </w:r>
      <w:r w:rsidRPr="005824A5">
        <w:rPr>
          <w:rFonts w:ascii="Book Antiqua" w:hAnsi="Book Antiqua"/>
          <w:sz w:val="23"/>
          <w:szCs w:val="23"/>
        </w:rPr>
        <w:t xml:space="preserve">on mempelai mendaftarkan pernikahan. Sehingga nantinya penetapan dispensasi nikah yang keluar dari Pengadilan Agama </w:t>
      </w:r>
      <w:proofErr w:type="gramStart"/>
      <w:r w:rsidRPr="005824A5">
        <w:rPr>
          <w:rFonts w:ascii="Book Antiqua" w:hAnsi="Book Antiqua"/>
          <w:sz w:val="23"/>
          <w:szCs w:val="23"/>
        </w:rPr>
        <w:t>akan</w:t>
      </w:r>
      <w:proofErr w:type="gramEnd"/>
      <w:r w:rsidRPr="005824A5">
        <w:rPr>
          <w:rFonts w:ascii="Book Antiqua" w:hAnsi="Book Antiqua"/>
          <w:sz w:val="23"/>
          <w:szCs w:val="23"/>
        </w:rPr>
        <w:t xml:space="preserve"> digunakan untuk mendapat ijin menikah di KUA. Karena KUA </w:t>
      </w:r>
      <w:proofErr w:type="gramStart"/>
      <w:r w:rsidRPr="005824A5">
        <w:rPr>
          <w:rFonts w:ascii="Book Antiqua" w:hAnsi="Book Antiqua"/>
          <w:sz w:val="23"/>
          <w:szCs w:val="23"/>
        </w:rPr>
        <w:t>akan</w:t>
      </w:r>
      <w:proofErr w:type="gramEnd"/>
      <w:r w:rsidRPr="005824A5">
        <w:rPr>
          <w:rFonts w:ascii="Book Antiqua" w:hAnsi="Book Antiqua"/>
          <w:sz w:val="23"/>
          <w:szCs w:val="23"/>
        </w:rPr>
        <w:t xml:space="preserve"> menikahkan seseorang yang belum mencapai batas mininal usia pernikahan jika sudah mendapat i</w:t>
      </w:r>
      <w:r w:rsidRPr="005824A5">
        <w:rPr>
          <w:rFonts w:ascii="Book Antiqua" w:hAnsi="Book Antiqua"/>
          <w:sz w:val="23"/>
          <w:szCs w:val="23"/>
          <w:lang w:val="id-ID"/>
        </w:rPr>
        <w:t>z</w:t>
      </w:r>
      <w:r w:rsidRPr="005824A5">
        <w:rPr>
          <w:rFonts w:ascii="Book Antiqua" w:hAnsi="Book Antiqua"/>
          <w:sz w:val="23"/>
          <w:szCs w:val="23"/>
        </w:rPr>
        <w:t>in untuk menikah dengan menunjukkan penetapan dari Pengadilan Agama. Adapun syarat adminstrasi untuk mengajukan permohonan dispensasi nikah di Pengadilan yaitu:</w:t>
      </w:r>
    </w:p>
    <w:p w:rsidR="009E6197" w:rsidRPr="005824A5" w:rsidRDefault="009E6197" w:rsidP="009E6197">
      <w:pPr>
        <w:pStyle w:val="ListParagraph"/>
        <w:numPr>
          <w:ilvl w:val="0"/>
          <w:numId w:val="3"/>
        </w:numPr>
        <w:spacing w:after="160" w:line="276" w:lineRule="auto"/>
        <w:ind w:left="851"/>
        <w:jc w:val="both"/>
        <w:rPr>
          <w:rFonts w:ascii="Book Antiqua" w:hAnsi="Book Antiqua"/>
          <w:sz w:val="23"/>
          <w:szCs w:val="23"/>
        </w:rPr>
      </w:pPr>
      <w:r w:rsidRPr="005824A5">
        <w:rPr>
          <w:rFonts w:ascii="Book Antiqua" w:hAnsi="Book Antiqua"/>
          <w:sz w:val="23"/>
          <w:szCs w:val="23"/>
        </w:rPr>
        <w:t>Surat permohonan</w:t>
      </w:r>
    </w:p>
    <w:p w:rsidR="009E6197" w:rsidRPr="005824A5" w:rsidRDefault="009E6197" w:rsidP="009E6197">
      <w:pPr>
        <w:pStyle w:val="ListParagraph"/>
        <w:numPr>
          <w:ilvl w:val="0"/>
          <w:numId w:val="3"/>
        </w:numPr>
        <w:spacing w:after="160" w:line="276" w:lineRule="auto"/>
        <w:ind w:left="851"/>
        <w:jc w:val="both"/>
        <w:rPr>
          <w:rFonts w:ascii="Book Antiqua" w:hAnsi="Book Antiqua"/>
          <w:sz w:val="23"/>
          <w:szCs w:val="23"/>
        </w:rPr>
      </w:pPr>
      <w:r w:rsidRPr="005824A5">
        <w:rPr>
          <w:rFonts w:ascii="Book Antiqua" w:hAnsi="Book Antiqua"/>
          <w:sz w:val="23"/>
          <w:szCs w:val="23"/>
        </w:rPr>
        <w:t>Fotocopy kartu tanda penduduk Pemohon atau kedua Orang Tua/Wali</w:t>
      </w:r>
    </w:p>
    <w:p w:rsidR="009E6197" w:rsidRPr="005824A5" w:rsidRDefault="009E6197" w:rsidP="009E6197">
      <w:pPr>
        <w:pStyle w:val="ListParagraph"/>
        <w:numPr>
          <w:ilvl w:val="0"/>
          <w:numId w:val="3"/>
        </w:numPr>
        <w:spacing w:after="160" w:line="276" w:lineRule="auto"/>
        <w:ind w:left="851"/>
        <w:jc w:val="both"/>
        <w:rPr>
          <w:rFonts w:ascii="Book Antiqua" w:hAnsi="Book Antiqua"/>
          <w:sz w:val="23"/>
          <w:szCs w:val="23"/>
        </w:rPr>
      </w:pPr>
      <w:r w:rsidRPr="005824A5">
        <w:rPr>
          <w:rFonts w:ascii="Book Antiqua" w:hAnsi="Book Antiqua"/>
          <w:sz w:val="23"/>
          <w:szCs w:val="23"/>
        </w:rPr>
        <w:t xml:space="preserve">Fotocopy </w:t>
      </w:r>
      <w:r w:rsidRPr="005824A5">
        <w:rPr>
          <w:rFonts w:ascii="Book Antiqua" w:hAnsi="Book Antiqua"/>
          <w:sz w:val="23"/>
          <w:szCs w:val="23"/>
          <w:lang w:val="id-ID"/>
        </w:rPr>
        <w:t>buku</w:t>
      </w:r>
      <w:r w:rsidRPr="005824A5">
        <w:rPr>
          <w:rFonts w:ascii="Book Antiqua" w:hAnsi="Book Antiqua"/>
          <w:sz w:val="23"/>
          <w:szCs w:val="23"/>
        </w:rPr>
        <w:t xml:space="preserve"> nikah Pemohon</w:t>
      </w:r>
    </w:p>
    <w:p w:rsidR="009E6197" w:rsidRPr="005824A5" w:rsidRDefault="009E6197" w:rsidP="009E6197">
      <w:pPr>
        <w:pStyle w:val="ListParagraph"/>
        <w:numPr>
          <w:ilvl w:val="0"/>
          <w:numId w:val="3"/>
        </w:numPr>
        <w:spacing w:after="160" w:line="276" w:lineRule="auto"/>
        <w:ind w:left="851"/>
        <w:jc w:val="both"/>
        <w:rPr>
          <w:rFonts w:ascii="Book Antiqua" w:hAnsi="Book Antiqua"/>
          <w:sz w:val="23"/>
          <w:szCs w:val="23"/>
        </w:rPr>
      </w:pPr>
      <w:r w:rsidRPr="005824A5">
        <w:rPr>
          <w:rFonts w:ascii="Book Antiqua" w:hAnsi="Book Antiqua"/>
          <w:sz w:val="23"/>
          <w:szCs w:val="23"/>
        </w:rPr>
        <w:t>Surat penolakan dari KUA</w:t>
      </w:r>
    </w:p>
    <w:p w:rsidR="009E6197" w:rsidRPr="005824A5" w:rsidRDefault="009E6197" w:rsidP="009E6197">
      <w:pPr>
        <w:pStyle w:val="ListParagraph"/>
        <w:numPr>
          <w:ilvl w:val="0"/>
          <w:numId w:val="3"/>
        </w:numPr>
        <w:spacing w:after="160" w:line="276" w:lineRule="auto"/>
        <w:ind w:left="851"/>
        <w:jc w:val="both"/>
        <w:rPr>
          <w:rFonts w:ascii="Book Antiqua" w:hAnsi="Book Antiqua"/>
          <w:sz w:val="23"/>
          <w:szCs w:val="23"/>
        </w:rPr>
      </w:pPr>
      <w:r w:rsidRPr="005824A5">
        <w:rPr>
          <w:rFonts w:ascii="Book Antiqua" w:hAnsi="Book Antiqua"/>
          <w:sz w:val="23"/>
          <w:szCs w:val="23"/>
        </w:rPr>
        <w:t>Fotocopy kartu keluarga</w:t>
      </w:r>
    </w:p>
    <w:p w:rsidR="009E6197" w:rsidRPr="005824A5" w:rsidRDefault="009E6197" w:rsidP="009E6197">
      <w:pPr>
        <w:pStyle w:val="ListParagraph"/>
        <w:numPr>
          <w:ilvl w:val="0"/>
          <w:numId w:val="3"/>
        </w:numPr>
        <w:spacing w:after="160" w:line="276" w:lineRule="auto"/>
        <w:ind w:left="851"/>
        <w:jc w:val="both"/>
        <w:rPr>
          <w:rFonts w:ascii="Book Antiqua" w:hAnsi="Book Antiqua"/>
          <w:sz w:val="23"/>
          <w:szCs w:val="23"/>
        </w:rPr>
      </w:pPr>
      <w:r w:rsidRPr="005824A5">
        <w:rPr>
          <w:rFonts w:ascii="Book Antiqua" w:hAnsi="Book Antiqua"/>
          <w:sz w:val="23"/>
          <w:szCs w:val="23"/>
        </w:rPr>
        <w:t xml:space="preserve">Fotocopy ijazah pendidikan terakhir anak atau </w:t>
      </w:r>
      <w:proofErr w:type="gramStart"/>
      <w:r w:rsidRPr="005824A5">
        <w:rPr>
          <w:rFonts w:ascii="Book Antiqua" w:hAnsi="Book Antiqua"/>
          <w:sz w:val="23"/>
          <w:szCs w:val="23"/>
        </w:rPr>
        <w:t>surat</w:t>
      </w:r>
      <w:proofErr w:type="gramEnd"/>
      <w:r w:rsidRPr="005824A5">
        <w:rPr>
          <w:rFonts w:ascii="Book Antiqua" w:hAnsi="Book Antiqua"/>
          <w:sz w:val="23"/>
          <w:szCs w:val="23"/>
        </w:rPr>
        <w:t xml:space="preserve"> keterangan masih sekolah dari sekolah anak.</w:t>
      </w:r>
    </w:p>
    <w:p w:rsidR="009E6197" w:rsidRPr="005824A5" w:rsidRDefault="009E6197" w:rsidP="009E6197">
      <w:pPr>
        <w:pStyle w:val="ListParagraph"/>
        <w:numPr>
          <w:ilvl w:val="0"/>
          <w:numId w:val="3"/>
        </w:numPr>
        <w:spacing w:line="276" w:lineRule="auto"/>
        <w:ind w:left="851"/>
        <w:jc w:val="both"/>
        <w:rPr>
          <w:rFonts w:ascii="Book Antiqua" w:hAnsi="Book Antiqua"/>
          <w:sz w:val="23"/>
          <w:szCs w:val="23"/>
        </w:rPr>
      </w:pPr>
      <w:r w:rsidRPr="005824A5">
        <w:rPr>
          <w:rFonts w:ascii="Book Antiqua" w:hAnsi="Book Antiqua"/>
          <w:sz w:val="23"/>
          <w:szCs w:val="23"/>
        </w:rPr>
        <w:t>Membayar biaya perkara.</w:t>
      </w:r>
    </w:p>
    <w:p w:rsidR="009E6197" w:rsidRPr="005824A5" w:rsidRDefault="009E6197" w:rsidP="009E6197">
      <w:pPr>
        <w:spacing w:line="276" w:lineRule="auto"/>
        <w:ind w:left="567" w:firstLine="720"/>
        <w:jc w:val="both"/>
        <w:rPr>
          <w:rFonts w:ascii="Book Antiqua" w:hAnsi="Book Antiqua"/>
          <w:sz w:val="23"/>
          <w:szCs w:val="23"/>
          <w:lang w:val="id-ID"/>
        </w:rPr>
      </w:pPr>
      <w:proofErr w:type="gramStart"/>
      <w:r w:rsidRPr="005824A5">
        <w:rPr>
          <w:rFonts w:ascii="Book Antiqua" w:hAnsi="Book Antiqua"/>
          <w:sz w:val="23"/>
          <w:szCs w:val="23"/>
        </w:rPr>
        <w:t>Jika salah satu dari syarat yang telah disebutkan di</w:t>
      </w:r>
      <w:r w:rsidRPr="005824A5">
        <w:rPr>
          <w:rFonts w:ascii="Book Antiqua" w:hAnsi="Book Antiqua"/>
          <w:sz w:val="23"/>
          <w:szCs w:val="23"/>
          <w:lang w:val="id-ID"/>
        </w:rPr>
        <w:t xml:space="preserve"> </w:t>
      </w:r>
      <w:r w:rsidRPr="005824A5">
        <w:rPr>
          <w:rFonts w:ascii="Book Antiqua" w:hAnsi="Book Antiqua"/>
          <w:sz w:val="23"/>
          <w:szCs w:val="23"/>
        </w:rPr>
        <w:t>atas tidak terpenuhi maka, permohonan tersebut ditolak oleh Pengadilan</w:t>
      </w:r>
      <w:r w:rsidRPr="005824A5">
        <w:rPr>
          <w:rFonts w:ascii="Book Antiqua" w:hAnsi="Book Antiqua"/>
          <w:sz w:val="23"/>
          <w:szCs w:val="23"/>
          <w:lang w:val="id-ID"/>
        </w:rPr>
        <w:t>.</w:t>
      </w:r>
      <w:proofErr w:type="gramEnd"/>
      <w:r w:rsidRPr="005824A5">
        <w:rPr>
          <w:rStyle w:val="FootnoteReference"/>
          <w:rFonts w:ascii="Book Antiqua" w:eastAsiaTheme="majorEastAsia" w:hAnsi="Book Antiqua"/>
          <w:sz w:val="23"/>
          <w:szCs w:val="23"/>
          <w:lang w:val="id-ID"/>
        </w:rPr>
        <w:footnoteReference w:id="16"/>
      </w:r>
    </w:p>
    <w:p w:rsidR="009E6197" w:rsidRPr="005824A5" w:rsidRDefault="009E6197" w:rsidP="009E6197">
      <w:pPr>
        <w:pStyle w:val="ListParagraph"/>
        <w:numPr>
          <w:ilvl w:val="0"/>
          <w:numId w:val="1"/>
        </w:numPr>
        <w:spacing w:line="276" w:lineRule="auto"/>
        <w:ind w:left="567" w:hanging="283"/>
        <w:jc w:val="both"/>
        <w:rPr>
          <w:rFonts w:ascii="Book Antiqua" w:hAnsi="Book Antiqua"/>
          <w:sz w:val="23"/>
          <w:szCs w:val="23"/>
          <w:lang w:val="id-ID"/>
        </w:rPr>
      </w:pPr>
      <w:r w:rsidRPr="005824A5">
        <w:rPr>
          <w:rFonts w:ascii="Book Antiqua" w:hAnsi="Book Antiqua"/>
          <w:i/>
          <w:iCs/>
          <w:sz w:val="23"/>
          <w:szCs w:val="23"/>
        </w:rPr>
        <w:t>Ma</w:t>
      </w:r>
      <w:r w:rsidRPr="005824A5">
        <w:rPr>
          <w:rFonts w:ascii="Cambria" w:hAnsi="Cambria" w:cs="Cambria"/>
          <w:i/>
          <w:iCs/>
          <w:sz w:val="23"/>
          <w:szCs w:val="23"/>
        </w:rPr>
        <w:t>ṣ</w:t>
      </w:r>
      <w:r w:rsidRPr="005824A5">
        <w:rPr>
          <w:rFonts w:ascii="Book Antiqua" w:hAnsi="Book Antiqua"/>
          <w:i/>
          <w:iCs/>
          <w:sz w:val="23"/>
          <w:szCs w:val="23"/>
        </w:rPr>
        <w:t>la</w:t>
      </w:r>
      <w:r w:rsidRPr="005824A5">
        <w:rPr>
          <w:rFonts w:ascii="Cambria" w:hAnsi="Cambria" w:cs="Cambria"/>
          <w:i/>
          <w:iCs/>
          <w:sz w:val="23"/>
          <w:szCs w:val="23"/>
        </w:rPr>
        <w:t>ḥ</w:t>
      </w:r>
      <w:r w:rsidRPr="005824A5">
        <w:rPr>
          <w:rFonts w:ascii="Book Antiqua" w:hAnsi="Book Antiqua"/>
          <w:i/>
          <w:iCs/>
          <w:sz w:val="23"/>
          <w:szCs w:val="23"/>
        </w:rPr>
        <w:t>ah</w:t>
      </w:r>
    </w:p>
    <w:p w:rsidR="009E6197" w:rsidRPr="005824A5" w:rsidRDefault="009E6197" w:rsidP="009E6197">
      <w:pPr>
        <w:pStyle w:val="ListParagraph"/>
        <w:spacing w:line="276" w:lineRule="auto"/>
        <w:ind w:left="567" w:firstLine="589"/>
        <w:jc w:val="both"/>
        <w:rPr>
          <w:rFonts w:ascii="Book Antiqua" w:hAnsi="Book Antiqua"/>
          <w:sz w:val="23"/>
          <w:szCs w:val="23"/>
          <w:lang w:val="id-ID"/>
        </w:rPr>
      </w:pPr>
      <w:r w:rsidRPr="005824A5">
        <w:rPr>
          <w:rFonts w:ascii="Book Antiqua" w:hAnsi="Book Antiqua"/>
          <w:sz w:val="23"/>
          <w:szCs w:val="23"/>
          <w:lang w:val="id-ID"/>
        </w:rPr>
        <w:t xml:space="preserve">Dari segi bahasa, </w:t>
      </w:r>
      <w:r w:rsidRPr="005824A5">
        <w:rPr>
          <w:rFonts w:ascii="Book Antiqua" w:hAnsi="Book Antiqua"/>
          <w:i/>
          <w:iCs/>
          <w:sz w:val="23"/>
          <w:szCs w:val="23"/>
          <w:lang w:val="id-ID"/>
        </w:rPr>
        <w:t>ma</w:t>
      </w:r>
      <w:r w:rsidRPr="005824A5">
        <w:rPr>
          <w:rFonts w:ascii="Cambria" w:hAnsi="Cambria" w:cs="Cambria"/>
          <w:i/>
          <w:iCs/>
          <w:sz w:val="23"/>
          <w:szCs w:val="23"/>
          <w:lang w:val="id-ID"/>
        </w:rPr>
        <w:t>ṣ</w:t>
      </w:r>
      <w:r w:rsidRPr="005824A5">
        <w:rPr>
          <w:rFonts w:ascii="Book Antiqua" w:hAnsi="Book Antiqua"/>
          <w:i/>
          <w:iCs/>
          <w:sz w:val="23"/>
          <w:szCs w:val="23"/>
          <w:lang w:val="id-ID"/>
        </w:rPr>
        <w:t>lahah</w:t>
      </w:r>
      <w:r w:rsidRPr="005824A5">
        <w:rPr>
          <w:rFonts w:ascii="Book Antiqua" w:hAnsi="Book Antiqua"/>
          <w:sz w:val="23"/>
          <w:szCs w:val="23"/>
          <w:lang w:val="id-ID"/>
        </w:rPr>
        <w:t xml:space="preserve"> berasal dari kata </w:t>
      </w:r>
      <w:r w:rsidRPr="005824A5">
        <w:rPr>
          <w:rFonts w:ascii="Book Antiqua" w:hAnsi="Book Antiqua"/>
          <w:i/>
          <w:iCs/>
          <w:sz w:val="23"/>
          <w:szCs w:val="23"/>
          <w:lang w:val="id-ID"/>
        </w:rPr>
        <w:t>sala</w:t>
      </w:r>
      <w:r w:rsidRPr="005824A5">
        <w:rPr>
          <w:rFonts w:ascii="Cambria" w:hAnsi="Cambria" w:cs="Cambria"/>
          <w:i/>
          <w:iCs/>
          <w:sz w:val="23"/>
          <w:szCs w:val="23"/>
          <w:lang w:val="id-ID"/>
        </w:rPr>
        <w:t>ḥ</w:t>
      </w:r>
      <w:r w:rsidRPr="005824A5">
        <w:rPr>
          <w:rFonts w:ascii="Book Antiqua" w:hAnsi="Book Antiqua"/>
          <w:i/>
          <w:iCs/>
          <w:sz w:val="23"/>
          <w:szCs w:val="23"/>
          <w:lang w:val="id-ID"/>
        </w:rPr>
        <w:t>a</w:t>
      </w:r>
      <w:r w:rsidRPr="005824A5">
        <w:rPr>
          <w:rFonts w:ascii="Book Antiqua" w:hAnsi="Book Antiqua"/>
          <w:sz w:val="23"/>
          <w:szCs w:val="23"/>
          <w:lang w:val="id-ID"/>
        </w:rPr>
        <w:t xml:space="preserve">  yang arti katanya yaitu baik. Kata tersebut merupakan masdar dari </w:t>
      </w:r>
      <w:r w:rsidRPr="005824A5">
        <w:rPr>
          <w:rFonts w:ascii="Cambria" w:hAnsi="Cambria" w:cs="Cambria"/>
          <w:i/>
          <w:iCs/>
          <w:sz w:val="23"/>
          <w:szCs w:val="23"/>
          <w:lang w:val="id-ID"/>
        </w:rPr>
        <w:t>ṣ</w:t>
      </w:r>
      <w:r w:rsidRPr="005824A5">
        <w:rPr>
          <w:rFonts w:ascii="Book Antiqua" w:hAnsi="Book Antiqua"/>
          <w:i/>
          <w:iCs/>
          <w:sz w:val="23"/>
          <w:szCs w:val="23"/>
          <w:lang w:val="id-ID"/>
        </w:rPr>
        <w:t>alu</w:t>
      </w:r>
      <w:r w:rsidRPr="005824A5">
        <w:rPr>
          <w:rFonts w:ascii="Cambria" w:hAnsi="Cambria" w:cs="Cambria"/>
          <w:i/>
          <w:iCs/>
          <w:sz w:val="23"/>
          <w:szCs w:val="23"/>
          <w:lang w:val="id-ID"/>
        </w:rPr>
        <w:t>ḥ</w:t>
      </w:r>
      <w:r w:rsidRPr="005824A5">
        <w:rPr>
          <w:rFonts w:ascii="Book Antiqua" w:hAnsi="Book Antiqua"/>
          <w:i/>
          <w:iCs/>
          <w:sz w:val="23"/>
          <w:szCs w:val="23"/>
          <w:lang w:val="id-ID"/>
        </w:rPr>
        <w:t xml:space="preserve">a </w:t>
      </w:r>
      <w:r w:rsidRPr="005824A5">
        <w:rPr>
          <w:rFonts w:ascii="Book Antiqua" w:hAnsi="Book Antiqua"/>
          <w:sz w:val="23"/>
          <w:szCs w:val="23"/>
          <w:lang w:val="id-ID"/>
        </w:rPr>
        <w:t xml:space="preserve"> yaitu kebaikan atau terlepas dari kesusahan.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sz w:val="23"/>
          <w:szCs w:val="23"/>
          <w:lang w:val="id-ID"/>
        </w:rPr>
        <w:t xml:space="preserve"> juga bentuk tunggal dari kata yang berarti sesuatu yang mendatangkan kebaikan.</w:t>
      </w:r>
      <w:r w:rsidRPr="005824A5">
        <w:rPr>
          <w:rStyle w:val="FootnoteReference"/>
          <w:rFonts w:ascii="Book Antiqua" w:eastAsiaTheme="majorEastAsia" w:hAnsi="Book Antiqua"/>
          <w:sz w:val="23"/>
          <w:szCs w:val="23"/>
        </w:rPr>
        <w:footnoteReference w:id="17"/>
      </w:r>
      <w:r>
        <w:rPr>
          <w:rFonts w:ascii="Book Antiqua" w:hAnsi="Book Antiqua"/>
          <w:sz w:val="23"/>
          <w:szCs w:val="23"/>
        </w:rPr>
        <w:t xml:space="preserve"> </w:t>
      </w:r>
      <w:r w:rsidRPr="005824A5">
        <w:rPr>
          <w:rFonts w:ascii="Book Antiqua" w:hAnsi="Book Antiqua"/>
          <w:sz w:val="23"/>
          <w:szCs w:val="23"/>
          <w:lang w:val="id-ID"/>
        </w:rPr>
        <w:t xml:space="preserve">Secara etimologi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i/>
          <w:iCs/>
          <w:sz w:val="23"/>
          <w:szCs w:val="23"/>
          <w:lang w:val="id-ID"/>
        </w:rPr>
        <w:t xml:space="preserve"> </w:t>
      </w:r>
      <w:r w:rsidRPr="005824A5">
        <w:rPr>
          <w:rFonts w:ascii="Book Antiqua" w:hAnsi="Book Antiqua"/>
          <w:sz w:val="23"/>
          <w:szCs w:val="23"/>
          <w:lang w:val="id-ID"/>
        </w:rPr>
        <w:t xml:space="preserve">sama saja dengan manfaat baik, baik itu dari segi lafad maupun makna atu suatu pekerjaan yang mengandung kebaikan atau kemanfaatan. </w:t>
      </w:r>
      <w:proofErr w:type="gramStart"/>
      <w:r w:rsidRPr="005824A5">
        <w:rPr>
          <w:rFonts w:ascii="Book Antiqua" w:hAnsi="Book Antiqua"/>
          <w:sz w:val="23"/>
          <w:szCs w:val="23"/>
        </w:rPr>
        <w:t xml:space="preserve">Dalam Kamus Besar Bahasa Indonesia dijelaskan bahwa arti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sz w:val="23"/>
          <w:szCs w:val="23"/>
        </w:rPr>
        <w:t xml:space="preserve"> yaitu sesuatu yang mendatangkan kebaikan, faedah dan guna.</w:t>
      </w:r>
      <w:proofErr w:type="gramEnd"/>
      <w:r w:rsidRPr="005824A5">
        <w:rPr>
          <w:rStyle w:val="FootnoteReference"/>
          <w:rFonts w:ascii="Book Antiqua" w:eastAsiaTheme="majorEastAsia" w:hAnsi="Book Antiqua"/>
          <w:sz w:val="23"/>
          <w:szCs w:val="23"/>
        </w:rPr>
        <w:footnoteReference w:id="18"/>
      </w:r>
      <w:r>
        <w:rPr>
          <w:rFonts w:ascii="Book Antiqua" w:hAnsi="Book Antiqua"/>
          <w:sz w:val="23"/>
          <w:szCs w:val="23"/>
        </w:rPr>
        <w:t xml:space="preserve"> </w:t>
      </w:r>
      <w:r w:rsidRPr="005824A5">
        <w:rPr>
          <w:rFonts w:ascii="Book Antiqua" w:hAnsi="Book Antiqua"/>
          <w:sz w:val="23"/>
          <w:szCs w:val="23"/>
          <w:lang w:val="id-ID"/>
        </w:rPr>
        <w:t xml:space="preserve">Secara terminologi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sz w:val="23"/>
          <w:szCs w:val="23"/>
          <w:lang w:val="id-ID"/>
        </w:rPr>
        <w:t xml:space="preserve"> memiliki beberapa definisi yang dikemukakan oleh para ulama ushul fiqih, namun dari definisi yang dikemukakan oleh ulama ushul fiqih tersebut memiliki makna yang sama. </w:t>
      </w:r>
    </w:p>
    <w:p w:rsidR="009E6197" w:rsidRPr="005824A5" w:rsidRDefault="009E6197" w:rsidP="009E6197">
      <w:pPr>
        <w:pStyle w:val="ListParagraph"/>
        <w:spacing w:line="276" w:lineRule="auto"/>
        <w:ind w:left="567" w:firstLine="589"/>
        <w:jc w:val="both"/>
        <w:rPr>
          <w:rFonts w:ascii="Book Antiqua" w:hAnsi="Book Antiqua"/>
          <w:sz w:val="23"/>
          <w:szCs w:val="23"/>
        </w:rPr>
      </w:pPr>
      <w:r w:rsidRPr="005824A5">
        <w:rPr>
          <w:rFonts w:ascii="Book Antiqua" w:hAnsi="Book Antiqua"/>
          <w:sz w:val="23"/>
          <w:szCs w:val="23"/>
          <w:lang w:val="id-ID"/>
        </w:rPr>
        <w:t xml:space="preserve">Pada prinsipnya,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i/>
          <w:iCs/>
          <w:sz w:val="23"/>
          <w:szCs w:val="23"/>
          <w:lang w:val="id-ID"/>
        </w:rPr>
        <w:t xml:space="preserve"> </w:t>
      </w:r>
      <w:r w:rsidRPr="005824A5">
        <w:rPr>
          <w:rFonts w:ascii="Book Antiqua" w:hAnsi="Book Antiqua"/>
          <w:sz w:val="23"/>
          <w:szCs w:val="23"/>
          <w:lang w:val="id-ID"/>
        </w:rPr>
        <w:t xml:space="preserve">merupakan suatu yang nisbi karena banyak maslahah yang di dalamnya juga terkandung unsur </w:t>
      </w:r>
      <w:r w:rsidRPr="005824A5">
        <w:rPr>
          <w:rFonts w:ascii="Book Antiqua" w:hAnsi="Book Antiqua"/>
          <w:i/>
          <w:iCs/>
          <w:sz w:val="23"/>
          <w:szCs w:val="23"/>
          <w:lang w:val="id-ID"/>
        </w:rPr>
        <w:t>mafsadat</w:t>
      </w:r>
      <w:r w:rsidRPr="005824A5">
        <w:rPr>
          <w:rFonts w:ascii="Book Antiqua" w:hAnsi="Book Antiqua"/>
          <w:sz w:val="23"/>
          <w:szCs w:val="23"/>
          <w:lang w:val="id-ID"/>
        </w:rPr>
        <w:t xml:space="preserve">, namun banyak juga </w:t>
      </w:r>
      <w:r w:rsidRPr="005824A5">
        <w:rPr>
          <w:rFonts w:ascii="Book Antiqua" w:hAnsi="Book Antiqua"/>
          <w:i/>
          <w:iCs/>
          <w:sz w:val="23"/>
          <w:szCs w:val="23"/>
          <w:lang w:val="id-ID"/>
        </w:rPr>
        <w:t xml:space="preserve">mafsadat </w:t>
      </w:r>
      <w:r w:rsidRPr="005824A5">
        <w:rPr>
          <w:rFonts w:ascii="Book Antiqua" w:hAnsi="Book Antiqua"/>
          <w:sz w:val="23"/>
          <w:szCs w:val="23"/>
          <w:lang w:val="id-ID"/>
        </w:rPr>
        <w:t xml:space="preserve">yang mengandung unsur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sz w:val="23"/>
          <w:szCs w:val="23"/>
          <w:lang w:val="id-ID"/>
        </w:rPr>
        <w:t xml:space="preserve">, seperti pada khamr atau minuman keras. </w:t>
      </w:r>
      <w:proofErr w:type="gramStart"/>
      <w:r w:rsidRPr="005824A5">
        <w:rPr>
          <w:rFonts w:ascii="Book Antiqua" w:hAnsi="Book Antiqua"/>
          <w:sz w:val="23"/>
          <w:szCs w:val="23"/>
        </w:rPr>
        <w:t>Akan tetapi diambil dari segi yang paling kuat dan banyak.</w:t>
      </w:r>
      <w:proofErr w:type="gramEnd"/>
      <w:r w:rsidRPr="005824A5">
        <w:rPr>
          <w:rFonts w:ascii="Book Antiqua" w:hAnsi="Book Antiqua"/>
          <w:sz w:val="23"/>
          <w:szCs w:val="23"/>
        </w:rPr>
        <w:t xml:space="preserve"> </w:t>
      </w:r>
      <w:proofErr w:type="gramStart"/>
      <w:r w:rsidRPr="005824A5">
        <w:rPr>
          <w:rFonts w:ascii="Book Antiqua" w:hAnsi="Book Antiqua"/>
          <w:sz w:val="23"/>
          <w:szCs w:val="23"/>
        </w:rPr>
        <w:t xml:space="preserve">Para ulama Fiqh memberikan batas pada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i/>
          <w:iCs/>
          <w:sz w:val="23"/>
          <w:szCs w:val="23"/>
        </w:rPr>
        <w:t xml:space="preserve"> </w:t>
      </w:r>
      <w:r w:rsidRPr="005824A5">
        <w:rPr>
          <w:rFonts w:ascii="Book Antiqua" w:hAnsi="Book Antiqua"/>
          <w:sz w:val="23"/>
          <w:szCs w:val="23"/>
        </w:rPr>
        <w:t xml:space="preserve">yang dapat diterima dan disimpulkan dalam </w:t>
      </w:r>
      <w:r w:rsidRPr="005824A5">
        <w:rPr>
          <w:rFonts w:ascii="Book Antiqua" w:hAnsi="Book Antiqua"/>
          <w:sz w:val="23"/>
          <w:szCs w:val="23"/>
        </w:rPr>
        <w:lastRenderedPageBreak/>
        <w:t>kaidah fiqhiyyah.</w:t>
      </w:r>
      <w:proofErr w:type="gramEnd"/>
      <w:r w:rsidRPr="005824A5">
        <w:rPr>
          <w:rFonts w:ascii="Book Antiqua" w:hAnsi="Book Antiqua"/>
          <w:sz w:val="23"/>
          <w:szCs w:val="23"/>
        </w:rPr>
        <w:t xml:space="preserve"> </w:t>
      </w:r>
      <w:proofErr w:type="gramStart"/>
      <w:r w:rsidRPr="005824A5">
        <w:rPr>
          <w:rFonts w:ascii="Book Antiqua" w:hAnsi="Book Antiqua"/>
          <w:sz w:val="23"/>
          <w:szCs w:val="23"/>
        </w:rPr>
        <w:t xml:space="preserve">Dengan begitu dapat disimpulkan bahwa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sz w:val="23"/>
          <w:szCs w:val="23"/>
        </w:rPr>
        <w:t xml:space="preserve"> merupakan suatu hal yang mendatangkan manfaat dan menjauhkan dari </w:t>
      </w:r>
      <w:r w:rsidRPr="005824A5">
        <w:rPr>
          <w:rFonts w:ascii="Book Antiqua" w:hAnsi="Book Antiqua"/>
          <w:i/>
          <w:iCs/>
          <w:sz w:val="23"/>
          <w:szCs w:val="23"/>
          <w:lang w:val="id-ID"/>
        </w:rPr>
        <w:t>ma</w:t>
      </w:r>
      <w:r w:rsidRPr="005824A5">
        <w:rPr>
          <w:rFonts w:ascii="Cambria" w:hAnsi="Cambria" w:cs="Cambria"/>
          <w:i/>
          <w:iCs/>
          <w:sz w:val="23"/>
          <w:szCs w:val="23"/>
          <w:lang w:val="id-ID"/>
        </w:rPr>
        <w:t>ḍ</w:t>
      </w:r>
      <w:r w:rsidRPr="005824A5">
        <w:rPr>
          <w:rFonts w:ascii="Book Antiqua" w:hAnsi="Book Antiqua"/>
          <w:i/>
          <w:iCs/>
          <w:sz w:val="23"/>
          <w:szCs w:val="23"/>
          <w:lang w:val="id-ID"/>
        </w:rPr>
        <w:t>harat</w:t>
      </w:r>
      <w:r w:rsidRPr="005824A5">
        <w:rPr>
          <w:rFonts w:ascii="Book Antiqua" w:hAnsi="Book Antiqua"/>
          <w:i/>
          <w:iCs/>
          <w:sz w:val="23"/>
          <w:szCs w:val="23"/>
        </w:rPr>
        <w:t>.</w:t>
      </w:r>
      <w:proofErr w:type="gramEnd"/>
      <w:r w:rsidRPr="005824A5">
        <w:rPr>
          <w:rStyle w:val="FootnoteReference"/>
          <w:rFonts w:ascii="Book Antiqua" w:eastAsiaTheme="majorEastAsia" w:hAnsi="Book Antiqua"/>
          <w:i/>
          <w:iCs/>
          <w:sz w:val="23"/>
          <w:szCs w:val="23"/>
        </w:rPr>
        <w:footnoteReference w:id="19"/>
      </w:r>
    </w:p>
    <w:p w:rsidR="009E6197" w:rsidRPr="005824A5" w:rsidRDefault="009E6197" w:rsidP="009E6197">
      <w:pPr>
        <w:pStyle w:val="ListParagraph"/>
        <w:spacing w:line="276" w:lineRule="auto"/>
        <w:ind w:left="567" w:firstLine="589"/>
        <w:jc w:val="both"/>
        <w:rPr>
          <w:rFonts w:ascii="Book Antiqua" w:hAnsi="Book Antiqua"/>
          <w:i/>
          <w:iCs/>
          <w:sz w:val="23"/>
          <w:szCs w:val="23"/>
          <w:lang w:val="id-ID"/>
        </w:rPr>
      </w:pPr>
      <w:r w:rsidRPr="005824A5">
        <w:rPr>
          <w:rFonts w:ascii="Book Antiqua" w:hAnsi="Book Antiqua"/>
          <w:sz w:val="23"/>
          <w:szCs w:val="23"/>
          <w:lang w:val="id-ID"/>
        </w:rPr>
        <w:t xml:space="preserve">Adapun tujuan </w:t>
      </w:r>
      <w:r w:rsidRPr="005824A5">
        <w:rPr>
          <w:rFonts w:ascii="Book Antiqua" w:hAnsi="Book Antiqua"/>
          <w:i/>
          <w:iCs/>
          <w:sz w:val="23"/>
          <w:szCs w:val="23"/>
          <w:lang w:val="id-ID"/>
        </w:rPr>
        <w:t>syara’</w:t>
      </w:r>
      <w:r w:rsidRPr="005824A5">
        <w:rPr>
          <w:rFonts w:ascii="Book Antiqua" w:hAnsi="Book Antiqua"/>
          <w:sz w:val="23"/>
          <w:szCs w:val="23"/>
          <w:lang w:val="id-ID"/>
        </w:rPr>
        <w:t xml:space="preserve"> yang harus dipelihara ada 5 macam yaitu menjaga agama, menjaga jiwa, menjaga akal, menjaga keturunan, dan menjaga harta. Apabila seseorang melakukan perbuatan yang tujuannya untuk mencapai kelima tujuan </w:t>
      </w:r>
      <w:r w:rsidRPr="005824A5">
        <w:rPr>
          <w:rFonts w:ascii="Book Antiqua" w:hAnsi="Book Antiqua"/>
          <w:i/>
          <w:iCs/>
          <w:sz w:val="23"/>
          <w:szCs w:val="23"/>
          <w:lang w:val="id-ID"/>
        </w:rPr>
        <w:t>syara’</w:t>
      </w:r>
      <w:r w:rsidRPr="005824A5">
        <w:rPr>
          <w:rFonts w:ascii="Book Antiqua" w:hAnsi="Book Antiqua"/>
          <w:sz w:val="23"/>
          <w:szCs w:val="23"/>
          <w:lang w:val="id-ID"/>
        </w:rPr>
        <w:t xml:space="preserve"> tersebut maka itu disebut sebagai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i/>
          <w:iCs/>
          <w:sz w:val="23"/>
          <w:szCs w:val="23"/>
          <w:lang w:val="id-ID"/>
        </w:rPr>
        <w:t>,</w:t>
      </w:r>
      <w:r w:rsidRPr="005824A5">
        <w:rPr>
          <w:rFonts w:ascii="Book Antiqua" w:hAnsi="Book Antiqua"/>
          <w:sz w:val="23"/>
          <w:szCs w:val="23"/>
          <w:lang w:val="id-ID"/>
        </w:rPr>
        <w:t xml:space="preserve"> dan segala upaya untuk menolak kemudharatan yang masih berkaitan dengan kelima aspek tersebut juga disebut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i/>
          <w:iCs/>
          <w:sz w:val="23"/>
          <w:szCs w:val="23"/>
          <w:lang w:val="id-ID"/>
        </w:rPr>
        <w:t>.</w:t>
      </w:r>
      <w:r w:rsidRPr="005824A5">
        <w:rPr>
          <w:rStyle w:val="FootnoteReference"/>
          <w:rFonts w:ascii="Book Antiqua" w:eastAsiaTheme="majorEastAsia" w:hAnsi="Book Antiqua"/>
          <w:i/>
          <w:iCs/>
          <w:sz w:val="23"/>
          <w:szCs w:val="23"/>
        </w:rPr>
        <w:footnoteReference w:id="20"/>
      </w:r>
    </w:p>
    <w:p w:rsidR="009E6197" w:rsidRPr="005824A5" w:rsidRDefault="009E6197" w:rsidP="009E6197">
      <w:pPr>
        <w:pStyle w:val="ListParagraph"/>
        <w:spacing w:line="276" w:lineRule="auto"/>
        <w:ind w:left="567" w:firstLine="589"/>
        <w:jc w:val="both"/>
        <w:rPr>
          <w:rFonts w:ascii="Book Antiqua" w:hAnsi="Book Antiqua"/>
          <w:sz w:val="23"/>
          <w:szCs w:val="23"/>
          <w:lang w:val="id-ID"/>
        </w:rPr>
      </w:pPr>
      <w:r w:rsidRPr="005824A5">
        <w:rPr>
          <w:rFonts w:ascii="Book Antiqua" w:hAnsi="Book Antiqua"/>
          <w:sz w:val="23"/>
          <w:szCs w:val="23"/>
          <w:lang w:val="id-ID"/>
        </w:rPr>
        <w:t>Adapun macam-macam</w:t>
      </w:r>
      <w:r w:rsidRPr="005824A5">
        <w:rPr>
          <w:rFonts w:ascii="Book Antiqua" w:hAnsi="Book Antiqua"/>
          <w:sz w:val="23"/>
          <w:szCs w:val="23"/>
        </w:rPr>
        <w:t xml:space="preserve"> </w:t>
      </w:r>
      <w:r w:rsidRPr="005824A5">
        <w:rPr>
          <w:rFonts w:ascii="Book Antiqua" w:hAnsi="Book Antiqua"/>
          <w:i/>
          <w:iCs/>
          <w:sz w:val="23"/>
          <w:szCs w:val="23"/>
        </w:rPr>
        <w:t>Ma</w:t>
      </w:r>
      <w:r w:rsidRPr="005824A5">
        <w:rPr>
          <w:rFonts w:ascii="Cambria" w:hAnsi="Cambria" w:cs="Cambria"/>
          <w:i/>
          <w:iCs/>
          <w:sz w:val="23"/>
          <w:szCs w:val="23"/>
        </w:rPr>
        <w:t>ṣ</w:t>
      </w:r>
      <w:r w:rsidRPr="005824A5">
        <w:rPr>
          <w:rFonts w:ascii="Book Antiqua" w:hAnsi="Book Antiqua"/>
          <w:i/>
          <w:iCs/>
          <w:sz w:val="23"/>
          <w:szCs w:val="23"/>
        </w:rPr>
        <w:t>la</w:t>
      </w:r>
      <w:r w:rsidRPr="005824A5">
        <w:rPr>
          <w:rFonts w:ascii="Cambria" w:hAnsi="Cambria" w:cs="Cambria"/>
          <w:i/>
          <w:iCs/>
          <w:sz w:val="23"/>
          <w:szCs w:val="23"/>
        </w:rPr>
        <w:t>ḥ</w:t>
      </w:r>
      <w:r w:rsidRPr="005824A5">
        <w:rPr>
          <w:rFonts w:ascii="Book Antiqua" w:hAnsi="Book Antiqua"/>
          <w:i/>
          <w:iCs/>
          <w:sz w:val="23"/>
          <w:szCs w:val="23"/>
        </w:rPr>
        <w:t>ah</w:t>
      </w:r>
      <w:r w:rsidRPr="005824A5">
        <w:rPr>
          <w:rFonts w:ascii="Book Antiqua" w:hAnsi="Book Antiqua"/>
          <w:i/>
          <w:iCs/>
          <w:sz w:val="23"/>
          <w:szCs w:val="23"/>
          <w:lang w:val="id-ID"/>
        </w:rPr>
        <w:t xml:space="preserve"> </w:t>
      </w:r>
      <w:r w:rsidRPr="005824A5">
        <w:rPr>
          <w:rFonts w:ascii="Book Antiqua" w:hAnsi="Book Antiqua"/>
          <w:sz w:val="23"/>
          <w:szCs w:val="23"/>
          <w:lang w:val="id-ID"/>
        </w:rPr>
        <w:t>yaitu sebagai berikut:</w:t>
      </w:r>
    </w:p>
    <w:p w:rsidR="009E6197" w:rsidRPr="005824A5" w:rsidRDefault="009E6197" w:rsidP="009E6197">
      <w:pPr>
        <w:pStyle w:val="ListParagraph"/>
        <w:numPr>
          <w:ilvl w:val="1"/>
          <w:numId w:val="3"/>
        </w:numPr>
        <w:spacing w:after="160" w:line="276" w:lineRule="auto"/>
        <w:ind w:left="851" w:hanging="284"/>
        <w:jc w:val="both"/>
        <w:rPr>
          <w:rFonts w:ascii="Book Antiqua" w:hAnsi="Book Antiqua"/>
          <w:sz w:val="23"/>
          <w:szCs w:val="23"/>
        </w:rPr>
      </w:pPr>
      <w:r w:rsidRPr="005824A5">
        <w:rPr>
          <w:rFonts w:ascii="Book Antiqua" w:hAnsi="Book Antiqua"/>
          <w:sz w:val="23"/>
          <w:szCs w:val="23"/>
        </w:rPr>
        <w:t xml:space="preserve">Dilihat dari segi segi kualitas dan kepentingan,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sz w:val="23"/>
          <w:szCs w:val="23"/>
        </w:rPr>
        <w:t xml:space="preserve"> dibagi menjadi 3 yaitu:</w:t>
      </w:r>
    </w:p>
    <w:p w:rsidR="009E6197" w:rsidRPr="005824A5" w:rsidRDefault="009E6197" w:rsidP="009E6197">
      <w:pPr>
        <w:pStyle w:val="ListParagraph"/>
        <w:numPr>
          <w:ilvl w:val="0"/>
          <w:numId w:val="4"/>
        </w:numPr>
        <w:spacing w:after="160" w:line="276" w:lineRule="auto"/>
        <w:ind w:left="1134" w:hanging="283"/>
        <w:jc w:val="both"/>
        <w:rPr>
          <w:rFonts w:ascii="Book Antiqua" w:hAnsi="Book Antiqua"/>
          <w:sz w:val="23"/>
          <w:szCs w:val="23"/>
        </w:rPr>
      </w:pPr>
      <w:r w:rsidRPr="005824A5">
        <w:rPr>
          <w:rFonts w:ascii="Book Antiqua" w:hAnsi="Book Antiqua"/>
          <w:i/>
          <w:iCs/>
          <w:sz w:val="23"/>
          <w:szCs w:val="23"/>
        </w:rPr>
        <w:t>Ma</w:t>
      </w:r>
      <w:r w:rsidRPr="005824A5">
        <w:rPr>
          <w:rFonts w:ascii="Cambria" w:hAnsi="Cambria" w:cs="Cambria"/>
          <w:i/>
          <w:iCs/>
          <w:sz w:val="23"/>
          <w:szCs w:val="23"/>
        </w:rPr>
        <w:t>ṣ</w:t>
      </w:r>
      <w:r w:rsidRPr="005824A5">
        <w:rPr>
          <w:rFonts w:ascii="Book Antiqua" w:hAnsi="Book Antiqua"/>
          <w:i/>
          <w:iCs/>
          <w:sz w:val="23"/>
          <w:szCs w:val="23"/>
        </w:rPr>
        <w:t>la</w:t>
      </w:r>
      <w:r w:rsidRPr="005824A5">
        <w:rPr>
          <w:rFonts w:ascii="Cambria" w:hAnsi="Cambria" w:cs="Cambria"/>
          <w:i/>
          <w:iCs/>
          <w:sz w:val="23"/>
          <w:szCs w:val="23"/>
        </w:rPr>
        <w:t>ḥ</w:t>
      </w:r>
      <w:r w:rsidRPr="005824A5">
        <w:rPr>
          <w:rFonts w:ascii="Book Antiqua" w:hAnsi="Book Antiqua"/>
          <w:i/>
          <w:iCs/>
          <w:sz w:val="23"/>
          <w:szCs w:val="23"/>
        </w:rPr>
        <w:t xml:space="preserve">ah </w:t>
      </w:r>
      <w:r w:rsidRPr="005824A5">
        <w:rPr>
          <w:rFonts w:ascii="Cambria" w:hAnsi="Cambria" w:cs="Cambria"/>
          <w:i/>
          <w:iCs/>
          <w:sz w:val="23"/>
          <w:szCs w:val="23"/>
        </w:rPr>
        <w:t>Ḍ</w:t>
      </w:r>
      <w:r w:rsidRPr="005824A5">
        <w:rPr>
          <w:rFonts w:ascii="Book Antiqua" w:hAnsi="Book Antiqua"/>
          <w:i/>
          <w:iCs/>
          <w:sz w:val="23"/>
          <w:szCs w:val="23"/>
        </w:rPr>
        <w:t>aruriyyah</w:t>
      </w:r>
    </w:p>
    <w:p w:rsidR="009E6197" w:rsidRPr="005824A5" w:rsidRDefault="009E6197" w:rsidP="009E6197">
      <w:pPr>
        <w:pStyle w:val="ListParagraph"/>
        <w:spacing w:after="160" w:line="276" w:lineRule="auto"/>
        <w:ind w:left="1134" w:firstLine="720"/>
        <w:jc w:val="both"/>
        <w:rPr>
          <w:rFonts w:ascii="Book Antiqua" w:hAnsi="Book Antiqua"/>
          <w:sz w:val="23"/>
          <w:szCs w:val="23"/>
          <w:rtl/>
        </w:rPr>
      </w:pPr>
      <w:r w:rsidRPr="005824A5">
        <w:rPr>
          <w:rFonts w:ascii="Book Antiqua" w:hAnsi="Book Antiqua"/>
          <w:i/>
          <w:iCs/>
          <w:sz w:val="23"/>
          <w:szCs w:val="23"/>
          <w:lang w:val="id-ID"/>
        </w:rPr>
        <w:t>Ma</w:t>
      </w:r>
      <w:r w:rsidRPr="005824A5">
        <w:rPr>
          <w:rFonts w:ascii="Cambria" w:hAnsi="Cambria" w:cs="Cambria"/>
          <w:i/>
          <w:iCs/>
          <w:sz w:val="23"/>
          <w:szCs w:val="23"/>
          <w:lang w:val="id-ID"/>
        </w:rPr>
        <w:t>ṣ</w:t>
      </w:r>
      <w:r w:rsidRPr="005824A5">
        <w:rPr>
          <w:rFonts w:ascii="Book Antiqua" w:hAnsi="Book Antiqua"/>
          <w:i/>
          <w:iCs/>
          <w:sz w:val="23"/>
          <w:szCs w:val="23"/>
          <w:lang w:val="id-ID"/>
        </w:rPr>
        <w:t>la</w:t>
      </w:r>
      <w:r w:rsidRPr="005824A5">
        <w:rPr>
          <w:rFonts w:ascii="Cambria" w:hAnsi="Cambria" w:cs="Cambria"/>
          <w:i/>
          <w:iCs/>
          <w:sz w:val="23"/>
          <w:szCs w:val="23"/>
          <w:lang w:val="id-ID"/>
        </w:rPr>
        <w:t>ḥ</w:t>
      </w:r>
      <w:r w:rsidRPr="005824A5">
        <w:rPr>
          <w:rFonts w:ascii="Book Antiqua" w:hAnsi="Book Antiqua"/>
          <w:i/>
          <w:iCs/>
          <w:sz w:val="23"/>
          <w:szCs w:val="23"/>
          <w:lang w:val="id-ID"/>
        </w:rPr>
        <w:t xml:space="preserve">ah </w:t>
      </w:r>
      <w:r w:rsidRPr="005824A5">
        <w:rPr>
          <w:rFonts w:ascii="Cambria" w:hAnsi="Cambria" w:cs="Cambria"/>
          <w:i/>
          <w:iCs/>
          <w:sz w:val="23"/>
          <w:szCs w:val="23"/>
          <w:lang w:val="id-ID"/>
        </w:rPr>
        <w:t>ḍ</w:t>
      </w:r>
      <w:r w:rsidRPr="005824A5">
        <w:rPr>
          <w:rFonts w:ascii="Book Antiqua" w:hAnsi="Book Antiqua"/>
          <w:i/>
          <w:iCs/>
          <w:sz w:val="23"/>
          <w:szCs w:val="23"/>
          <w:lang w:val="id-ID"/>
        </w:rPr>
        <w:t>aruriyyah</w:t>
      </w:r>
      <w:r w:rsidRPr="005824A5">
        <w:rPr>
          <w:rFonts w:ascii="Book Antiqua" w:hAnsi="Book Antiqua"/>
          <w:sz w:val="23"/>
          <w:szCs w:val="23"/>
          <w:lang w:val="id-ID"/>
        </w:rPr>
        <w:t xml:space="preserve"> merupakan kemaslahatan yang berhubungan dengan kebutuhan pokok manusia baik di dunia maupun di akhirat, yaitu memelihara agama, menjaga jiwa, menjaga akal, menjaga keturunan, dan menjaga harta.</w:t>
      </w:r>
      <w:r w:rsidRPr="005824A5">
        <w:rPr>
          <w:rStyle w:val="FootnoteReference"/>
          <w:rFonts w:ascii="Book Antiqua" w:eastAsiaTheme="majorEastAsia" w:hAnsi="Book Antiqua"/>
          <w:sz w:val="23"/>
          <w:szCs w:val="23"/>
        </w:rPr>
        <w:footnoteReference w:id="21"/>
      </w:r>
      <w:r w:rsidRPr="005824A5">
        <w:rPr>
          <w:rFonts w:ascii="Book Antiqua" w:hAnsi="Book Antiqua"/>
          <w:sz w:val="23"/>
          <w:szCs w:val="23"/>
          <w:lang w:val="id-ID"/>
        </w:rPr>
        <w:t xml:space="preserve"> </w:t>
      </w:r>
      <w:r w:rsidRPr="005824A5">
        <w:rPr>
          <w:rFonts w:ascii="Book Antiqua" w:hAnsi="Book Antiqua"/>
          <w:sz w:val="23"/>
          <w:szCs w:val="23"/>
        </w:rPr>
        <w:t>Kelima unsur ini juga disyariatkan oleh Allah S</w:t>
      </w:r>
      <w:r w:rsidRPr="005824A5">
        <w:rPr>
          <w:rFonts w:ascii="Book Antiqua" w:hAnsi="Book Antiqua"/>
          <w:sz w:val="23"/>
          <w:szCs w:val="23"/>
          <w:lang w:val="id-ID"/>
        </w:rPr>
        <w:t>wt</w:t>
      </w:r>
      <w:r w:rsidRPr="005824A5">
        <w:rPr>
          <w:rFonts w:ascii="Book Antiqua" w:hAnsi="Book Antiqua"/>
          <w:sz w:val="23"/>
          <w:szCs w:val="23"/>
        </w:rPr>
        <w:t xml:space="preserve"> dalam firmannya surah al-Mu</w:t>
      </w:r>
      <w:r w:rsidRPr="005824A5">
        <w:rPr>
          <w:rFonts w:ascii="Book Antiqua" w:hAnsi="Book Antiqua"/>
          <w:sz w:val="23"/>
          <w:szCs w:val="23"/>
          <w:lang w:val="id-ID"/>
        </w:rPr>
        <w:t>m</w:t>
      </w:r>
      <w:r>
        <w:rPr>
          <w:rFonts w:ascii="Book Antiqua" w:hAnsi="Book Antiqua"/>
          <w:sz w:val="23"/>
          <w:szCs w:val="23"/>
        </w:rPr>
        <w:t>tahanah ayat 12:</w:t>
      </w:r>
      <w:r w:rsidRPr="005824A5">
        <w:rPr>
          <w:rFonts w:ascii="Book Antiqua" w:hAnsi="Book Antiqua"/>
          <w:sz w:val="23"/>
          <w:szCs w:val="23"/>
          <w:rtl/>
        </w:rPr>
        <w:t xml:space="preserve"> </w:t>
      </w:r>
    </w:p>
    <w:p w:rsidR="009E6197" w:rsidRPr="005824A5" w:rsidRDefault="009E6197" w:rsidP="009E6197">
      <w:pPr>
        <w:pStyle w:val="ListParagraph"/>
        <w:spacing w:line="276" w:lineRule="auto"/>
        <w:ind w:left="1134"/>
        <w:jc w:val="both"/>
        <w:rPr>
          <w:rFonts w:ascii="Book Antiqua" w:hAnsi="Book Antiqua"/>
          <w:i/>
          <w:iCs/>
          <w:sz w:val="23"/>
          <w:szCs w:val="23"/>
          <w:lang w:val="id-ID"/>
        </w:rPr>
      </w:pPr>
      <w:r w:rsidRPr="005824A5">
        <w:rPr>
          <w:rFonts w:ascii="Book Antiqua" w:hAnsi="Book Antiqua"/>
          <w:i/>
          <w:iCs/>
          <w:sz w:val="23"/>
          <w:szCs w:val="23"/>
          <w:lang w:val="id-ID"/>
        </w:rPr>
        <w:t xml:space="preserve">Artinya : “Hai Nabi, apabila datang kepadamu perempuan-perempuan yang beriman untuk Mengadakan janji setia, bahwa mereka tiada akan menyekutukan Allah, tidak akan mencuri, tidak akan berzina, tidak akan membunuh anak-anaknya, tidak akan berbuat Dusta yang mereka ada-adakan antara tangan dan kaki mereka dan tidak akan mendurhakaimu dalam urusan yang baik, Maka terimalah janji setia mereka dan mohonkanlah ampunan kepada Allah untuk mereka. </w:t>
      </w:r>
      <w:proofErr w:type="gramStart"/>
      <w:r w:rsidRPr="005824A5">
        <w:rPr>
          <w:rFonts w:ascii="Book Antiqua" w:hAnsi="Book Antiqua"/>
          <w:i/>
          <w:iCs/>
          <w:sz w:val="23"/>
          <w:szCs w:val="23"/>
        </w:rPr>
        <w:t>Sesungguhnya Allah Maha Pengampun lagi Maha Penyayang.</w:t>
      </w:r>
      <w:r w:rsidRPr="005824A5">
        <w:rPr>
          <w:rFonts w:ascii="Book Antiqua" w:hAnsi="Book Antiqua"/>
          <w:i/>
          <w:iCs/>
          <w:sz w:val="23"/>
          <w:szCs w:val="23"/>
          <w:lang w:val="id-ID"/>
        </w:rPr>
        <w:t>”</w:t>
      </w:r>
      <w:proofErr w:type="gramEnd"/>
      <w:r w:rsidRPr="005824A5">
        <w:rPr>
          <w:rFonts w:ascii="Book Antiqua" w:hAnsi="Book Antiqua"/>
          <w:i/>
          <w:iCs/>
          <w:sz w:val="23"/>
          <w:szCs w:val="23"/>
          <w:lang w:val="id-ID"/>
        </w:rPr>
        <w:t xml:space="preserve"> (Q.S Al-Mumtahanah : 12)</w:t>
      </w:r>
      <w:r w:rsidRPr="005824A5">
        <w:rPr>
          <w:rStyle w:val="FootnoteReference"/>
          <w:rFonts w:ascii="Book Antiqua" w:eastAsiaTheme="majorEastAsia" w:hAnsi="Book Antiqua"/>
          <w:i/>
          <w:iCs/>
          <w:sz w:val="23"/>
          <w:szCs w:val="23"/>
          <w:lang w:val="id-ID"/>
        </w:rPr>
        <w:footnoteReference w:id="22"/>
      </w:r>
    </w:p>
    <w:p w:rsidR="009E6197" w:rsidRPr="005824A5" w:rsidRDefault="009E6197" w:rsidP="009E6197">
      <w:pPr>
        <w:pStyle w:val="ListParagraph"/>
        <w:spacing w:after="160" w:line="276" w:lineRule="auto"/>
        <w:ind w:left="1134" w:firstLine="720"/>
        <w:jc w:val="both"/>
        <w:rPr>
          <w:rFonts w:ascii="Book Antiqua" w:hAnsi="Book Antiqua"/>
          <w:sz w:val="23"/>
          <w:szCs w:val="23"/>
          <w:lang w:val="id-ID"/>
        </w:rPr>
      </w:pPr>
      <w:r w:rsidRPr="005824A5">
        <w:rPr>
          <w:rFonts w:ascii="Book Antiqua" w:hAnsi="Book Antiqua"/>
          <w:i/>
          <w:iCs/>
          <w:sz w:val="23"/>
          <w:szCs w:val="23"/>
          <w:lang w:val="id-ID"/>
        </w:rPr>
        <w:t>Ma</w:t>
      </w:r>
      <w:r w:rsidRPr="005824A5">
        <w:rPr>
          <w:rFonts w:ascii="Cambria" w:hAnsi="Cambria" w:cs="Cambria"/>
          <w:i/>
          <w:iCs/>
          <w:sz w:val="23"/>
          <w:szCs w:val="23"/>
          <w:lang w:val="id-ID"/>
        </w:rPr>
        <w:t>ṣ</w:t>
      </w:r>
      <w:r w:rsidRPr="005824A5">
        <w:rPr>
          <w:rFonts w:ascii="Book Antiqua" w:hAnsi="Book Antiqua"/>
          <w:i/>
          <w:iCs/>
          <w:sz w:val="23"/>
          <w:szCs w:val="23"/>
          <w:lang w:val="id-ID"/>
        </w:rPr>
        <w:t>la</w:t>
      </w:r>
      <w:r w:rsidRPr="005824A5">
        <w:rPr>
          <w:rFonts w:ascii="Cambria" w:hAnsi="Cambria" w:cs="Cambria"/>
          <w:i/>
          <w:iCs/>
          <w:sz w:val="23"/>
          <w:szCs w:val="23"/>
          <w:lang w:val="id-ID"/>
        </w:rPr>
        <w:t>ḥ</w:t>
      </w:r>
      <w:r w:rsidRPr="005824A5">
        <w:rPr>
          <w:rFonts w:ascii="Book Antiqua" w:hAnsi="Book Antiqua"/>
          <w:i/>
          <w:iCs/>
          <w:sz w:val="23"/>
          <w:szCs w:val="23"/>
          <w:lang w:val="id-ID"/>
        </w:rPr>
        <w:t xml:space="preserve">ah </w:t>
      </w:r>
      <w:r w:rsidRPr="005824A5">
        <w:rPr>
          <w:rFonts w:ascii="Cambria" w:hAnsi="Cambria" w:cs="Cambria"/>
          <w:i/>
          <w:iCs/>
          <w:sz w:val="23"/>
          <w:szCs w:val="23"/>
          <w:lang w:val="id-ID"/>
        </w:rPr>
        <w:t>ḍ</w:t>
      </w:r>
      <w:r w:rsidRPr="005824A5">
        <w:rPr>
          <w:rFonts w:ascii="Book Antiqua" w:hAnsi="Book Antiqua"/>
          <w:i/>
          <w:iCs/>
          <w:sz w:val="23"/>
          <w:szCs w:val="23"/>
          <w:lang w:val="id-ID"/>
        </w:rPr>
        <w:t>aruriyyah</w:t>
      </w:r>
      <w:r w:rsidRPr="005824A5">
        <w:rPr>
          <w:rFonts w:ascii="Book Antiqua" w:hAnsi="Book Antiqua"/>
          <w:sz w:val="23"/>
          <w:szCs w:val="23"/>
          <w:lang w:val="id-ID"/>
        </w:rPr>
        <w:t xml:space="preserve"> merupakan maslahah yang menjadi dasar tegaknya kehidupan hak asasi manusia, baik itu berkaitan dengan dunia maupun dengan akhirat. Seperti yang telah disebutkan oleh Zakaria Bisri bahwasanya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i/>
          <w:iCs/>
          <w:sz w:val="23"/>
          <w:szCs w:val="23"/>
          <w:lang w:val="id-ID"/>
        </w:rPr>
        <w:t xml:space="preserve"> </w:t>
      </w:r>
      <w:r w:rsidRPr="005824A5">
        <w:rPr>
          <w:rFonts w:ascii="Cambria" w:hAnsi="Cambria" w:cs="Cambria"/>
          <w:i/>
          <w:iCs/>
          <w:sz w:val="23"/>
          <w:szCs w:val="23"/>
          <w:lang w:val="id-ID"/>
        </w:rPr>
        <w:t>ḍ</w:t>
      </w:r>
      <w:r w:rsidRPr="005824A5">
        <w:rPr>
          <w:rFonts w:ascii="Book Antiqua" w:hAnsi="Book Antiqua"/>
          <w:i/>
          <w:iCs/>
          <w:sz w:val="23"/>
          <w:szCs w:val="23"/>
          <w:lang w:val="id-ID"/>
        </w:rPr>
        <w:t>aruriyah</w:t>
      </w:r>
      <w:r w:rsidRPr="005824A5">
        <w:rPr>
          <w:rFonts w:ascii="Book Antiqua" w:hAnsi="Book Antiqua"/>
          <w:sz w:val="23"/>
          <w:szCs w:val="23"/>
          <w:lang w:val="id-ID"/>
        </w:rPr>
        <w:t xml:space="preserve"> merupakan hak asasi bagi kelangsungan hidup, jika ia rusak maka akan timbul fitnah dan bencara besar.</w:t>
      </w:r>
      <w:r w:rsidRPr="005824A5">
        <w:rPr>
          <w:rStyle w:val="FootnoteReference"/>
          <w:rFonts w:ascii="Book Antiqua" w:eastAsiaTheme="majorEastAsia" w:hAnsi="Book Antiqua"/>
          <w:sz w:val="23"/>
          <w:szCs w:val="23"/>
        </w:rPr>
        <w:footnoteReference w:id="23"/>
      </w:r>
    </w:p>
    <w:p w:rsidR="009E6197" w:rsidRPr="005824A5" w:rsidRDefault="009E6197" w:rsidP="009E6197">
      <w:pPr>
        <w:pStyle w:val="ListParagraph"/>
        <w:spacing w:after="160" w:line="276" w:lineRule="auto"/>
        <w:ind w:left="1134" w:firstLine="720"/>
        <w:jc w:val="both"/>
        <w:rPr>
          <w:rFonts w:ascii="Book Antiqua" w:hAnsi="Book Antiqua"/>
          <w:sz w:val="23"/>
          <w:szCs w:val="23"/>
        </w:rPr>
      </w:pPr>
      <w:proofErr w:type="gramStart"/>
      <w:r w:rsidRPr="005824A5">
        <w:rPr>
          <w:rFonts w:ascii="Book Antiqua" w:hAnsi="Book Antiqua"/>
          <w:sz w:val="23"/>
          <w:szCs w:val="23"/>
        </w:rPr>
        <w:t>Memeluk suatu agama adalah fitrah bagi setiap manusia, dan tidak bisa dipungkiri bahwa itu adalah kebutuhan manusia.</w:t>
      </w:r>
      <w:proofErr w:type="gramEnd"/>
      <w:r w:rsidRPr="005824A5">
        <w:rPr>
          <w:rFonts w:ascii="Book Antiqua" w:hAnsi="Book Antiqua"/>
          <w:sz w:val="23"/>
          <w:szCs w:val="23"/>
        </w:rPr>
        <w:t xml:space="preserve"> </w:t>
      </w:r>
      <w:proofErr w:type="gramStart"/>
      <w:r w:rsidRPr="005824A5">
        <w:rPr>
          <w:rFonts w:ascii="Book Antiqua" w:hAnsi="Book Antiqua"/>
          <w:sz w:val="23"/>
          <w:szCs w:val="23"/>
        </w:rPr>
        <w:t xml:space="preserve">Untuk itu Allah </w:t>
      </w:r>
      <w:r w:rsidRPr="005824A5">
        <w:rPr>
          <w:rFonts w:ascii="Book Antiqua" w:hAnsi="Book Antiqua"/>
          <w:sz w:val="23"/>
          <w:szCs w:val="23"/>
          <w:lang w:val="id-ID"/>
        </w:rPr>
        <w:t>mensyariatkan</w:t>
      </w:r>
      <w:r w:rsidRPr="005824A5">
        <w:rPr>
          <w:rFonts w:ascii="Book Antiqua" w:hAnsi="Book Antiqua"/>
          <w:sz w:val="23"/>
          <w:szCs w:val="23"/>
        </w:rPr>
        <w:t xml:space="preserve"> Agama yang wajib untuk dipelihara oleh setiap manusia, baik itu berkaitan dengan akidah, ibadah maupun muamalah.</w:t>
      </w:r>
      <w:proofErr w:type="gramEnd"/>
      <w:r>
        <w:rPr>
          <w:rFonts w:ascii="Book Antiqua" w:hAnsi="Book Antiqua"/>
          <w:sz w:val="23"/>
          <w:szCs w:val="23"/>
        </w:rPr>
        <w:t xml:space="preserve"> </w:t>
      </w:r>
      <w:proofErr w:type="gramStart"/>
      <w:r w:rsidRPr="005824A5">
        <w:rPr>
          <w:rFonts w:ascii="Book Antiqua" w:hAnsi="Book Antiqua"/>
          <w:sz w:val="23"/>
          <w:szCs w:val="23"/>
        </w:rPr>
        <w:t xml:space="preserve">Hak untuk hidup di </w:t>
      </w:r>
      <w:r w:rsidRPr="005824A5">
        <w:rPr>
          <w:rFonts w:ascii="Book Antiqua" w:hAnsi="Book Antiqua"/>
          <w:sz w:val="23"/>
          <w:szCs w:val="23"/>
          <w:lang w:val="id-ID"/>
        </w:rPr>
        <w:t>dunia</w:t>
      </w:r>
      <w:r w:rsidRPr="005824A5">
        <w:rPr>
          <w:rFonts w:ascii="Book Antiqua" w:hAnsi="Book Antiqua"/>
          <w:sz w:val="23"/>
          <w:szCs w:val="23"/>
        </w:rPr>
        <w:t xml:space="preserve"> juga merupakan hak asasi bagi manusia.</w:t>
      </w:r>
      <w:proofErr w:type="gramEnd"/>
      <w:r w:rsidRPr="005824A5">
        <w:rPr>
          <w:rFonts w:ascii="Book Antiqua" w:hAnsi="Book Antiqua"/>
          <w:sz w:val="23"/>
          <w:szCs w:val="23"/>
        </w:rPr>
        <w:t xml:space="preserve"> </w:t>
      </w:r>
      <w:proofErr w:type="gramStart"/>
      <w:r w:rsidRPr="005824A5">
        <w:rPr>
          <w:rFonts w:ascii="Book Antiqua" w:hAnsi="Book Antiqua"/>
          <w:sz w:val="23"/>
          <w:szCs w:val="23"/>
        </w:rPr>
        <w:t xml:space="preserve">Kaitannya dengan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sz w:val="23"/>
          <w:szCs w:val="23"/>
        </w:rPr>
        <w:t xml:space="preserve"> yaitu termasuk dalam menjaga jiwa.</w:t>
      </w:r>
      <w:proofErr w:type="gramEnd"/>
      <w:r w:rsidRPr="005824A5">
        <w:rPr>
          <w:rFonts w:ascii="Book Antiqua" w:hAnsi="Book Antiqua"/>
          <w:sz w:val="23"/>
          <w:szCs w:val="23"/>
        </w:rPr>
        <w:t xml:space="preserve"> </w:t>
      </w:r>
      <w:proofErr w:type="gramStart"/>
      <w:r w:rsidRPr="005824A5">
        <w:rPr>
          <w:rFonts w:ascii="Book Antiqua" w:hAnsi="Book Antiqua"/>
          <w:sz w:val="23"/>
          <w:szCs w:val="23"/>
        </w:rPr>
        <w:t xml:space="preserve">Sebagaimana Allah telah mensyariatkan bermacam-macam hukum yang ada kaitannya dengan </w:t>
      </w:r>
      <w:r w:rsidRPr="005824A5">
        <w:rPr>
          <w:rFonts w:ascii="Book Antiqua" w:hAnsi="Book Antiqua"/>
          <w:sz w:val="23"/>
          <w:szCs w:val="23"/>
        </w:rPr>
        <w:lastRenderedPageBreak/>
        <w:t>menjaga jiwa, seperti kesempatan untuk menggunakan hasil alam untuk mempertahankan hidup manusia.</w:t>
      </w:r>
      <w:proofErr w:type="gramEnd"/>
      <w:r w:rsidRPr="005824A5">
        <w:rPr>
          <w:rStyle w:val="FootnoteReference"/>
          <w:rFonts w:ascii="Book Antiqua" w:eastAsiaTheme="majorEastAsia" w:hAnsi="Book Antiqua"/>
          <w:sz w:val="23"/>
          <w:szCs w:val="23"/>
        </w:rPr>
        <w:footnoteReference w:id="24"/>
      </w:r>
    </w:p>
    <w:p w:rsidR="009E6197" w:rsidRPr="005824A5" w:rsidRDefault="009E6197" w:rsidP="009E6197">
      <w:pPr>
        <w:pStyle w:val="ListParagraph"/>
        <w:spacing w:after="160" w:line="276" w:lineRule="auto"/>
        <w:ind w:left="1134" w:firstLine="720"/>
        <w:jc w:val="both"/>
        <w:rPr>
          <w:rFonts w:ascii="Book Antiqua" w:hAnsi="Book Antiqua"/>
          <w:sz w:val="23"/>
          <w:szCs w:val="23"/>
          <w:lang w:val="id-ID"/>
        </w:rPr>
      </w:pPr>
      <w:proofErr w:type="gramStart"/>
      <w:r w:rsidRPr="005824A5">
        <w:rPr>
          <w:rFonts w:ascii="Book Antiqua" w:hAnsi="Book Antiqua"/>
          <w:sz w:val="23"/>
          <w:szCs w:val="23"/>
        </w:rPr>
        <w:t>Akal juga berfungsi untuk manusia menjaga hidup dan kehidupannya.</w:t>
      </w:r>
      <w:proofErr w:type="gramEnd"/>
      <w:r w:rsidRPr="005824A5">
        <w:rPr>
          <w:rFonts w:ascii="Book Antiqua" w:hAnsi="Book Antiqua"/>
          <w:sz w:val="23"/>
          <w:szCs w:val="23"/>
        </w:rPr>
        <w:t xml:space="preserve"> </w:t>
      </w:r>
      <w:proofErr w:type="gramStart"/>
      <w:r w:rsidRPr="005824A5">
        <w:rPr>
          <w:rFonts w:ascii="Book Antiqua" w:hAnsi="Book Antiqua"/>
          <w:sz w:val="23"/>
          <w:szCs w:val="23"/>
        </w:rPr>
        <w:t>Maka dari itu Allah menjadikan memelihara akal menjadi salah satu hal yang pokok.</w:t>
      </w:r>
      <w:proofErr w:type="gramEnd"/>
      <w:r w:rsidRPr="005824A5">
        <w:rPr>
          <w:rFonts w:ascii="Book Antiqua" w:hAnsi="Book Antiqua"/>
          <w:sz w:val="23"/>
          <w:szCs w:val="23"/>
        </w:rPr>
        <w:t xml:space="preserve"> Akal </w:t>
      </w:r>
      <w:proofErr w:type="gramStart"/>
      <w:r w:rsidRPr="005824A5">
        <w:rPr>
          <w:rFonts w:ascii="Book Antiqua" w:hAnsi="Book Antiqua"/>
          <w:sz w:val="23"/>
          <w:szCs w:val="23"/>
        </w:rPr>
        <w:t>akan</w:t>
      </w:r>
      <w:proofErr w:type="gramEnd"/>
      <w:r w:rsidRPr="005824A5">
        <w:rPr>
          <w:rFonts w:ascii="Book Antiqua" w:hAnsi="Book Antiqua"/>
          <w:sz w:val="23"/>
          <w:szCs w:val="23"/>
        </w:rPr>
        <w:t xml:space="preserve"> hilang saat seseorang dalam keadaan tidak sadar, maka dari itu Allah melarang manusia untuk minum minuman keras karena hal tersebut dapat membuat akal menjadi hilang atau rusak. Jika akal manusia telah rusak maka </w:t>
      </w:r>
      <w:proofErr w:type="gramStart"/>
      <w:r w:rsidRPr="005824A5">
        <w:rPr>
          <w:rFonts w:ascii="Book Antiqua" w:hAnsi="Book Antiqua"/>
          <w:sz w:val="23"/>
          <w:szCs w:val="23"/>
        </w:rPr>
        <w:t>akan</w:t>
      </w:r>
      <w:proofErr w:type="gramEnd"/>
      <w:r w:rsidRPr="005824A5">
        <w:rPr>
          <w:rFonts w:ascii="Book Antiqua" w:hAnsi="Book Antiqua"/>
          <w:sz w:val="23"/>
          <w:szCs w:val="23"/>
        </w:rPr>
        <w:t xml:space="preserve"> rusak pula kehidupan manusia.</w:t>
      </w:r>
      <w:r>
        <w:rPr>
          <w:rFonts w:ascii="Book Antiqua" w:hAnsi="Book Antiqua"/>
          <w:sz w:val="23"/>
          <w:szCs w:val="23"/>
        </w:rPr>
        <w:t xml:space="preserve"> </w:t>
      </w:r>
      <w:proofErr w:type="gramStart"/>
      <w:r w:rsidRPr="005824A5">
        <w:rPr>
          <w:rFonts w:ascii="Book Antiqua" w:hAnsi="Book Antiqua"/>
          <w:sz w:val="23"/>
          <w:szCs w:val="23"/>
        </w:rPr>
        <w:t>Selanjutnya yaitu berketurunan, berketurunan juga termasuk dalam masalah pokok dala</w:t>
      </w:r>
      <w:r w:rsidRPr="005824A5">
        <w:rPr>
          <w:rFonts w:ascii="Book Antiqua" w:hAnsi="Book Antiqua"/>
          <w:sz w:val="23"/>
          <w:szCs w:val="23"/>
          <w:lang w:val="id-ID"/>
        </w:rPr>
        <w:t>m</w:t>
      </w:r>
      <w:r w:rsidRPr="005824A5">
        <w:rPr>
          <w:rFonts w:ascii="Book Antiqua" w:hAnsi="Book Antiqua"/>
          <w:sz w:val="23"/>
          <w:szCs w:val="23"/>
        </w:rPr>
        <w:t xml:space="preserve"> kehidupan manusia.</w:t>
      </w:r>
      <w:proofErr w:type="gramEnd"/>
      <w:r w:rsidRPr="005824A5">
        <w:rPr>
          <w:rFonts w:ascii="Book Antiqua" w:hAnsi="Book Antiqua"/>
          <w:sz w:val="23"/>
          <w:szCs w:val="23"/>
        </w:rPr>
        <w:t xml:space="preserve"> </w:t>
      </w:r>
      <w:proofErr w:type="gramStart"/>
      <w:r w:rsidRPr="005824A5">
        <w:rPr>
          <w:rFonts w:ascii="Book Antiqua" w:hAnsi="Book Antiqua"/>
          <w:sz w:val="23"/>
          <w:szCs w:val="23"/>
        </w:rPr>
        <w:t>Untuk meneruskan kehidupan di bumi maka manusia harus mempunyai keturunan.</w:t>
      </w:r>
      <w:proofErr w:type="gramEnd"/>
      <w:r w:rsidRPr="005824A5">
        <w:rPr>
          <w:rFonts w:ascii="Book Antiqua" w:hAnsi="Book Antiqua"/>
          <w:sz w:val="23"/>
          <w:szCs w:val="23"/>
        </w:rPr>
        <w:t xml:space="preserve"> </w:t>
      </w:r>
      <w:proofErr w:type="gramStart"/>
      <w:r w:rsidRPr="005824A5">
        <w:rPr>
          <w:rFonts w:ascii="Book Antiqua" w:hAnsi="Book Antiqua"/>
          <w:sz w:val="23"/>
          <w:szCs w:val="23"/>
        </w:rPr>
        <w:t>Untuk memelihara dan melanjutkan keturunan maka Allah telah mensyariatkan pernikahan dan segala hak dan kewajiban yang timbul akibat pernikahan, pernikahan dilakukan dengan tujuan salah satunya yaitu mempunyai keturunan.</w:t>
      </w:r>
      <w:proofErr w:type="gramEnd"/>
      <w:r w:rsidRPr="005824A5">
        <w:rPr>
          <w:rFonts w:ascii="Book Antiqua" w:hAnsi="Book Antiqua"/>
          <w:sz w:val="23"/>
          <w:szCs w:val="23"/>
        </w:rPr>
        <w:t xml:space="preserve"> </w:t>
      </w:r>
      <w:proofErr w:type="gramStart"/>
      <w:r w:rsidRPr="005824A5">
        <w:rPr>
          <w:rFonts w:ascii="Book Antiqua" w:hAnsi="Book Antiqua"/>
          <w:sz w:val="23"/>
          <w:szCs w:val="23"/>
        </w:rPr>
        <w:t>Keturunan yang sah hanya dapat diperoleh dari sepasang laki-laki dan perempuan yang telah menikah.</w:t>
      </w:r>
      <w:proofErr w:type="gramEnd"/>
      <w:r w:rsidRPr="005824A5">
        <w:rPr>
          <w:rFonts w:ascii="Book Antiqua" w:hAnsi="Book Antiqua"/>
          <w:sz w:val="23"/>
          <w:szCs w:val="23"/>
        </w:rPr>
        <w:t xml:space="preserve"> </w:t>
      </w:r>
      <w:proofErr w:type="gramStart"/>
      <w:r w:rsidRPr="005824A5">
        <w:rPr>
          <w:rFonts w:ascii="Book Antiqua" w:hAnsi="Book Antiqua"/>
          <w:sz w:val="23"/>
          <w:szCs w:val="23"/>
        </w:rPr>
        <w:t>Yang terakhir manusia tidak bisa hidup tanpa harta, karena harta juga termasuk salah satu yang pokok dalam kehidupan manusia.</w:t>
      </w:r>
      <w:proofErr w:type="gramEnd"/>
      <w:r w:rsidRPr="005824A5">
        <w:rPr>
          <w:rFonts w:ascii="Book Antiqua" w:hAnsi="Book Antiqua"/>
          <w:sz w:val="23"/>
          <w:szCs w:val="23"/>
        </w:rPr>
        <w:t xml:space="preserve"> </w:t>
      </w:r>
      <w:proofErr w:type="gramStart"/>
      <w:r w:rsidRPr="005824A5">
        <w:rPr>
          <w:rFonts w:ascii="Book Antiqua" w:hAnsi="Book Antiqua"/>
          <w:sz w:val="23"/>
          <w:szCs w:val="23"/>
        </w:rPr>
        <w:t>Maka dari itu Allah juga mensyariatkan untuk memelihara hartanya, seperti contohnya untuk menghukum perampok yang telah mengambil barang seseorang.</w:t>
      </w:r>
      <w:proofErr w:type="gramEnd"/>
      <w:r w:rsidRPr="005824A5">
        <w:rPr>
          <w:rStyle w:val="FootnoteReference"/>
          <w:rFonts w:ascii="Book Antiqua" w:eastAsiaTheme="majorEastAsia" w:hAnsi="Book Antiqua"/>
          <w:sz w:val="23"/>
          <w:szCs w:val="23"/>
        </w:rPr>
        <w:footnoteReference w:id="25"/>
      </w:r>
    </w:p>
    <w:p w:rsidR="009E6197" w:rsidRPr="005824A5" w:rsidRDefault="009E6197" w:rsidP="009E6197">
      <w:pPr>
        <w:pStyle w:val="ListParagraph"/>
        <w:numPr>
          <w:ilvl w:val="0"/>
          <w:numId w:val="4"/>
        </w:numPr>
        <w:spacing w:line="276" w:lineRule="auto"/>
        <w:ind w:left="1134" w:hanging="284"/>
        <w:jc w:val="both"/>
        <w:rPr>
          <w:rFonts w:ascii="Book Antiqua" w:hAnsi="Book Antiqua"/>
          <w:sz w:val="23"/>
          <w:szCs w:val="23"/>
          <w:lang w:val="id-ID"/>
        </w:rPr>
      </w:pPr>
      <w:r w:rsidRPr="005824A5">
        <w:rPr>
          <w:rFonts w:ascii="Book Antiqua" w:hAnsi="Book Antiqua"/>
          <w:i/>
          <w:iCs/>
          <w:sz w:val="23"/>
          <w:szCs w:val="23"/>
          <w:lang w:val="id-ID"/>
        </w:rPr>
        <w:t>Ma</w:t>
      </w:r>
      <w:r w:rsidRPr="005824A5">
        <w:rPr>
          <w:rFonts w:ascii="Cambria" w:hAnsi="Cambria" w:cs="Cambria"/>
          <w:i/>
          <w:iCs/>
          <w:sz w:val="23"/>
          <w:szCs w:val="23"/>
          <w:lang w:val="id-ID"/>
        </w:rPr>
        <w:t>ṣ</w:t>
      </w:r>
      <w:r w:rsidRPr="005824A5">
        <w:rPr>
          <w:rFonts w:ascii="Book Antiqua" w:hAnsi="Book Antiqua"/>
          <w:i/>
          <w:iCs/>
          <w:sz w:val="23"/>
          <w:szCs w:val="23"/>
          <w:lang w:val="id-ID"/>
        </w:rPr>
        <w:t>la</w:t>
      </w:r>
      <w:r w:rsidRPr="005824A5">
        <w:rPr>
          <w:rFonts w:ascii="Cambria" w:hAnsi="Cambria" w:cs="Cambria"/>
          <w:i/>
          <w:iCs/>
          <w:sz w:val="23"/>
          <w:szCs w:val="23"/>
          <w:lang w:val="id-ID"/>
        </w:rPr>
        <w:t>ḥ</w:t>
      </w:r>
      <w:r w:rsidRPr="005824A5">
        <w:rPr>
          <w:rFonts w:ascii="Book Antiqua" w:hAnsi="Book Antiqua"/>
          <w:i/>
          <w:iCs/>
          <w:sz w:val="23"/>
          <w:szCs w:val="23"/>
          <w:lang w:val="id-ID"/>
        </w:rPr>
        <w:t>ah Hajiyyah</w:t>
      </w:r>
    </w:p>
    <w:p w:rsidR="009E6197" w:rsidRPr="005824A5" w:rsidRDefault="009E6197" w:rsidP="009E6197">
      <w:pPr>
        <w:pStyle w:val="ListParagraph"/>
        <w:spacing w:after="160" w:line="276" w:lineRule="auto"/>
        <w:ind w:left="1134" w:firstLine="720"/>
        <w:jc w:val="both"/>
        <w:rPr>
          <w:rFonts w:ascii="Book Antiqua" w:hAnsi="Book Antiqua"/>
          <w:sz w:val="23"/>
          <w:szCs w:val="23"/>
        </w:rPr>
      </w:pPr>
      <w:r w:rsidRPr="005824A5">
        <w:rPr>
          <w:rFonts w:ascii="Book Antiqua" w:hAnsi="Book Antiqua"/>
          <w:sz w:val="23"/>
          <w:szCs w:val="23"/>
          <w:lang w:val="id-ID"/>
        </w:rPr>
        <w:t xml:space="preserve">Merupakan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sz w:val="23"/>
          <w:szCs w:val="23"/>
          <w:lang w:val="id-ID"/>
        </w:rPr>
        <w:t xml:space="preserve"> yang tingkat kebutuhan hidup manusia padanya tidak sampai pada tingkat </w:t>
      </w:r>
      <w:r w:rsidRPr="005824A5">
        <w:rPr>
          <w:rFonts w:ascii="Cambria" w:hAnsi="Cambria" w:cs="Cambria"/>
          <w:i/>
          <w:iCs/>
          <w:sz w:val="23"/>
          <w:szCs w:val="23"/>
          <w:lang w:val="id-ID"/>
        </w:rPr>
        <w:t>ḍ</w:t>
      </w:r>
      <w:r w:rsidRPr="005824A5">
        <w:rPr>
          <w:rFonts w:ascii="Book Antiqua" w:hAnsi="Book Antiqua"/>
          <w:i/>
          <w:iCs/>
          <w:sz w:val="23"/>
          <w:szCs w:val="23"/>
          <w:lang w:val="id-ID"/>
        </w:rPr>
        <w:t>aruri.</w:t>
      </w:r>
      <w:r w:rsidRPr="005824A5">
        <w:rPr>
          <w:rStyle w:val="FootnoteReference"/>
          <w:rFonts w:ascii="Book Antiqua" w:eastAsiaTheme="majorEastAsia" w:hAnsi="Book Antiqua"/>
          <w:i/>
          <w:iCs/>
          <w:sz w:val="23"/>
          <w:szCs w:val="23"/>
        </w:rPr>
        <w:footnoteReference w:id="26"/>
      </w:r>
      <w:r w:rsidRPr="005824A5">
        <w:rPr>
          <w:rFonts w:ascii="Book Antiqua" w:hAnsi="Book Antiqua"/>
          <w:sz w:val="23"/>
          <w:szCs w:val="23"/>
          <w:lang w:val="id-ID"/>
        </w:rPr>
        <w:t xml:space="preserve"> </w:t>
      </w:r>
      <w:r w:rsidRPr="005824A5">
        <w:rPr>
          <w:rFonts w:ascii="Book Antiqua" w:hAnsi="Book Antiqua"/>
          <w:sz w:val="23"/>
          <w:szCs w:val="23"/>
        </w:rPr>
        <w:t xml:space="preserve">Bentuk kemaslahatannya tidak langsung pada pemenuhan kebutuhan pokok yang </w:t>
      </w:r>
      <w:proofErr w:type="gramStart"/>
      <w:r w:rsidRPr="005824A5">
        <w:rPr>
          <w:rFonts w:ascii="Book Antiqua" w:hAnsi="Book Antiqua"/>
          <w:sz w:val="23"/>
          <w:szCs w:val="23"/>
        </w:rPr>
        <w:t>lima</w:t>
      </w:r>
      <w:proofErr w:type="gramEnd"/>
      <w:r w:rsidRPr="005824A5">
        <w:rPr>
          <w:rFonts w:ascii="Book Antiqua" w:hAnsi="Book Antiqua"/>
          <w:sz w:val="23"/>
          <w:szCs w:val="23"/>
        </w:rPr>
        <w:t xml:space="preserve">. </w:t>
      </w:r>
      <w:r w:rsidRPr="005824A5">
        <w:rPr>
          <w:rFonts w:ascii="Book Antiqua" w:hAnsi="Book Antiqua"/>
          <w:i/>
          <w:iCs/>
          <w:sz w:val="23"/>
          <w:szCs w:val="23"/>
          <w:lang w:val="id-ID"/>
        </w:rPr>
        <w:t>Ma</w:t>
      </w:r>
      <w:r w:rsidRPr="005824A5">
        <w:rPr>
          <w:rFonts w:ascii="Cambria" w:hAnsi="Cambria" w:cs="Cambria"/>
          <w:i/>
          <w:iCs/>
          <w:sz w:val="23"/>
          <w:szCs w:val="23"/>
          <w:lang w:val="id-ID"/>
        </w:rPr>
        <w:t>ṣ</w:t>
      </w:r>
      <w:r w:rsidRPr="005824A5">
        <w:rPr>
          <w:rFonts w:ascii="Book Antiqua" w:hAnsi="Book Antiqua"/>
          <w:i/>
          <w:iCs/>
          <w:sz w:val="23"/>
          <w:szCs w:val="23"/>
          <w:lang w:val="id-ID"/>
        </w:rPr>
        <w:t>la</w:t>
      </w:r>
      <w:r w:rsidRPr="005824A5">
        <w:rPr>
          <w:rFonts w:ascii="Cambria" w:hAnsi="Cambria" w:cs="Cambria"/>
          <w:i/>
          <w:iCs/>
          <w:sz w:val="23"/>
          <w:szCs w:val="23"/>
          <w:lang w:val="id-ID"/>
        </w:rPr>
        <w:t>ḥ</w:t>
      </w:r>
      <w:r w:rsidRPr="005824A5">
        <w:rPr>
          <w:rFonts w:ascii="Book Antiqua" w:hAnsi="Book Antiqua"/>
          <w:i/>
          <w:iCs/>
          <w:sz w:val="23"/>
          <w:szCs w:val="23"/>
          <w:lang w:val="id-ID"/>
        </w:rPr>
        <w:t>ah</w:t>
      </w:r>
      <w:r w:rsidRPr="005824A5">
        <w:rPr>
          <w:rFonts w:ascii="Book Antiqua" w:hAnsi="Book Antiqua"/>
          <w:i/>
          <w:iCs/>
          <w:sz w:val="23"/>
          <w:szCs w:val="23"/>
        </w:rPr>
        <w:t xml:space="preserve"> </w:t>
      </w:r>
      <w:r w:rsidRPr="005824A5">
        <w:rPr>
          <w:rFonts w:ascii="Book Antiqua" w:hAnsi="Book Antiqua"/>
          <w:i/>
          <w:iCs/>
          <w:sz w:val="23"/>
          <w:szCs w:val="23"/>
          <w:lang w:val="id-ID"/>
        </w:rPr>
        <w:t>h</w:t>
      </w:r>
      <w:r w:rsidRPr="005824A5">
        <w:rPr>
          <w:rFonts w:ascii="Book Antiqua" w:hAnsi="Book Antiqua"/>
          <w:i/>
          <w:iCs/>
          <w:sz w:val="23"/>
          <w:szCs w:val="23"/>
        </w:rPr>
        <w:t>ajiyyah</w:t>
      </w:r>
      <w:r w:rsidRPr="005824A5">
        <w:rPr>
          <w:rFonts w:ascii="Book Antiqua" w:hAnsi="Book Antiqua"/>
          <w:i/>
          <w:iCs/>
          <w:sz w:val="23"/>
          <w:szCs w:val="23"/>
          <w:lang w:val="id-ID"/>
        </w:rPr>
        <w:t xml:space="preserve"> </w:t>
      </w:r>
      <w:r w:rsidRPr="005824A5">
        <w:rPr>
          <w:rFonts w:ascii="Book Antiqua" w:hAnsi="Book Antiqua"/>
          <w:sz w:val="23"/>
          <w:szCs w:val="23"/>
        </w:rPr>
        <w:t xml:space="preserve">dibutuhkan untuk melestarikan kelima pokok dasar dalam rangka perwujudan dan perlindungan. Apabila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sz w:val="23"/>
          <w:szCs w:val="23"/>
        </w:rPr>
        <w:t xml:space="preserve"> </w:t>
      </w:r>
      <w:r w:rsidRPr="005824A5">
        <w:rPr>
          <w:rFonts w:ascii="Book Antiqua" w:hAnsi="Book Antiqua"/>
          <w:i/>
          <w:iCs/>
          <w:sz w:val="23"/>
          <w:szCs w:val="23"/>
        </w:rPr>
        <w:t>hajiyyah</w:t>
      </w:r>
      <w:r w:rsidRPr="005824A5">
        <w:rPr>
          <w:rFonts w:ascii="Book Antiqua" w:hAnsi="Book Antiqua"/>
          <w:sz w:val="23"/>
          <w:szCs w:val="23"/>
        </w:rPr>
        <w:t xml:space="preserve"> tidak terlaksana maka tidak </w:t>
      </w:r>
      <w:proofErr w:type="gramStart"/>
      <w:r w:rsidRPr="005824A5">
        <w:rPr>
          <w:rFonts w:ascii="Book Antiqua" w:hAnsi="Book Antiqua"/>
          <w:sz w:val="23"/>
          <w:szCs w:val="23"/>
        </w:rPr>
        <w:t>akan</w:t>
      </w:r>
      <w:proofErr w:type="gramEnd"/>
      <w:r w:rsidRPr="005824A5">
        <w:rPr>
          <w:rFonts w:ascii="Book Antiqua" w:hAnsi="Book Antiqua"/>
          <w:sz w:val="23"/>
          <w:szCs w:val="23"/>
        </w:rPr>
        <w:t xml:space="preserve"> merus</w:t>
      </w:r>
      <w:r w:rsidRPr="005824A5">
        <w:rPr>
          <w:rFonts w:ascii="Book Antiqua" w:hAnsi="Book Antiqua"/>
          <w:sz w:val="23"/>
          <w:szCs w:val="23"/>
          <w:lang w:val="id-ID"/>
        </w:rPr>
        <w:t>ak</w:t>
      </w:r>
      <w:r w:rsidRPr="005824A5">
        <w:rPr>
          <w:rFonts w:ascii="Book Antiqua" w:hAnsi="Book Antiqua"/>
          <w:sz w:val="23"/>
          <w:szCs w:val="23"/>
        </w:rPr>
        <w:t xml:space="preserve"> eksistensi lima pokok dasar, hanya saja akan menyebabkan kesempitan atau kesulitan, baik dalam usaha mewujudkan maupun pelaksaannya. </w:t>
      </w:r>
      <w:proofErr w:type="gramStart"/>
      <w:r w:rsidRPr="005824A5">
        <w:rPr>
          <w:rFonts w:ascii="Book Antiqua" w:hAnsi="Book Antiqua"/>
          <w:sz w:val="23"/>
          <w:szCs w:val="23"/>
        </w:rPr>
        <w:t>Dalam agama Islam kesempitan dan kesulitan itu seharusnya disingkirkan.</w:t>
      </w:r>
      <w:proofErr w:type="gramEnd"/>
      <w:r w:rsidRPr="005824A5">
        <w:rPr>
          <w:rStyle w:val="FootnoteReference"/>
          <w:rFonts w:ascii="Book Antiqua" w:eastAsiaTheme="majorEastAsia" w:hAnsi="Book Antiqua"/>
          <w:sz w:val="23"/>
          <w:szCs w:val="23"/>
        </w:rPr>
        <w:footnoteReference w:id="27"/>
      </w:r>
    </w:p>
    <w:p w:rsidR="009E6197" w:rsidRPr="005824A5" w:rsidRDefault="009E6197" w:rsidP="009E6197">
      <w:pPr>
        <w:pStyle w:val="ListParagraph"/>
        <w:numPr>
          <w:ilvl w:val="0"/>
          <w:numId w:val="4"/>
        </w:numPr>
        <w:spacing w:after="160" w:line="276" w:lineRule="auto"/>
        <w:ind w:left="1134" w:hanging="284"/>
        <w:jc w:val="both"/>
        <w:rPr>
          <w:rFonts w:ascii="Book Antiqua" w:hAnsi="Book Antiqua"/>
          <w:sz w:val="23"/>
          <w:szCs w:val="23"/>
        </w:rPr>
      </w:pPr>
      <w:r w:rsidRPr="005824A5">
        <w:rPr>
          <w:rFonts w:ascii="Book Antiqua" w:hAnsi="Book Antiqua"/>
          <w:i/>
          <w:iCs/>
          <w:sz w:val="23"/>
          <w:szCs w:val="23"/>
          <w:lang w:val="id-ID"/>
        </w:rPr>
        <w:t>Ma</w:t>
      </w:r>
      <w:r w:rsidRPr="005824A5">
        <w:rPr>
          <w:rFonts w:ascii="Cambria" w:hAnsi="Cambria" w:cs="Cambria"/>
          <w:i/>
          <w:iCs/>
          <w:sz w:val="23"/>
          <w:szCs w:val="23"/>
          <w:lang w:val="id-ID"/>
        </w:rPr>
        <w:t>ṣ</w:t>
      </w:r>
      <w:r w:rsidRPr="005824A5">
        <w:rPr>
          <w:rFonts w:ascii="Book Antiqua" w:hAnsi="Book Antiqua"/>
          <w:i/>
          <w:iCs/>
          <w:sz w:val="23"/>
          <w:szCs w:val="23"/>
          <w:lang w:val="id-ID"/>
        </w:rPr>
        <w:t>la</w:t>
      </w:r>
      <w:r w:rsidRPr="005824A5">
        <w:rPr>
          <w:rFonts w:ascii="Cambria" w:hAnsi="Cambria" w:cs="Cambria"/>
          <w:i/>
          <w:iCs/>
          <w:sz w:val="23"/>
          <w:szCs w:val="23"/>
          <w:lang w:val="id-ID"/>
        </w:rPr>
        <w:t>ḥ</w:t>
      </w:r>
      <w:r w:rsidRPr="005824A5">
        <w:rPr>
          <w:rFonts w:ascii="Book Antiqua" w:hAnsi="Book Antiqua"/>
          <w:i/>
          <w:iCs/>
          <w:sz w:val="23"/>
          <w:szCs w:val="23"/>
          <w:lang w:val="id-ID"/>
        </w:rPr>
        <w:t>ah At-Tahsiniyyah</w:t>
      </w:r>
    </w:p>
    <w:p w:rsidR="009E6197" w:rsidRPr="005824A5" w:rsidRDefault="009E6197" w:rsidP="009E6197">
      <w:pPr>
        <w:pStyle w:val="ListParagraph"/>
        <w:spacing w:after="160" w:line="276" w:lineRule="auto"/>
        <w:ind w:left="1134" w:firstLine="720"/>
        <w:jc w:val="both"/>
        <w:rPr>
          <w:rFonts w:ascii="Book Antiqua" w:hAnsi="Book Antiqua"/>
          <w:sz w:val="23"/>
          <w:szCs w:val="23"/>
          <w:lang w:val="id-ID"/>
        </w:rPr>
      </w:pPr>
      <w:r w:rsidRPr="005824A5">
        <w:rPr>
          <w:rFonts w:ascii="Book Antiqua" w:hAnsi="Book Antiqua"/>
          <w:i/>
          <w:iCs/>
          <w:sz w:val="23"/>
          <w:szCs w:val="23"/>
          <w:lang w:val="id-ID"/>
        </w:rPr>
        <w:t xml:space="preserve">Kebutuhan at-Tahsiniyyah </w:t>
      </w:r>
      <w:r w:rsidRPr="005824A5">
        <w:rPr>
          <w:rFonts w:ascii="Book Antiqua" w:hAnsi="Book Antiqua"/>
          <w:sz w:val="23"/>
          <w:szCs w:val="23"/>
          <w:lang w:val="id-ID"/>
        </w:rPr>
        <w:t xml:space="preserve">merupakan kebutuhan yang apabila tidak terpenuh maka </w:t>
      </w:r>
      <w:r w:rsidRPr="005824A5">
        <w:rPr>
          <w:rFonts w:ascii="Book Antiqua" w:hAnsi="Book Antiqua"/>
          <w:sz w:val="23"/>
          <w:szCs w:val="23"/>
        </w:rPr>
        <w:t>tidak</w:t>
      </w:r>
      <w:r w:rsidRPr="005824A5">
        <w:rPr>
          <w:rFonts w:ascii="Book Antiqua" w:hAnsi="Book Antiqua"/>
          <w:sz w:val="23"/>
          <w:szCs w:val="23"/>
          <w:lang w:val="id-ID"/>
        </w:rPr>
        <w:t xml:space="preserve"> mengancam eksistensi pokok yang lima serta tidak menimbulkan kesulitan. </w:t>
      </w:r>
      <w:r w:rsidRPr="005824A5">
        <w:rPr>
          <w:rFonts w:ascii="Book Antiqua" w:hAnsi="Book Antiqua"/>
          <w:i/>
          <w:iCs/>
          <w:sz w:val="23"/>
          <w:szCs w:val="23"/>
          <w:lang w:val="id-ID"/>
        </w:rPr>
        <w:t>Ma</w:t>
      </w:r>
      <w:r w:rsidRPr="005824A5">
        <w:rPr>
          <w:rFonts w:ascii="Cambria" w:hAnsi="Cambria" w:cs="Cambria"/>
          <w:i/>
          <w:iCs/>
          <w:sz w:val="23"/>
          <w:szCs w:val="23"/>
          <w:lang w:val="id-ID"/>
        </w:rPr>
        <w:t>ṣ</w:t>
      </w:r>
      <w:r w:rsidRPr="005824A5">
        <w:rPr>
          <w:rFonts w:ascii="Book Antiqua" w:hAnsi="Book Antiqua"/>
          <w:i/>
          <w:iCs/>
          <w:sz w:val="23"/>
          <w:szCs w:val="23"/>
          <w:lang w:val="id-ID"/>
        </w:rPr>
        <w:t>la</w:t>
      </w:r>
      <w:r w:rsidRPr="005824A5">
        <w:rPr>
          <w:rFonts w:ascii="Cambria" w:hAnsi="Cambria" w:cs="Cambria"/>
          <w:i/>
          <w:iCs/>
          <w:sz w:val="23"/>
          <w:szCs w:val="23"/>
          <w:lang w:val="id-ID"/>
        </w:rPr>
        <w:t>ḥ</w:t>
      </w:r>
      <w:r w:rsidRPr="005824A5">
        <w:rPr>
          <w:rFonts w:ascii="Book Antiqua" w:hAnsi="Book Antiqua"/>
          <w:i/>
          <w:iCs/>
          <w:sz w:val="23"/>
          <w:szCs w:val="23"/>
          <w:lang w:val="id-ID"/>
        </w:rPr>
        <w:t>ah At-Tahsiniyyah</w:t>
      </w:r>
      <w:r w:rsidRPr="005824A5">
        <w:rPr>
          <w:rFonts w:ascii="Book Antiqua" w:hAnsi="Book Antiqua"/>
          <w:sz w:val="23"/>
          <w:szCs w:val="23"/>
          <w:lang w:val="id-ID"/>
        </w:rPr>
        <w:t xml:space="preserve"> berada pada tingkatan pelengkap. Seperti yang dikemukakan oleh Asy-Syatibi  seperti hal-hal yang </w:t>
      </w:r>
      <w:r w:rsidRPr="005824A5">
        <w:rPr>
          <w:rFonts w:ascii="Book Antiqua" w:hAnsi="Book Antiqua"/>
          <w:sz w:val="23"/>
          <w:szCs w:val="23"/>
          <w:lang w:val="id-ID"/>
        </w:rPr>
        <w:lastRenderedPageBreak/>
        <w:t>berhubungan dengan adat istiadat dan berhias dengan keindahan yang sesuai pada norma akhlak.</w:t>
      </w:r>
      <w:r w:rsidRPr="005824A5">
        <w:rPr>
          <w:rStyle w:val="FootnoteReference"/>
          <w:rFonts w:ascii="Book Antiqua" w:eastAsiaTheme="majorEastAsia" w:hAnsi="Book Antiqua"/>
          <w:sz w:val="23"/>
          <w:szCs w:val="23"/>
        </w:rPr>
        <w:footnoteReference w:id="28"/>
      </w:r>
    </w:p>
    <w:p w:rsidR="009E6197" w:rsidRPr="005824A5" w:rsidRDefault="009E6197" w:rsidP="009E6197">
      <w:pPr>
        <w:pStyle w:val="ListParagraph"/>
        <w:spacing w:after="160" w:line="276" w:lineRule="auto"/>
        <w:ind w:left="1134" w:firstLine="720"/>
        <w:jc w:val="both"/>
        <w:rPr>
          <w:rFonts w:ascii="Book Antiqua" w:hAnsi="Book Antiqua"/>
          <w:sz w:val="23"/>
          <w:szCs w:val="23"/>
          <w:lang w:val="id-ID"/>
        </w:rPr>
      </w:pPr>
      <w:r w:rsidRPr="005824A5">
        <w:rPr>
          <w:rFonts w:ascii="Book Antiqua" w:hAnsi="Book Antiqua"/>
          <w:sz w:val="23"/>
          <w:szCs w:val="23"/>
          <w:lang w:val="id-ID"/>
        </w:rPr>
        <w:t xml:space="preserve">Pada dasarnya, baik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sz w:val="23"/>
          <w:szCs w:val="23"/>
          <w:lang w:val="id-ID"/>
        </w:rPr>
        <w:t xml:space="preserve"> </w:t>
      </w:r>
      <w:r w:rsidRPr="005824A5">
        <w:rPr>
          <w:rFonts w:ascii="Cambria" w:hAnsi="Cambria" w:cs="Cambria"/>
          <w:i/>
          <w:iCs/>
          <w:sz w:val="23"/>
          <w:szCs w:val="23"/>
          <w:lang w:val="id-ID"/>
        </w:rPr>
        <w:t>ḍ</w:t>
      </w:r>
      <w:r w:rsidRPr="005824A5">
        <w:rPr>
          <w:rFonts w:ascii="Book Antiqua" w:hAnsi="Book Antiqua"/>
          <w:i/>
          <w:iCs/>
          <w:sz w:val="23"/>
          <w:szCs w:val="23"/>
          <w:lang w:val="id-ID"/>
        </w:rPr>
        <w:t xml:space="preserve">aruriyyah, hajiyyah, dan tahsiniyyah </w:t>
      </w:r>
      <w:r w:rsidRPr="005824A5">
        <w:rPr>
          <w:rFonts w:ascii="Book Antiqua" w:hAnsi="Book Antiqua"/>
          <w:sz w:val="23"/>
          <w:szCs w:val="23"/>
          <w:lang w:val="id-ID"/>
        </w:rPr>
        <w:t xml:space="preserve">yaitu untuk memelihara dan mewujudkan kelima pokok dasar yang telah disebutkan di atas, hanya saja berbeda tingkatan tergantung pada kepentingannya masing-masing. Pada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sz w:val="23"/>
          <w:szCs w:val="23"/>
          <w:lang w:val="id-ID"/>
        </w:rPr>
        <w:t xml:space="preserve"> </w:t>
      </w:r>
      <w:r w:rsidRPr="005824A5">
        <w:rPr>
          <w:rFonts w:ascii="Cambria" w:hAnsi="Cambria" w:cs="Cambria"/>
          <w:i/>
          <w:iCs/>
          <w:sz w:val="23"/>
          <w:szCs w:val="23"/>
          <w:lang w:val="id-ID"/>
        </w:rPr>
        <w:t>ḍ</w:t>
      </w:r>
      <w:r w:rsidRPr="005824A5">
        <w:rPr>
          <w:rFonts w:ascii="Book Antiqua" w:hAnsi="Book Antiqua"/>
          <w:i/>
          <w:iCs/>
          <w:sz w:val="23"/>
          <w:szCs w:val="23"/>
          <w:lang w:val="id-ID"/>
        </w:rPr>
        <w:t>aruriyyah</w:t>
      </w:r>
      <w:r w:rsidRPr="005824A5">
        <w:rPr>
          <w:rFonts w:ascii="Book Antiqua" w:hAnsi="Book Antiqua"/>
          <w:sz w:val="23"/>
          <w:szCs w:val="23"/>
          <w:lang w:val="id-ID"/>
        </w:rPr>
        <w:t xml:space="preserve"> apabila kelima pokok dasar tersebut tidak terpenuhi maka akan terancam eksistensinya, karena </w:t>
      </w:r>
      <w:r w:rsidRPr="005824A5">
        <w:rPr>
          <w:rFonts w:ascii="Cambria" w:hAnsi="Cambria" w:cs="Cambria"/>
          <w:i/>
          <w:iCs/>
          <w:sz w:val="23"/>
          <w:szCs w:val="23"/>
          <w:lang w:val="id-ID"/>
        </w:rPr>
        <w:t>ḍ</w:t>
      </w:r>
      <w:r w:rsidRPr="005824A5">
        <w:rPr>
          <w:rFonts w:ascii="Book Antiqua" w:hAnsi="Book Antiqua"/>
          <w:i/>
          <w:iCs/>
          <w:sz w:val="23"/>
          <w:szCs w:val="23"/>
          <w:lang w:val="id-ID"/>
        </w:rPr>
        <w:t>aruriyyah</w:t>
      </w:r>
      <w:r w:rsidRPr="005824A5">
        <w:rPr>
          <w:rFonts w:ascii="Book Antiqua" w:hAnsi="Book Antiqua"/>
          <w:sz w:val="23"/>
          <w:szCs w:val="23"/>
          <w:lang w:val="id-ID"/>
        </w:rPr>
        <w:t xml:space="preserve"> termasuk dalam ketegori kebutuhan yang primer. Kemudian pada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i/>
          <w:iCs/>
          <w:sz w:val="23"/>
          <w:szCs w:val="23"/>
          <w:lang w:val="id-ID"/>
        </w:rPr>
        <w:t xml:space="preserve"> hajiyyah</w:t>
      </w:r>
      <w:r w:rsidRPr="005824A5">
        <w:rPr>
          <w:rFonts w:ascii="Book Antiqua" w:hAnsi="Book Antiqua"/>
          <w:sz w:val="23"/>
          <w:szCs w:val="23"/>
          <w:lang w:val="id-ID"/>
        </w:rPr>
        <w:t xml:space="preserve"> berada pada tingkatan sekunder, yang bilamana kelima pokok dasar tersebut tidak terpenuhi tidak akan mengancam eksistensinya, namun akan mempersempit kehidupan manusia. Dan pada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sz w:val="23"/>
          <w:szCs w:val="23"/>
          <w:lang w:val="id-ID"/>
        </w:rPr>
        <w:t xml:space="preserve"> </w:t>
      </w:r>
      <w:r w:rsidRPr="005824A5">
        <w:rPr>
          <w:rFonts w:ascii="Book Antiqua" w:hAnsi="Book Antiqua"/>
          <w:i/>
          <w:iCs/>
          <w:sz w:val="23"/>
          <w:szCs w:val="23"/>
          <w:lang w:val="id-ID"/>
        </w:rPr>
        <w:t>tahsiniyyah</w:t>
      </w:r>
      <w:r w:rsidRPr="005824A5">
        <w:rPr>
          <w:rFonts w:ascii="Book Antiqua" w:hAnsi="Book Antiqua"/>
          <w:sz w:val="23"/>
          <w:szCs w:val="23"/>
          <w:lang w:val="id-ID"/>
        </w:rPr>
        <w:t xml:space="preserve"> merupakan tingkatan yang berkaitan erat dengan upaya untuk menjaga etika dan tidak akan mempersempit maupun mempersulit juga tidak akan mengancam eksistensinya, </w:t>
      </w:r>
      <w:r w:rsidRPr="005824A5">
        <w:rPr>
          <w:rFonts w:ascii="Book Antiqua" w:hAnsi="Book Antiqua"/>
          <w:bCs/>
          <w:i/>
          <w:iCs/>
          <w:sz w:val="23"/>
          <w:szCs w:val="23"/>
          <w:lang w:val="id-ID"/>
        </w:rPr>
        <w:t>ma</w:t>
      </w:r>
      <w:r w:rsidRPr="005824A5">
        <w:rPr>
          <w:rFonts w:ascii="Cambria" w:hAnsi="Cambria" w:cs="Cambria"/>
          <w:bCs/>
          <w:i/>
          <w:iCs/>
          <w:sz w:val="23"/>
          <w:szCs w:val="23"/>
          <w:lang w:val="id-ID"/>
        </w:rPr>
        <w:t>ṣ</w:t>
      </w:r>
      <w:r w:rsidRPr="005824A5">
        <w:rPr>
          <w:rFonts w:ascii="Book Antiqua" w:hAnsi="Book Antiqua"/>
          <w:bCs/>
          <w:i/>
          <w:iCs/>
          <w:sz w:val="23"/>
          <w:szCs w:val="23"/>
          <w:lang w:val="id-ID"/>
        </w:rPr>
        <w:t>la</w:t>
      </w:r>
      <w:r w:rsidRPr="005824A5">
        <w:rPr>
          <w:rFonts w:ascii="Cambria" w:hAnsi="Cambria" w:cs="Cambria"/>
          <w:bCs/>
          <w:i/>
          <w:iCs/>
          <w:sz w:val="23"/>
          <w:szCs w:val="23"/>
          <w:lang w:val="id-ID"/>
        </w:rPr>
        <w:t>ḥ</w:t>
      </w:r>
      <w:r w:rsidRPr="005824A5">
        <w:rPr>
          <w:rFonts w:ascii="Book Antiqua" w:hAnsi="Book Antiqua"/>
          <w:bCs/>
          <w:i/>
          <w:iCs/>
          <w:sz w:val="23"/>
          <w:szCs w:val="23"/>
          <w:lang w:val="id-ID"/>
        </w:rPr>
        <w:t>ah</w:t>
      </w:r>
      <w:r w:rsidRPr="005824A5">
        <w:rPr>
          <w:rFonts w:ascii="Book Antiqua" w:hAnsi="Book Antiqua"/>
          <w:i/>
          <w:iCs/>
          <w:sz w:val="23"/>
          <w:szCs w:val="23"/>
          <w:lang w:val="id-ID"/>
        </w:rPr>
        <w:t xml:space="preserve"> tahsiniyyah</w:t>
      </w:r>
      <w:r w:rsidRPr="005824A5">
        <w:rPr>
          <w:rFonts w:ascii="Book Antiqua" w:hAnsi="Book Antiqua"/>
          <w:sz w:val="23"/>
          <w:szCs w:val="23"/>
          <w:lang w:val="id-ID"/>
        </w:rPr>
        <w:t xml:space="preserve"> bisa dikatakan sebagai pelengkap.</w:t>
      </w:r>
      <w:r w:rsidRPr="005824A5">
        <w:rPr>
          <w:rStyle w:val="FootnoteReference"/>
          <w:rFonts w:ascii="Book Antiqua" w:eastAsiaTheme="majorEastAsia" w:hAnsi="Book Antiqua"/>
          <w:sz w:val="23"/>
          <w:szCs w:val="23"/>
        </w:rPr>
        <w:footnoteReference w:id="29"/>
      </w:r>
    </w:p>
    <w:p w:rsidR="009E6197" w:rsidRPr="005824A5" w:rsidRDefault="009E6197" w:rsidP="002A4598">
      <w:pPr>
        <w:spacing w:line="276" w:lineRule="auto"/>
        <w:ind w:firstLine="720"/>
        <w:jc w:val="both"/>
        <w:rPr>
          <w:rFonts w:ascii="Book Antiqua" w:hAnsi="Book Antiqua"/>
          <w:sz w:val="23"/>
          <w:szCs w:val="23"/>
          <w:lang w:val="id-ID"/>
        </w:rPr>
      </w:pPr>
      <w:r w:rsidRPr="005824A5">
        <w:rPr>
          <w:rFonts w:ascii="Book Antiqua" w:hAnsi="Book Antiqua"/>
          <w:sz w:val="23"/>
          <w:szCs w:val="23"/>
          <w:lang w:val="id-ID"/>
        </w:rPr>
        <w:t xml:space="preserve">Melihat syarat-syarat untuk melaksanakan pernikahan menurut ketentuan hukum Islam dan ketentuan perundang-undangan telah terpenuhi kecuali satu persyaratan yaitu calon mempelai perempuan belum cukup usia untuk melaksanakan pernikahan berdasarkan pada peraturan perundang-undangan No. 16 Tahun 2019 yang menyebutkan bahwa pernikahan hanya boleh dilakukan apabila calon mempelai baik laki-laki maupun perempuan telah mencapai 19 tahun. Dalam kasus ini calon mempelai perempuan masih berusia 17 tahun sehingga belum mencapai batas usia minimal pernikahan, sehingga maksud dari pemohon untuk menikahkan putrinya ditolak oleh Kantor Urusan Agama dan harus mengajukan dispensasi nikah di Pengadilan Agama. </w:t>
      </w:r>
      <w:r w:rsidRPr="005824A5">
        <w:rPr>
          <w:rStyle w:val="FootnoteReference"/>
          <w:rFonts w:ascii="Book Antiqua" w:eastAsiaTheme="majorEastAsia" w:hAnsi="Book Antiqua"/>
          <w:sz w:val="23"/>
          <w:szCs w:val="23"/>
        </w:rPr>
        <w:footnoteReference w:id="30"/>
      </w:r>
    </w:p>
    <w:p w:rsidR="009E6197" w:rsidRPr="005824A5" w:rsidRDefault="009E6197" w:rsidP="002A4598">
      <w:pPr>
        <w:spacing w:line="276" w:lineRule="auto"/>
        <w:ind w:firstLine="1004"/>
        <w:jc w:val="both"/>
        <w:rPr>
          <w:rFonts w:ascii="Book Antiqua" w:hAnsi="Book Antiqua"/>
          <w:sz w:val="23"/>
          <w:szCs w:val="23"/>
          <w:lang w:val="id-ID"/>
        </w:rPr>
      </w:pPr>
      <w:r w:rsidRPr="005824A5">
        <w:rPr>
          <w:rFonts w:ascii="Book Antiqua" w:hAnsi="Book Antiqua"/>
          <w:sz w:val="23"/>
          <w:szCs w:val="23"/>
          <w:lang w:val="id-ID"/>
        </w:rPr>
        <w:t>Menurut Hakim Pengadilan Agama Purworejo bapak Junaedi., SHI. memandang Pernikahan tersebut mendesak untuk tetap dilaksanakan karena anak Pemohon dengan calon suaminya sudah menjalani hubungan selama 2 tahun dan telah melakukan lamaran pada tangga l3 Maret 2020 serta hubungan dari kedua belah pihak telah sedemikian erat sehingga ditakutkan akan melakukan perbuatan yang dilarang oleh agama serta norma susila apabila tidak segera dinikahkan.</w:t>
      </w:r>
      <w:r w:rsidRPr="005824A5">
        <w:rPr>
          <w:rStyle w:val="FootnoteReference"/>
          <w:rFonts w:ascii="Book Antiqua" w:eastAsiaTheme="majorEastAsia" w:hAnsi="Book Antiqua"/>
          <w:sz w:val="23"/>
          <w:szCs w:val="23"/>
        </w:rPr>
        <w:footnoteReference w:id="31"/>
      </w:r>
    </w:p>
    <w:p w:rsidR="009E6197" w:rsidRPr="005824A5" w:rsidRDefault="009E6197" w:rsidP="002A4598">
      <w:pPr>
        <w:spacing w:line="276" w:lineRule="auto"/>
        <w:ind w:firstLine="720"/>
        <w:jc w:val="both"/>
        <w:rPr>
          <w:rFonts w:ascii="Book Antiqua" w:hAnsi="Book Antiqua"/>
          <w:sz w:val="23"/>
          <w:szCs w:val="23"/>
          <w:lang w:val="id-ID"/>
        </w:rPr>
      </w:pPr>
      <w:r w:rsidRPr="005824A5">
        <w:rPr>
          <w:rFonts w:ascii="Book Antiqua" w:hAnsi="Book Antiqua"/>
          <w:sz w:val="23"/>
          <w:szCs w:val="23"/>
          <w:lang w:val="id-ID"/>
        </w:rPr>
        <w:t xml:space="preserve">Menurut Pemohon, </w:t>
      </w:r>
      <w:r w:rsidRPr="005824A5">
        <w:rPr>
          <w:rFonts w:ascii="Book Antiqua" w:hAnsi="Book Antiqua"/>
          <w:sz w:val="23"/>
          <w:szCs w:val="23"/>
        </w:rPr>
        <w:t xml:space="preserve">Antara anak Pemohon dan calon suaminya tidak terdapat </w:t>
      </w:r>
      <w:r w:rsidRPr="005824A5">
        <w:rPr>
          <w:rFonts w:ascii="Book Antiqua" w:hAnsi="Book Antiqua"/>
          <w:sz w:val="23"/>
          <w:szCs w:val="23"/>
          <w:lang w:val="id-ID"/>
        </w:rPr>
        <w:t>hubungan</w:t>
      </w:r>
      <w:r w:rsidRPr="005824A5">
        <w:rPr>
          <w:rFonts w:ascii="Book Antiqua" w:hAnsi="Book Antiqua"/>
          <w:sz w:val="23"/>
          <w:szCs w:val="23"/>
        </w:rPr>
        <w:t xml:space="preserve"> darah, persusuan, dan tidak ada larangan yang menyebabkan pernikahan tidak dapat dilakukan.</w:t>
      </w:r>
      <w:r w:rsidRPr="005824A5">
        <w:rPr>
          <w:rFonts w:ascii="Book Antiqua" w:hAnsi="Book Antiqua"/>
          <w:sz w:val="23"/>
          <w:szCs w:val="23"/>
          <w:lang w:val="id-ID"/>
        </w:rPr>
        <w:t xml:space="preserve">  Anak Para Pemohon masih berstatus perawan atau belum pernah menikah, telah akil baligh dan sudah siap untuk menjadi seorang istri dan seorang ibu rumah tangga, begitupula calon suaminya juga seorang yang berstatus </w:t>
      </w:r>
      <w:r w:rsidRPr="005824A5">
        <w:rPr>
          <w:rFonts w:ascii="Book Antiqua" w:hAnsi="Book Antiqua"/>
          <w:sz w:val="23"/>
          <w:szCs w:val="23"/>
          <w:lang w:val="id-ID"/>
        </w:rPr>
        <w:lastRenderedPageBreak/>
        <w:t>perjaka atau belum pernah menikah serta telah siap untuk menjadi seorang suami atau seorang kepala rumah tangga.</w:t>
      </w:r>
      <w:r w:rsidRPr="005824A5">
        <w:rPr>
          <w:rStyle w:val="FootnoteReference"/>
          <w:rFonts w:ascii="Book Antiqua" w:eastAsiaTheme="majorEastAsia" w:hAnsi="Book Antiqua"/>
          <w:sz w:val="23"/>
          <w:szCs w:val="23"/>
          <w:lang w:val="id-ID"/>
        </w:rPr>
        <w:footnoteReference w:id="32"/>
      </w:r>
    </w:p>
    <w:p w:rsidR="009E6197" w:rsidRPr="005824A5" w:rsidRDefault="009E6197" w:rsidP="002A4598">
      <w:pPr>
        <w:spacing w:line="276" w:lineRule="auto"/>
        <w:ind w:firstLine="1004"/>
        <w:jc w:val="both"/>
        <w:rPr>
          <w:rFonts w:ascii="Book Antiqua" w:hAnsi="Book Antiqua"/>
          <w:sz w:val="23"/>
          <w:szCs w:val="23"/>
          <w:lang w:val="id-ID"/>
        </w:rPr>
      </w:pPr>
      <w:proofErr w:type="gramStart"/>
      <w:r w:rsidRPr="005824A5">
        <w:rPr>
          <w:rFonts w:ascii="Book Antiqua" w:hAnsi="Book Antiqua"/>
          <w:sz w:val="23"/>
          <w:szCs w:val="23"/>
        </w:rPr>
        <w:t>Keluarga Para Pemohon orang tua calon suami telah merestui hubungan keduanya dan merestui rencana pernikahan tersebut.</w:t>
      </w:r>
      <w:proofErr w:type="gramEnd"/>
      <w:r w:rsidRPr="005824A5">
        <w:rPr>
          <w:rFonts w:ascii="Book Antiqua" w:hAnsi="Book Antiqua"/>
          <w:sz w:val="23"/>
          <w:szCs w:val="23"/>
        </w:rPr>
        <w:t xml:space="preserve"> </w:t>
      </w:r>
      <w:proofErr w:type="gramStart"/>
      <w:r w:rsidRPr="005824A5">
        <w:rPr>
          <w:rFonts w:ascii="Book Antiqua" w:hAnsi="Book Antiqua"/>
          <w:sz w:val="23"/>
          <w:szCs w:val="23"/>
        </w:rPr>
        <w:t>Dan tidak ada pihak ketiga yang keberatan at</w:t>
      </w:r>
      <w:r w:rsidRPr="005824A5">
        <w:rPr>
          <w:rFonts w:ascii="Book Antiqua" w:hAnsi="Book Antiqua"/>
          <w:sz w:val="23"/>
          <w:szCs w:val="23"/>
          <w:lang w:val="id-ID"/>
        </w:rPr>
        <w:t>a</w:t>
      </w:r>
      <w:r w:rsidRPr="005824A5">
        <w:rPr>
          <w:rFonts w:ascii="Book Antiqua" w:hAnsi="Book Antiqua"/>
          <w:sz w:val="23"/>
          <w:szCs w:val="23"/>
        </w:rPr>
        <w:t>s berlangsungnya pernikahan tersebut.</w:t>
      </w:r>
      <w:proofErr w:type="gramEnd"/>
      <w:r w:rsidRPr="005824A5">
        <w:rPr>
          <w:rFonts w:ascii="Book Antiqua" w:hAnsi="Book Antiqua"/>
          <w:sz w:val="23"/>
          <w:szCs w:val="23"/>
          <w:lang w:val="id-ID"/>
        </w:rPr>
        <w:t xml:space="preserve"> </w:t>
      </w:r>
      <w:r w:rsidRPr="005824A5">
        <w:rPr>
          <w:rFonts w:ascii="Book Antiqua" w:hAnsi="Book Antiqua"/>
          <w:sz w:val="23"/>
          <w:szCs w:val="23"/>
        </w:rPr>
        <w:t>Meskipun anak Para Pemohon masih dibawah usia pernikahan, namun secara lahir dan batin telah siap melaksanakan pernikahan serta Para Pemohon siap untuk membimbing dan menasehati anaknya.</w:t>
      </w:r>
      <w:r w:rsidRPr="005824A5">
        <w:rPr>
          <w:rFonts w:ascii="Book Antiqua" w:hAnsi="Book Antiqua"/>
          <w:sz w:val="23"/>
          <w:szCs w:val="23"/>
          <w:lang w:val="id-ID"/>
        </w:rPr>
        <w:t xml:space="preserve"> </w:t>
      </w:r>
      <w:r w:rsidRPr="005824A5">
        <w:rPr>
          <w:rFonts w:ascii="Book Antiqua" w:hAnsi="Book Antiqua"/>
          <w:sz w:val="23"/>
          <w:szCs w:val="23"/>
        </w:rPr>
        <w:t xml:space="preserve">Dengan alasan demikian maka Para Pemohon mengajukan Permohonan Dispensasi Nikah untuk dan atas </w:t>
      </w:r>
      <w:proofErr w:type="gramStart"/>
      <w:r w:rsidRPr="005824A5">
        <w:rPr>
          <w:rFonts w:ascii="Book Antiqua" w:hAnsi="Book Antiqua"/>
          <w:sz w:val="23"/>
          <w:szCs w:val="23"/>
        </w:rPr>
        <w:t>nama</w:t>
      </w:r>
      <w:proofErr w:type="gramEnd"/>
      <w:r w:rsidRPr="005824A5">
        <w:rPr>
          <w:rFonts w:ascii="Book Antiqua" w:hAnsi="Book Antiqua"/>
          <w:sz w:val="23"/>
          <w:szCs w:val="23"/>
        </w:rPr>
        <w:t xml:space="preserve"> anak Para Pemohon kepada calon suaminya.</w:t>
      </w:r>
      <w:r w:rsidRPr="005824A5">
        <w:rPr>
          <w:rStyle w:val="FootnoteReference"/>
          <w:rFonts w:ascii="Book Antiqua" w:eastAsiaTheme="majorEastAsia" w:hAnsi="Book Antiqua"/>
          <w:sz w:val="23"/>
          <w:szCs w:val="23"/>
        </w:rPr>
        <w:footnoteReference w:id="33"/>
      </w:r>
    </w:p>
    <w:p w:rsidR="009E6197" w:rsidRPr="005824A5" w:rsidRDefault="009E6197" w:rsidP="009E6197">
      <w:pPr>
        <w:pStyle w:val="ListParagraph"/>
        <w:numPr>
          <w:ilvl w:val="0"/>
          <w:numId w:val="8"/>
        </w:numPr>
        <w:spacing w:line="276" w:lineRule="auto"/>
        <w:ind w:left="567" w:hanging="284"/>
        <w:jc w:val="both"/>
        <w:rPr>
          <w:rFonts w:ascii="Book Antiqua" w:hAnsi="Book Antiqua"/>
          <w:sz w:val="23"/>
          <w:szCs w:val="23"/>
          <w:lang w:val="id-ID"/>
        </w:rPr>
      </w:pPr>
      <w:r w:rsidRPr="005824A5">
        <w:rPr>
          <w:rFonts w:ascii="Book Antiqua" w:hAnsi="Book Antiqua"/>
          <w:sz w:val="23"/>
          <w:szCs w:val="23"/>
        </w:rPr>
        <w:t>Pertimbangan Hakim</w:t>
      </w:r>
    </w:p>
    <w:p w:rsidR="009E6197" w:rsidRPr="005824A5" w:rsidRDefault="009E6197" w:rsidP="009E6197">
      <w:pPr>
        <w:pStyle w:val="ListParagraph"/>
        <w:spacing w:line="276" w:lineRule="auto"/>
        <w:ind w:left="567" w:firstLine="720"/>
        <w:jc w:val="both"/>
        <w:rPr>
          <w:rFonts w:ascii="Book Antiqua" w:hAnsi="Book Antiqua"/>
          <w:sz w:val="23"/>
          <w:szCs w:val="23"/>
          <w:lang w:val="id-ID"/>
        </w:rPr>
      </w:pPr>
      <w:r w:rsidRPr="005824A5">
        <w:rPr>
          <w:rFonts w:ascii="Book Antiqua" w:hAnsi="Book Antiqua"/>
          <w:sz w:val="23"/>
          <w:szCs w:val="23"/>
          <w:lang w:val="id-ID"/>
        </w:rPr>
        <w:t xml:space="preserve">Maksud dan tujuan permohonan Pemohon adalah sebagaimana disebutkan di atas, untuk itu selama proses persidangan Hakim telah berusaha menasehati Pemohon agar menunda pernikahan anak Pemohon hingga anak Pemohon mencapai batas usia yang ditentukan oleh Undang-Undang, namun usaha tersebut tidak berhasil hingga penetapan ini dijatuhkan. </w:t>
      </w:r>
      <w:proofErr w:type="gramStart"/>
      <w:r w:rsidRPr="005824A5">
        <w:rPr>
          <w:rFonts w:ascii="Book Antiqua" w:hAnsi="Book Antiqua"/>
          <w:sz w:val="23"/>
          <w:szCs w:val="23"/>
        </w:rPr>
        <w:t>Dikarenakan perkara ini merupakan permohonan (</w:t>
      </w:r>
      <w:r w:rsidRPr="005824A5">
        <w:rPr>
          <w:rFonts w:ascii="Book Antiqua" w:hAnsi="Book Antiqua"/>
          <w:i/>
          <w:iCs/>
          <w:sz w:val="23"/>
          <w:szCs w:val="23"/>
        </w:rPr>
        <w:t>voluntair)</w:t>
      </w:r>
      <w:r w:rsidRPr="005824A5">
        <w:rPr>
          <w:rFonts w:ascii="Book Antiqua" w:hAnsi="Book Antiqua"/>
          <w:sz w:val="23"/>
          <w:szCs w:val="23"/>
        </w:rPr>
        <w:t>, maka mediasi tidak perlu dilaksanakan, sebagimana diatur dalam buku II halaman 85 dan PERMA No. 2 tahun 2016.</w:t>
      </w:r>
      <w:proofErr w:type="gramEnd"/>
      <w:r w:rsidRPr="005824A5">
        <w:rPr>
          <w:rFonts w:ascii="Book Antiqua" w:hAnsi="Book Antiqua"/>
          <w:sz w:val="23"/>
          <w:szCs w:val="23"/>
          <w:lang w:val="id-ID"/>
        </w:rPr>
        <w:t xml:space="preserve"> </w:t>
      </w:r>
      <w:r w:rsidRPr="005824A5">
        <w:rPr>
          <w:rStyle w:val="FootnoteReference"/>
          <w:rFonts w:ascii="Book Antiqua" w:eastAsiaTheme="majorEastAsia" w:hAnsi="Book Antiqua"/>
          <w:sz w:val="23"/>
          <w:szCs w:val="23"/>
        </w:rPr>
        <w:footnoteReference w:id="34"/>
      </w:r>
    </w:p>
    <w:p w:rsidR="009E6197" w:rsidRPr="005824A5" w:rsidRDefault="009E6197" w:rsidP="009E6197">
      <w:pPr>
        <w:pStyle w:val="ListParagraph"/>
        <w:spacing w:line="276" w:lineRule="auto"/>
        <w:ind w:left="567" w:firstLine="720"/>
        <w:jc w:val="both"/>
        <w:rPr>
          <w:rFonts w:ascii="Book Antiqua" w:hAnsi="Book Antiqua"/>
          <w:sz w:val="23"/>
          <w:szCs w:val="23"/>
          <w:lang w:val="id-ID"/>
        </w:rPr>
      </w:pPr>
      <w:r w:rsidRPr="005824A5">
        <w:rPr>
          <w:rFonts w:ascii="Book Antiqua" w:hAnsi="Book Antiqua"/>
          <w:sz w:val="23"/>
          <w:szCs w:val="23"/>
          <w:lang w:val="id-ID"/>
        </w:rPr>
        <w:t>Dari hasil wawancara yang dilakukan oleh peneliti terhadap Para Pemohon, Pemohon menyebutkan bahwa Permohonan Para Pemohon pada pokoknya mendalilkan bahwa Para Pemohon memohon dispensasi nikah untuk anak kandung Para Pemohon dengan calon suaminya dikarenakan keduanya telah menjalin hubungan sejak 2 tahun yang lalu sampai sekarang serta untuk mengantisipasi kesulitan-kesulitan administratif yang mungkin timbul dikemudian hari apabila tidak segera dinikahkan.</w:t>
      </w:r>
      <w:r w:rsidRPr="005824A5">
        <w:rPr>
          <w:rStyle w:val="FootnoteReference"/>
          <w:rFonts w:ascii="Book Antiqua" w:eastAsiaTheme="majorEastAsia" w:hAnsi="Book Antiqua"/>
          <w:sz w:val="23"/>
          <w:szCs w:val="23"/>
          <w:lang w:val="id-ID"/>
        </w:rPr>
        <w:footnoteReference w:id="35"/>
      </w:r>
      <w:r w:rsidRPr="005824A5">
        <w:rPr>
          <w:rFonts w:ascii="Book Antiqua" w:hAnsi="Book Antiqua"/>
          <w:sz w:val="23"/>
          <w:szCs w:val="23"/>
          <w:lang w:val="id-ID"/>
        </w:rPr>
        <w:t xml:space="preserve"> Baik Orang tua calon suami maupun Para Pemohon menyatakan sebagai orang tua mereka tidak memaksakan anaknya untuk menikah, namun itu datang dari keinginan anak sendiri. </w:t>
      </w:r>
      <w:proofErr w:type="gramStart"/>
      <w:r w:rsidRPr="005824A5">
        <w:rPr>
          <w:rFonts w:ascii="Book Antiqua" w:hAnsi="Book Antiqua"/>
          <w:sz w:val="23"/>
          <w:szCs w:val="23"/>
        </w:rPr>
        <w:t xml:space="preserve">Mereka </w:t>
      </w:r>
      <w:r w:rsidRPr="005824A5">
        <w:rPr>
          <w:rFonts w:ascii="Book Antiqua" w:hAnsi="Book Antiqua"/>
          <w:sz w:val="23"/>
          <w:szCs w:val="23"/>
          <w:lang w:val="id-ID"/>
        </w:rPr>
        <w:t>menginginkan pernikahan untuk segera dilaksanakan karena hubungan dari kedua belah pihak yang sudah begitu dekat.</w:t>
      </w:r>
      <w:proofErr w:type="gramEnd"/>
      <w:r w:rsidRPr="005824A5">
        <w:rPr>
          <w:rFonts w:ascii="Book Antiqua" w:hAnsi="Book Antiqua"/>
          <w:sz w:val="23"/>
          <w:szCs w:val="23"/>
          <w:lang w:val="id-ID"/>
        </w:rPr>
        <w:t xml:space="preserve"> Para Pemohon dan orang tua calon suami </w:t>
      </w:r>
      <w:r w:rsidRPr="005824A5">
        <w:rPr>
          <w:rFonts w:ascii="Book Antiqua" w:hAnsi="Book Antiqua"/>
          <w:sz w:val="23"/>
          <w:szCs w:val="23"/>
        </w:rPr>
        <w:t xml:space="preserve">juga </w:t>
      </w:r>
      <w:r w:rsidRPr="005824A5">
        <w:rPr>
          <w:rFonts w:ascii="Book Antiqua" w:hAnsi="Book Antiqua"/>
          <w:sz w:val="23"/>
          <w:szCs w:val="23"/>
          <w:lang w:val="id-ID"/>
        </w:rPr>
        <w:t xml:space="preserve">akan </w:t>
      </w:r>
      <w:r w:rsidRPr="005824A5">
        <w:rPr>
          <w:rFonts w:ascii="Book Antiqua" w:hAnsi="Book Antiqua"/>
          <w:sz w:val="23"/>
          <w:szCs w:val="23"/>
        </w:rPr>
        <w:t>bertanggung jawab baik dari segi materiil maupun immateriil bila anak Para Pemohon dan  calon suaminya kelak berumah tangga.</w:t>
      </w:r>
      <w:r w:rsidRPr="005824A5">
        <w:rPr>
          <w:rFonts w:ascii="Book Antiqua" w:hAnsi="Book Antiqua"/>
          <w:sz w:val="23"/>
          <w:szCs w:val="23"/>
          <w:lang w:val="id-ID"/>
        </w:rPr>
        <w:t xml:space="preserve"> Para pemohon dan orang tua dari calon suami juga siap membimbing dan memberikan nasehat kepada anaknya apabila terjadi suatu masalah di kemudian hari.</w:t>
      </w:r>
      <w:r w:rsidRPr="005824A5">
        <w:rPr>
          <w:rStyle w:val="FootnoteReference"/>
          <w:rFonts w:ascii="Book Antiqua" w:eastAsiaTheme="majorEastAsia" w:hAnsi="Book Antiqua"/>
          <w:sz w:val="23"/>
          <w:szCs w:val="23"/>
          <w:lang w:val="id-ID"/>
        </w:rPr>
        <w:footnoteReference w:id="36"/>
      </w:r>
    </w:p>
    <w:p w:rsidR="009E6197" w:rsidRPr="005824A5" w:rsidRDefault="009E6197" w:rsidP="009E6197">
      <w:pPr>
        <w:pStyle w:val="ListParagraph"/>
        <w:spacing w:line="276" w:lineRule="auto"/>
        <w:ind w:left="567" w:firstLine="720"/>
        <w:jc w:val="both"/>
        <w:rPr>
          <w:rFonts w:ascii="Book Antiqua" w:hAnsi="Book Antiqua"/>
          <w:sz w:val="23"/>
          <w:szCs w:val="23"/>
          <w:lang w:val="id-ID"/>
        </w:rPr>
      </w:pPr>
      <w:r w:rsidRPr="005824A5">
        <w:rPr>
          <w:rFonts w:ascii="Book Antiqua" w:hAnsi="Book Antiqua"/>
          <w:sz w:val="23"/>
          <w:szCs w:val="23"/>
          <w:lang w:val="id-ID"/>
        </w:rPr>
        <w:t xml:space="preserve">Kemudian Peneliti melakukan wawancara dengan anak para pemohon dan calon suaminya terkait hubungan dari keduanya. Anak Para Pemohon dan calon suaminya menyatakan bahwa pernikahan tersebut merupakan keinginan dari </w:t>
      </w:r>
      <w:r w:rsidRPr="005824A5">
        <w:rPr>
          <w:rFonts w:ascii="Book Antiqua" w:hAnsi="Book Antiqua"/>
          <w:sz w:val="23"/>
          <w:szCs w:val="23"/>
          <w:lang w:val="id-ID"/>
        </w:rPr>
        <w:lastRenderedPageBreak/>
        <w:t>kedua belah pihak karena saling mencintai dan bukan paksaan dari siapapun termasuk orang tua dari calon mempelai wanita dan calon mempelai laki-laki serta menyatakan bahwa keduanya sudah menjalin hubungan selama 2 tahun. Para calon mempelai juga menyatakan bahwa ingin segera dalam ikatan yang sah, agar dapat menghindarkan dari segala hal yang dikhawatirkan akan terjadi. Anak Para pemohon juga menyatakan siap membangun dan menjalankan rumah tangga dikarenakan keduanya telah mengenal lama dan sudah memahami satu sama lain baik kekurangan maupun kelebihannya.</w:t>
      </w:r>
      <w:r w:rsidRPr="005824A5">
        <w:rPr>
          <w:rStyle w:val="FootnoteReference"/>
          <w:rFonts w:ascii="Book Antiqua" w:eastAsiaTheme="majorEastAsia" w:hAnsi="Book Antiqua"/>
          <w:sz w:val="23"/>
          <w:szCs w:val="23"/>
          <w:lang w:val="id-ID"/>
        </w:rPr>
        <w:footnoteReference w:id="37"/>
      </w:r>
    </w:p>
    <w:p w:rsidR="009E6197" w:rsidRPr="005824A5" w:rsidRDefault="009E6197" w:rsidP="009E6197">
      <w:pPr>
        <w:pStyle w:val="ListParagraph"/>
        <w:spacing w:line="276" w:lineRule="auto"/>
        <w:ind w:left="567" w:firstLine="720"/>
        <w:jc w:val="both"/>
        <w:rPr>
          <w:rFonts w:ascii="Book Antiqua" w:hAnsi="Book Antiqua"/>
          <w:sz w:val="23"/>
          <w:szCs w:val="23"/>
        </w:rPr>
      </w:pPr>
      <w:r w:rsidRPr="005824A5">
        <w:rPr>
          <w:rFonts w:ascii="Book Antiqua" w:hAnsi="Book Antiqua"/>
          <w:sz w:val="23"/>
          <w:szCs w:val="23"/>
          <w:lang w:val="id-ID"/>
        </w:rPr>
        <w:t>Dari hasil observasi yang dilakukan oleh peneliti pada tanggal 18 September 2020 di Pengadilan Agama Purworejo bahwa d</w:t>
      </w:r>
      <w:r w:rsidRPr="005824A5">
        <w:rPr>
          <w:rFonts w:ascii="Book Antiqua" w:hAnsi="Book Antiqua"/>
          <w:sz w:val="23"/>
          <w:szCs w:val="23"/>
        </w:rPr>
        <w:t xml:space="preserve">alam persidangan telah </w:t>
      </w:r>
      <w:r w:rsidRPr="005824A5">
        <w:rPr>
          <w:rFonts w:ascii="Book Antiqua" w:hAnsi="Book Antiqua"/>
          <w:sz w:val="23"/>
          <w:szCs w:val="23"/>
          <w:lang w:val="id-ID"/>
        </w:rPr>
        <w:t>dihadirkan</w:t>
      </w:r>
      <w:r w:rsidRPr="005824A5">
        <w:rPr>
          <w:rFonts w:ascii="Book Antiqua" w:hAnsi="Book Antiqua"/>
          <w:sz w:val="23"/>
          <w:szCs w:val="23"/>
        </w:rPr>
        <w:t xml:space="preserve"> anak Para Pemohon, calon suami anak Pemohon, orang tua calon suami anak Para Pemohon, dengan demikian secara formal telah memenuhi ketentuan pasal 10 dan pasal 13 Peraturan Mahkamah Agung (PERMA) No. </w:t>
      </w:r>
      <w:proofErr w:type="gramStart"/>
      <w:r w:rsidRPr="005824A5">
        <w:rPr>
          <w:rFonts w:ascii="Book Antiqua" w:hAnsi="Book Antiqua"/>
          <w:sz w:val="23"/>
          <w:szCs w:val="23"/>
        </w:rPr>
        <w:t>5 tahun 2019 tentang Pedoman Mengadili Permohonan Dispensasi Kawin.</w:t>
      </w:r>
      <w:proofErr w:type="gramEnd"/>
    </w:p>
    <w:p w:rsidR="009E6197" w:rsidRPr="005824A5" w:rsidRDefault="009E6197" w:rsidP="009E6197">
      <w:pPr>
        <w:pStyle w:val="ListParagraph"/>
        <w:spacing w:line="276" w:lineRule="auto"/>
        <w:ind w:left="567" w:firstLine="720"/>
        <w:jc w:val="both"/>
        <w:rPr>
          <w:rFonts w:ascii="Book Antiqua" w:hAnsi="Book Antiqua"/>
          <w:sz w:val="23"/>
          <w:szCs w:val="23"/>
          <w:lang w:val="id-ID"/>
        </w:rPr>
      </w:pPr>
      <w:r w:rsidRPr="005824A5">
        <w:rPr>
          <w:rFonts w:ascii="Book Antiqua" w:hAnsi="Book Antiqua"/>
          <w:sz w:val="23"/>
          <w:szCs w:val="23"/>
        </w:rPr>
        <w:t xml:space="preserve">Dalam persidangan, Hakim juga telah memberikan nasehat kepada anak Para Pemohon, calon suami anak Para Pemohon, orang tua calon suami anak Para Pemohon tentang resiko perkawinan anak yang terkait dengan pendidikan anak, kesehatan reproduksi anak Para Pemohon, masalah ekonomi, sosial, dan kejiwaan anak serta berbagai problematika dalam rumah tangga dengan adanya potensi perselisihan dan kekerasan dalam rumah tangga (KDRT), namun semua pihak tetap dengan pendiriannya untuk melaksanakan perkawinan antara anak Pemohon dengan </w:t>
      </w:r>
      <w:r w:rsidRPr="005824A5">
        <w:rPr>
          <w:rFonts w:ascii="Book Antiqua" w:hAnsi="Book Antiqua"/>
          <w:sz w:val="23"/>
          <w:szCs w:val="23"/>
          <w:lang w:val="id-ID"/>
        </w:rPr>
        <w:t>c</w:t>
      </w:r>
      <w:r w:rsidRPr="005824A5">
        <w:rPr>
          <w:rFonts w:ascii="Book Antiqua" w:hAnsi="Book Antiqua"/>
          <w:sz w:val="23"/>
          <w:szCs w:val="23"/>
        </w:rPr>
        <w:t>alon suaminya.</w:t>
      </w:r>
      <w:r w:rsidRPr="005824A5">
        <w:rPr>
          <w:rStyle w:val="FootnoteReference"/>
          <w:rFonts w:ascii="Book Antiqua" w:eastAsiaTheme="majorEastAsia" w:hAnsi="Book Antiqua"/>
          <w:sz w:val="23"/>
          <w:szCs w:val="23"/>
        </w:rPr>
        <w:footnoteReference w:id="38"/>
      </w:r>
      <w:r w:rsidRPr="005824A5">
        <w:rPr>
          <w:rFonts w:ascii="Book Antiqua" w:hAnsi="Book Antiqua"/>
          <w:sz w:val="23"/>
          <w:szCs w:val="23"/>
          <w:lang w:val="id-ID"/>
        </w:rPr>
        <w:t xml:space="preserve"> </w:t>
      </w:r>
    </w:p>
    <w:p w:rsidR="009E6197" w:rsidRPr="005824A5" w:rsidRDefault="009E6197" w:rsidP="009E6197">
      <w:pPr>
        <w:pStyle w:val="ListParagraph"/>
        <w:spacing w:line="276" w:lineRule="auto"/>
        <w:ind w:left="567" w:firstLine="720"/>
        <w:jc w:val="both"/>
        <w:rPr>
          <w:rFonts w:ascii="Book Antiqua" w:hAnsi="Book Antiqua"/>
          <w:sz w:val="23"/>
          <w:szCs w:val="23"/>
          <w:lang w:val="id-ID"/>
        </w:rPr>
      </w:pPr>
      <w:r w:rsidRPr="005824A5">
        <w:rPr>
          <w:rFonts w:ascii="Book Antiqua" w:hAnsi="Book Antiqua"/>
          <w:sz w:val="23"/>
          <w:szCs w:val="23"/>
          <w:lang w:val="id-ID"/>
        </w:rPr>
        <w:t xml:space="preserve">Menurut Hakim di Pengadilan Agama Purworejo, melihat peraturan yang </w:t>
      </w:r>
      <w:r w:rsidRPr="005824A5">
        <w:rPr>
          <w:rFonts w:ascii="Book Antiqua" w:hAnsi="Book Antiqua"/>
          <w:sz w:val="23"/>
          <w:szCs w:val="23"/>
        </w:rPr>
        <w:t>berlaku</w:t>
      </w:r>
      <w:r w:rsidRPr="005824A5">
        <w:rPr>
          <w:rFonts w:ascii="Book Antiqua" w:hAnsi="Book Antiqua"/>
          <w:sz w:val="23"/>
          <w:szCs w:val="23"/>
          <w:lang w:val="id-ID"/>
        </w:rPr>
        <w:t xml:space="preserve"> di Indonesia bahwa u</w:t>
      </w:r>
      <w:r w:rsidRPr="005824A5">
        <w:rPr>
          <w:rFonts w:ascii="Book Antiqua" w:hAnsi="Book Antiqua"/>
          <w:sz w:val="23"/>
          <w:szCs w:val="23"/>
        </w:rPr>
        <w:t xml:space="preserve">ntuk melangsungkan pernikahan dan untuk mencapai tujuannya sebagaimana termuat dalam Pasal 1 Undang-Undang No 2 tahun 1974 tentang Perkawinan yang telah diubah dengan Undang-Undang No 16 Tahun 2019. Pasal 3 Kompilasi Hukum Islam yaitu membentuk keluarga yang </w:t>
      </w:r>
      <w:r w:rsidRPr="005824A5">
        <w:rPr>
          <w:rFonts w:ascii="Book Antiqua" w:hAnsi="Book Antiqua"/>
          <w:i/>
          <w:iCs/>
          <w:sz w:val="23"/>
          <w:szCs w:val="23"/>
        </w:rPr>
        <w:t>sakinah mawaddah warahmah</w:t>
      </w:r>
      <w:r w:rsidRPr="005824A5">
        <w:rPr>
          <w:rFonts w:ascii="Book Antiqua" w:hAnsi="Book Antiqua"/>
          <w:sz w:val="23"/>
          <w:szCs w:val="23"/>
        </w:rPr>
        <w:t xml:space="preserve"> dan kekal berdasarkan Ketuhanan Yang Maha Esa perlu kesiapan fisik, mental, dan spiritual terutama bagi seorang perempuan yang akan menjadi calon istri dan calon ibu.</w:t>
      </w:r>
    </w:p>
    <w:p w:rsidR="009E6197" w:rsidRPr="005824A5" w:rsidRDefault="009E6197" w:rsidP="009E6197">
      <w:pPr>
        <w:pStyle w:val="ListParagraph"/>
        <w:spacing w:line="276" w:lineRule="auto"/>
        <w:ind w:left="567" w:firstLine="720"/>
        <w:jc w:val="both"/>
        <w:rPr>
          <w:rFonts w:ascii="Book Antiqua" w:hAnsi="Book Antiqua"/>
          <w:sz w:val="23"/>
          <w:szCs w:val="23"/>
          <w:lang w:val="id-ID"/>
        </w:rPr>
      </w:pPr>
      <w:r w:rsidRPr="005824A5">
        <w:rPr>
          <w:rFonts w:ascii="Book Antiqua" w:hAnsi="Book Antiqua"/>
          <w:sz w:val="23"/>
          <w:szCs w:val="23"/>
          <w:lang w:val="id-ID"/>
        </w:rPr>
        <w:t>Maka</w:t>
      </w:r>
      <w:r w:rsidRPr="005824A5">
        <w:rPr>
          <w:rFonts w:ascii="Book Antiqua" w:hAnsi="Book Antiqua"/>
          <w:sz w:val="23"/>
          <w:szCs w:val="23"/>
        </w:rPr>
        <w:t xml:space="preserve"> negara mengatur batas usia minimal pernikahan sebagaimana termuat dalam pasal 7 ayat (1) Undang-Undang</w:t>
      </w:r>
      <w:r w:rsidRPr="005824A5">
        <w:rPr>
          <w:rFonts w:ascii="Book Antiqua" w:hAnsi="Book Antiqua"/>
          <w:sz w:val="23"/>
          <w:szCs w:val="23"/>
          <w:lang w:val="id-ID"/>
        </w:rPr>
        <w:t xml:space="preserve"> </w:t>
      </w:r>
      <w:r w:rsidRPr="005824A5">
        <w:rPr>
          <w:rFonts w:ascii="Book Antiqua" w:hAnsi="Book Antiqua"/>
          <w:sz w:val="23"/>
          <w:szCs w:val="23"/>
        </w:rPr>
        <w:t xml:space="preserve"> No. 16 tahun 2019 tentang perubahan Undang-Undang No 2 tahun 1974 tentang perkawinan yaitu calon mempelai wanita harus sekurang-kurangnya berusia 19 tahun.</w:t>
      </w:r>
      <w:r>
        <w:rPr>
          <w:rFonts w:ascii="Book Antiqua" w:hAnsi="Book Antiqua"/>
          <w:sz w:val="23"/>
          <w:szCs w:val="23"/>
        </w:rPr>
        <w:t xml:space="preserve"> </w:t>
      </w:r>
      <w:r w:rsidRPr="005824A5">
        <w:rPr>
          <w:rFonts w:ascii="Book Antiqua" w:hAnsi="Book Antiqua"/>
          <w:sz w:val="23"/>
          <w:szCs w:val="23"/>
        </w:rPr>
        <w:t>Dalam pasal 7 ayat (2) Undang-Undang No 16 tahun 2019 telah mengatur dalam hal penyimpangan batas usia pernikahan untuk melangsungkan pernikahan yaitu dengan mengajukan permohonan dispensasi nikah oleh orang tua calon mempelai kepada Pengadilan.</w:t>
      </w:r>
      <w:r w:rsidRPr="005824A5">
        <w:rPr>
          <w:rFonts w:ascii="Book Antiqua" w:hAnsi="Book Antiqua"/>
          <w:sz w:val="23"/>
          <w:szCs w:val="23"/>
          <w:lang w:val="id-ID"/>
        </w:rPr>
        <w:t xml:space="preserve"> </w:t>
      </w:r>
      <w:r w:rsidRPr="005824A5">
        <w:rPr>
          <w:rFonts w:ascii="Book Antiqua" w:hAnsi="Book Antiqua"/>
          <w:sz w:val="23"/>
          <w:szCs w:val="23"/>
        </w:rPr>
        <w:t xml:space="preserve">Ketentuan tentang dispensasi atau keringanan </w:t>
      </w:r>
      <w:proofErr w:type="gramStart"/>
      <w:r w:rsidRPr="005824A5">
        <w:rPr>
          <w:rFonts w:ascii="Book Antiqua" w:hAnsi="Book Antiqua"/>
          <w:sz w:val="23"/>
          <w:szCs w:val="23"/>
        </w:rPr>
        <w:t>usia</w:t>
      </w:r>
      <w:proofErr w:type="gramEnd"/>
      <w:r w:rsidRPr="005824A5">
        <w:rPr>
          <w:rFonts w:ascii="Book Antiqua" w:hAnsi="Book Antiqua"/>
          <w:sz w:val="23"/>
          <w:szCs w:val="23"/>
        </w:rPr>
        <w:t xml:space="preserve"> pernikahan dinilai </w:t>
      </w:r>
      <w:r w:rsidRPr="005824A5">
        <w:rPr>
          <w:rFonts w:ascii="Book Antiqua" w:hAnsi="Book Antiqua"/>
          <w:sz w:val="23"/>
          <w:szCs w:val="23"/>
        </w:rPr>
        <w:lastRenderedPageBreak/>
        <w:t>Hakim sebagai sebuah pengecualian dari ketentuan umum dengan tanpa menggeser atau menghilangkan tujuan pernikahan sebagaimana yang telah dimaksud oleh peraturan perundang-undangan.</w:t>
      </w:r>
    </w:p>
    <w:p w:rsidR="009E6197" w:rsidRPr="005824A5" w:rsidRDefault="009E6197" w:rsidP="009E6197">
      <w:pPr>
        <w:pStyle w:val="ListParagraph"/>
        <w:spacing w:line="276" w:lineRule="auto"/>
        <w:ind w:left="567" w:firstLine="720"/>
        <w:jc w:val="both"/>
        <w:rPr>
          <w:rFonts w:ascii="Book Antiqua" w:hAnsi="Book Antiqua"/>
          <w:sz w:val="23"/>
          <w:szCs w:val="23"/>
          <w:lang w:val="id-ID"/>
        </w:rPr>
      </w:pPr>
      <w:r w:rsidRPr="005824A5">
        <w:rPr>
          <w:rFonts w:ascii="Book Antiqua" w:hAnsi="Book Antiqua"/>
          <w:sz w:val="23"/>
          <w:szCs w:val="23"/>
        </w:rPr>
        <w:t xml:space="preserve">Tujuan pembatasan </w:t>
      </w:r>
      <w:proofErr w:type="gramStart"/>
      <w:r w:rsidRPr="005824A5">
        <w:rPr>
          <w:rFonts w:ascii="Book Antiqua" w:hAnsi="Book Antiqua"/>
          <w:sz w:val="23"/>
          <w:szCs w:val="23"/>
        </w:rPr>
        <w:t>usia</w:t>
      </w:r>
      <w:proofErr w:type="gramEnd"/>
      <w:r w:rsidRPr="005824A5">
        <w:rPr>
          <w:rFonts w:ascii="Book Antiqua" w:hAnsi="Book Antiqua"/>
          <w:sz w:val="23"/>
          <w:szCs w:val="23"/>
        </w:rPr>
        <w:t xml:space="preserve"> minimal pernikahan yaitu untuk menjaga kesehatan suami, istri dan keturunan. </w:t>
      </w:r>
      <w:proofErr w:type="gramStart"/>
      <w:r w:rsidRPr="005824A5">
        <w:rPr>
          <w:rFonts w:ascii="Book Antiqua" w:hAnsi="Book Antiqua"/>
          <w:sz w:val="23"/>
          <w:szCs w:val="23"/>
        </w:rPr>
        <w:t>Hakim menilai bahwa kesehatan yang dimaksud merupakan kesehatan jasmani dan rohani sebagai modal mencapai tujuan pernikahan, sedangkan kesehatan keturunan yang dimaksud adalah bagian dari akibat adanya pernikahan.</w:t>
      </w:r>
      <w:proofErr w:type="gramEnd"/>
      <w:r>
        <w:rPr>
          <w:rFonts w:ascii="Book Antiqua" w:hAnsi="Book Antiqua"/>
          <w:sz w:val="23"/>
          <w:szCs w:val="23"/>
        </w:rPr>
        <w:t xml:space="preserve"> </w:t>
      </w:r>
      <w:r w:rsidRPr="005824A5">
        <w:rPr>
          <w:rFonts w:ascii="Book Antiqua" w:hAnsi="Book Antiqua"/>
          <w:sz w:val="23"/>
          <w:szCs w:val="23"/>
          <w:lang w:val="id-ID"/>
        </w:rPr>
        <w:t xml:space="preserve">Kehendak yang memang datang dari kedua mempelai tanpa adanya paksaan dari orang lain, termasuk orang tua dari kedua orang tuanya masing-masing, menujukkan bahwa calon mempelai laki-laki dan calon mempelai perempuan dinilai telah memiliki kematangan berpikir yang matang atau rohani dimana itu merupakan kehendaknya sendiri tanpa adanya pengaruh, bujukan atau tekanan dari orang lain. </w:t>
      </w:r>
      <w:r w:rsidRPr="005824A5">
        <w:rPr>
          <w:rFonts w:ascii="Book Antiqua" w:hAnsi="Book Antiqua"/>
          <w:sz w:val="23"/>
          <w:szCs w:val="23"/>
        </w:rPr>
        <w:t xml:space="preserve">Sehingga calon mempelai laki-laki dan calon mempelai wanita sadar </w:t>
      </w:r>
      <w:proofErr w:type="gramStart"/>
      <w:r w:rsidRPr="005824A5">
        <w:rPr>
          <w:rFonts w:ascii="Book Antiqua" w:hAnsi="Book Antiqua"/>
          <w:sz w:val="23"/>
          <w:szCs w:val="23"/>
        </w:rPr>
        <w:t>akan</w:t>
      </w:r>
      <w:proofErr w:type="gramEnd"/>
      <w:r w:rsidRPr="005824A5">
        <w:rPr>
          <w:rFonts w:ascii="Book Antiqua" w:hAnsi="Book Antiqua"/>
          <w:sz w:val="23"/>
          <w:szCs w:val="23"/>
        </w:rPr>
        <w:t xml:space="preserve"> akibat atau konsekuensi dari sebuah pernikahan.</w:t>
      </w:r>
      <w:r>
        <w:rPr>
          <w:rFonts w:ascii="Book Antiqua" w:hAnsi="Book Antiqua"/>
          <w:sz w:val="23"/>
          <w:szCs w:val="23"/>
        </w:rPr>
        <w:t xml:space="preserve"> </w:t>
      </w:r>
      <w:proofErr w:type="gramStart"/>
      <w:r w:rsidRPr="005824A5">
        <w:rPr>
          <w:rFonts w:ascii="Book Antiqua" w:hAnsi="Book Antiqua"/>
          <w:sz w:val="23"/>
          <w:szCs w:val="23"/>
        </w:rPr>
        <w:t>Usia</w:t>
      </w:r>
      <w:proofErr w:type="gramEnd"/>
      <w:r w:rsidRPr="005824A5">
        <w:rPr>
          <w:rFonts w:ascii="Book Antiqua" w:hAnsi="Book Antiqua"/>
          <w:sz w:val="23"/>
          <w:szCs w:val="23"/>
        </w:rPr>
        <w:t xml:space="preserve"> pernikahan calon mempelai wanita be</w:t>
      </w:r>
      <w:r w:rsidRPr="005824A5">
        <w:rPr>
          <w:rFonts w:ascii="Book Antiqua" w:hAnsi="Book Antiqua"/>
          <w:sz w:val="23"/>
          <w:szCs w:val="23"/>
          <w:lang w:val="id-ID"/>
        </w:rPr>
        <w:t>l</w:t>
      </w:r>
      <w:r w:rsidRPr="005824A5">
        <w:rPr>
          <w:rFonts w:ascii="Book Antiqua" w:hAnsi="Book Antiqua"/>
          <w:sz w:val="23"/>
          <w:szCs w:val="23"/>
        </w:rPr>
        <w:t xml:space="preserve">um genap 19 tahun sehingga tidak memenuhi syarat minimal usia perkawinan bagi calon istri. </w:t>
      </w:r>
      <w:proofErr w:type="gramStart"/>
      <w:r w:rsidRPr="005824A5">
        <w:rPr>
          <w:rFonts w:ascii="Book Antiqua" w:hAnsi="Book Antiqua"/>
          <w:sz w:val="23"/>
          <w:szCs w:val="23"/>
        </w:rPr>
        <w:t>Kendati demikian bahwa permohonan dispensasi umur pernikahan bisa didasarkan kepada keadaan mendesak disertai bukti-bukti yang mendukung.</w:t>
      </w:r>
      <w:proofErr w:type="gramEnd"/>
      <w:r w:rsidRPr="005824A5">
        <w:rPr>
          <w:rStyle w:val="FootnoteReference"/>
          <w:rFonts w:ascii="Book Antiqua" w:eastAsiaTheme="majorEastAsia" w:hAnsi="Book Antiqua"/>
          <w:sz w:val="23"/>
          <w:szCs w:val="23"/>
        </w:rPr>
        <w:footnoteReference w:id="39"/>
      </w:r>
    </w:p>
    <w:p w:rsidR="009E6197" w:rsidRPr="005824A5" w:rsidRDefault="009E6197" w:rsidP="009E6197">
      <w:pPr>
        <w:pStyle w:val="ListParagraph"/>
        <w:spacing w:line="276" w:lineRule="auto"/>
        <w:ind w:left="567" w:firstLine="720"/>
        <w:jc w:val="both"/>
        <w:rPr>
          <w:rFonts w:ascii="Book Antiqua" w:hAnsi="Book Antiqua"/>
          <w:sz w:val="23"/>
          <w:szCs w:val="23"/>
          <w:lang w:val="id-ID"/>
        </w:rPr>
      </w:pPr>
      <w:proofErr w:type="gramStart"/>
      <w:r w:rsidRPr="005824A5">
        <w:rPr>
          <w:rFonts w:ascii="Book Antiqua" w:hAnsi="Book Antiqua"/>
          <w:sz w:val="23"/>
          <w:szCs w:val="23"/>
        </w:rPr>
        <w:t>Melihat dari fakta hukum diatas bahwa calon mempelai wanita dan calon mempelai laki-laki sudah berhubungan dengan sangat erat selama 2 tahun dan k</w:t>
      </w:r>
      <w:r w:rsidRPr="005824A5">
        <w:rPr>
          <w:rFonts w:ascii="Book Antiqua" w:hAnsi="Book Antiqua"/>
          <w:sz w:val="23"/>
          <w:szCs w:val="23"/>
          <w:lang w:val="id-ID"/>
        </w:rPr>
        <w:t>ha</w:t>
      </w:r>
      <w:r w:rsidRPr="005824A5">
        <w:rPr>
          <w:rFonts w:ascii="Book Antiqua" w:hAnsi="Book Antiqua"/>
          <w:sz w:val="23"/>
          <w:szCs w:val="23"/>
        </w:rPr>
        <w:t>watir terjadil hal yang dilarang oleh agama.</w:t>
      </w:r>
      <w:proofErr w:type="gramEnd"/>
      <w:r w:rsidRPr="005824A5">
        <w:rPr>
          <w:rFonts w:ascii="Book Antiqua" w:hAnsi="Book Antiqua"/>
          <w:sz w:val="23"/>
          <w:szCs w:val="23"/>
          <w:lang w:val="id-ID"/>
        </w:rPr>
        <w:t xml:space="preserve"> Melihat kondisi tersebut bapak Junaedi, SHI selaku hakim pengadilan Agama Purworejo menilai bahwa keadaan tersebut adalah keadaan yang mendesak dan akan sulit apabila akan menunda pernikahan hingga calon mempelai wanita berusia 19 tahun karena masih harus menunggu sekitar 2 tahun lagi. </w:t>
      </w:r>
      <w:proofErr w:type="gramStart"/>
      <w:r w:rsidRPr="005824A5">
        <w:rPr>
          <w:rFonts w:ascii="Book Antiqua" w:hAnsi="Book Antiqua"/>
          <w:sz w:val="23"/>
          <w:szCs w:val="23"/>
        </w:rPr>
        <w:t>Umur 19 tahun merupakan syarat hukum yang bersifat administratif demi tujuan kemaslahatan yakni terjaminnya kesiapan jasmani, rohani, dan spiritual calon istri.</w:t>
      </w:r>
      <w:proofErr w:type="gramEnd"/>
      <w:r w:rsidRPr="005824A5">
        <w:rPr>
          <w:rFonts w:ascii="Book Antiqua" w:hAnsi="Book Antiqua"/>
          <w:sz w:val="23"/>
          <w:szCs w:val="23"/>
        </w:rPr>
        <w:t xml:space="preserve"> Sedangkan keadaan yang mendesak seperti yang telah disebutkan di atas merupakan kondisi darurat yang apabila dicegah </w:t>
      </w:r>
      <w:proofErr w:type="gramStart"/>
      <w:r w:rsidRPr="005824A5">
        <w:rPr>
          <w:rFonts w:ascii="Book Antiqua" w:hAnsi="Book Antiqua"/>
          <w:sz w:val="23"/>
          <w:szCs w:val="23"/>
        </w:rPr>
        <w:t>akan</w:t>
      </w:r>
      <w:proofErr w:type="gramEnd"/>
      <w:r w:rsidRPr="005824A5">
        <w:rPr>
          <w:rFonts w:ascii="Book Antiqua" w:hAnsi="Book Antiqua"/>
          <w:sz w:val="23"/>
          <w:szCs w:val="23"/>
        </w:rPr>
        <w:t xml:space="preserve"> membawa kerusakan seperti terjadi perzinaan antara calon suami dan calon istri.</w:t>
      </w:r>
      <w:r w:rsidRPr="005824A5">
        <w:rPr>
          <w:rStyle w:val="FootnoteReference"/>
          <w:rFonts w:ascii="Book Antiqua" w:eastAsiaTheme="majorEastAsia" w:hAnsi="Book Antiqua"/>
          <w:sz w:val="23"/>
          <w:szCs w:val="23"/>
        </w:rPr>
        <w:footnoteReference w:id="40"/>
      </w:r>
      <w:r w:rsidRPr="005824A5">
        <w:rPr>
          <w:rFonts w:ascii="Book Antiqua" w:hAnsi="Book Antiqua"/>
          <w:sz w:val="23"/>
          <w:szCs w:val="23"/>
          <w:lang w:val="id-ID"/>
        </w:rPr>
        <w:t xml:space="preserve"> Menurut Hakim yang juga menangani perkara dispensasi nikah yaitu bapak H. M. Sururi, S.Ag juga menyatakan alasan yang sama dengan bapak Junaedi, SHI, beliau juga mengkhawatirkan apabila tidak memberikan izin dispensasi nikah akan membuat mereka melakukan hal yang tidak baik seperti nikah di bawah tangan, karena jika menikah di bawah tangan akan memperpanjang masalah nantinya. Pernikahan di bawah tangan juga akan merugikan pihak perempuan.</w:t>
      </w:r>
      <w:r w:rsidRPr="005824A5">
        <w:rPr>
          <w:rStyle w:val="FootnoteReference"/>
          <w:rFonts w:ascii="Book Antiqua" w:eastAsiaTheme="majorEastAsia" w:hAnsi="Book Antiqua"/>
          <w:sz w:val="23"/>
          <w:szCs w:val="23"/>
          <w:lang w:val="id-ID"/>
        </w:rPr>
        <w:footnoteReference w:id="41"/>
      </w:r>
    </w:p>
    <w:p w:rsidR="009E6197" w:rsidRPr="005824A5" w:rsidRDefault="009E6197" w:rsidP="002A4598">
      <w:pPr>
        <w:pStyle w:val="ListParagraph"/>
        <w:spacing w:line="276" w:lineRule="auto"/>
        <w:ind w:left="567" w:firstLine="720"/>
        <w:jc w:val="both"/>
        <w:rPr>
          <w:rFonts w:ascii="Book Antiqua" w:hAnsi="Book Antiqua"/>
          <w:sz w:val="23"/>
          <w:szCs w:val="23"/>
          <w:lang w:val="id-ID"/>
        </w:rPr>
      </w:pPr>
      <w:r w:rsidRPr="005824A5">
        <w:rPr>
          <w:rFonts w:ascii="Book Antiqua" w:hAnsi="Book Antiqua"/>
          <w:sz w:val="23"/>
          <w:szCs w:val="23"/>
          <w:lang w:val="id-ID"/>
        </w:rPr>
        <w:t xml:space="preserve">Berdasarkan dari pertimbangan-pertimbangan Hakim tersebut, maka bapak Junaedi, S.H.I dan bapak H. M. Sururi selaku Hakim yang menangani </w:t>
      </w:r>
      <w:r w:rsidRPr="005824A5">
        <w:rPr>
          <w:rFonts w:ascii="Book Antiqua" w:hAnsi="Book Antiqua"/>
          <w:sz w:val="23"/>
          <w:szCs w:val="23"/>
          <w:lang w:val="id-ID"/>
        </w:rPr>
        <w:lastRenderedPageBreak/>
        <w:t>perkara dispensasi nikah di Pengadilan Agama Purworejo menilai bahwa menolak kerusakan dalam kasus ini harus didahulukan dari pada menggapai kemaslahatan sebagaimana kaidah fiqhiyyah yang menjadi pegangan Hakim, beliau berpendapat bahwa kaidah tersebut dijadikan sebagai dasar dalam memutuskan perkara dispensasi nikah, kaidah tersebut:</w:t>
      </w:r>
    </w:p>
    <w:p w:rsidR="009E6197" w:rsidRPr="005824A5" w:rsidRDefault="009E6197" w:rsidP="009E6197">
      <w:pPr>
        <w:pStyle w:val="ListParagraph"/>
        <w:bidi/>
        <w:spacing w:line="276" w:lineRule="auto"/>
        <w:ind w:left="0" w:right="1134"/>
        <w:jc w:val="both"/>
        <w:rPr>
          <w:rFonts w:ascii="Book Antiqua" w:hAnsi="Book Antiqua"/>
          <w:sz w:val="23"/>
          <w:szCs w:val="23"/>
          <w:lang w:val="id-ID"/>
        </w:rPr>
      </w:pPr>
      <w:r w:rsidRPr="005824A5">
        <w:rPr>
          <w:rFonts w:ascii="Book Antiqua" w:hAnsi="Book Antiqua"/>
          <w:sz w:val="23"/>
          <w:szCs w:val="23"/>
          <w:lang w:val="id-ID"/>
        </w:rPr>
        <w:tab/>
      </w:r>
      <w:r w:rsidRPr="005824A5">
        <w:rPr>
          <w:rFonts w:ascii="Book Antiqua" w:hAnsi="Book Antiqua"/>
          <w:sz w:val="23"/>
          <w:szCs w:val="23"/>
          <w:lang w:val="id-ID"/>
        </w:rPr>
        <w:tab/>
      </w:r>
    </w:p>
    <w:p w:rsidR="009E6197" w:rsidRPr="005824A5" w:rsidRDefault="009E6197" w:rsidP="009E6197">
      <w:pPr>
        <w:spacing w:line="276" w:lineRule="auto"/>
        <w:ind w:left="567"/>
        <w:jc w:val="both"/>
        <w:rPr>
          <w:rFonts w:ascii="Book Antiqua" w:hAnsi="Book Antiqua"/>
          <w:i/>
          <w:iCs/>
          <w:sz w:val="23"/>
          <w:szCs w:val="23"/>
          <w:lang w:val="id-ID"/>
        </w:rPr>
      </w:pPr>
      <w:r w:rsidRPr="005824A5">
        <w:rPr>
          <w:rFonts w:ascii="Book Antiqua" w:hAnsi="Book Antiqua"/>
          <w:i/>
          <w:iCs/>
          <w:sz w:val="23"/>
          <w:szCs w:val="23"/>
        </w:rPr>
        <w:t>Artinya</w:t>
      </w:r>
      <w:proofErr w:type="gramStart"/>
      <w:r w:rsidRPr="005824A5">
        <w:rPr>
          <w:rFonts w:ascii="Book Antiqua" w:hAnsi="Book Antiqua"/>
          <w:i/>
          <w:iCs/>
          <w:sz w:val="23"/>
          <w:szCs w:val="23"/>
        </w:rPr>
        <w:t>:“</w:t>
      </w:r>
      <w:proofErr w:type="gramEnd"/>
      <w:r w:rsidRPr="005824A5">
        <w:rPr>
          <w:rFonts w:ascii="Book Antiqua" w:hAnsi="Book Antiqua"/>
          <w:i/>
          <w:iCs/>
          <w:sz w:val="23"/>
          <w:szCs w:val="23"/>
        </w:rPr>
        <w:t>menolak kerusakan didahulukan daripada menarik kemaslahatan”</w:t>
      </w:r>
    </w:p>
    <w:p w:rsidR="009E6197" w:rsidRPr="005824A5" w:rsidRDefault="009E6197" w:rsidP="009E6197">
      <w:pPr>
        <w:spacing w:line="276" w:lineRule="auto"/>
        <w:ind w:left="567" w:firstLine="709"/>
        <w:jc w:val="both"/>
        <w:rPr>
          <w:rFonts w:ascii="Book Antiqua" w:hAnsi="Book Antiqua"/>
          <w:sz w:val="23"/>
          <w:szCs w:val="23"/>
          <w:lang w:val="id-ID"/>
        </w:rPr>
      </w:pPr>
      <w:r w:rsidRPr="005824A5">
        <w:rPr>
          <w:rFonts w:ascii="Book Antiqua" w:hAnsi="Book Antiqua"/>
          <w:sz w:val="23"/>
          <w:szCs w:val="23"/>
          <w:lang w:val="id-ID"/>
        </w:rPr>
        <w:t>Menolak kerusakan lainnya adalah untuk menghindari calon mempelai laki-laki dan calon mempelai wanita menikah dengan cara nikah bawah tangan atau kawin yang tidak tercatat di Kantor Urusan Agama apabila tidak mendapatkan ijin dipensasi nikah dari  Pengadilan. Dengan adanya nikah bawah tangan akan semakin besar kerusakan hukum yang terjadi terutama bagi calon mempelai wanita dan juga anak-anak kelak yang akan dilahirkan dari pernikahan bawah tangan.</w:t>
      </w:r>
      <w:r w:rsidRPr="005824A5">
        <w:rPr>
          <w:rStyle w:val="FootnoteReference"/>
          <w:rFonts w:ascii="Book Antiqua" w:eastAsiaTheme="majorEastAsia" w:hAnsi="Book Antiqua"/>
          <w:sz w:val="23"/>
          <w:szCs w:val="23"/>
        </w:rPr>
        <w:footnoteReference w:id="42"/>
      </w:r>
    </w:p>
    <w:p w:rsidR="009E6197" w:rsidRPr="005824A5" w:rsidRDefault="009E6197" w:rsidP="009E6197">
      <w:pPr>
        <w:spacing w:line="276" w:lineRule="auto"/>
        <w:ind w:left="567" w:firstLine="709"/>
        <w:jc w:val="both"/>
        <w:rPr>
          <w:rFonts w:ascii="Book Antiqua" w:hAnsi="Book Antiqua"/>
          <w:sz w:val="23"/>
          <w:szCs w:val="23"/>
          <w:lang w:val="id-ID"/>
        </w:rPr>
      </w:pPr>
      <w:proofErr w:type="gramStart"/>
      <w:r w:rsidRPr="005824A5">
        <w:rPr>
          <w:rFonts w:ascii="Book Antiqua" w:hAnsi="Book Antiqua"/>
          <w:sz w:val="23"/>
          <w:szCs w:val="23"/>
        </w:rPr>
        <w:t>Meskipun dalam kondisi mendesak, Hakim tetap memperhatikan halangan dan larangan pernikahan yang dalam faktanya tidak ditemukan diantara anak Para Pemohon dan calon suaminya.</w:t>
      </w:r>
      <w:proofErr w:type="gramEnd"/>
      <w:r w:rsidRPr="005824A5">
        <w:rPr>
          <w:rFonts w:ascii="Book Antiqua" w:hAnsi="Book Antiqua"/>
          <w:sz w:val="23"/>
          <w:szCs w:val="23"/>
        </w:rPr>
        <w:t xml:space="preserve"> </w:t>
      </w:r>
      <w:proofErr w:type="gramStart"/>
      <w:r w:rsidRPr="005824A5">
        <w:rPr>
          <w:rFonts w:ascii="Book Antiqua" w:hAnsi="Book Antiqua"/>
          <w:sz w:val="23"/>
          <w:szCs w:val="23"/>
        </w:rPr>
        <w:t>Begitu juga komitmen para orang tua untuk ikut bertanggung jawab terhadap calon mempelai perempuan ketika masuk dalam pernikahan.</w:t>
      </w:r>
      <w:proofErr w:type="gramEnd"/>
      <w:r w:rsidRPr="005824A5">
        <w:rPr>
          <w:rFonts w:ascii="Book Antiqua" w:hAnsi="Book Antiqua"/>
          <w:sz w:val="23"/>
          <w:szCs w:val="23"/>
          <w:lang w:val="id-ID"/>
        </w:rPr>
        <w:t xml:space="preserve"> J</w:t>
      </w:r>
      <w:r w:rsidRPr="005824A5">
        <w:rPr>
          <w:rFonts w:ascii="Book Antiqua" w:hAnsi="Book Antiqua"/>
          <w:sz w:val="23"/>
          <w:szCs w:val="23"/>
        </w:rPr>
        <w:t>uga telah dipastikan dengan mendengar keterangan di dalam ruang sidang.</w:t>
      </w:r>
      <w:r w:rsidRPr="005824A5">
        <w:rPr>
          <w:rStyle w:val="FootnoteReference"/>
          <w:rFonts w:ascii="Book Antiqua" w:eastAsiaTheme="majorEastAsia" w:hAnsi="Book Antiqua"/>
          <w:sz w:val="23"/>
          <w:szCs w:val="23"/>
        </w:rPr>
        <w:footnoteReference w:id="43"/>
      </w:r>
    </w:p>
    <w:p w:rsidR="009E6197" w:rsidRPr="005824A5" w:rsidRDefault="009E6197" w:rsidP="009E6197">
      <w:pPr>
        <w:pStyle w:val="ListParagraph"/>
        <w:numPr>
          <w:ilvl w:val="0"/>
          <w:numId w:val="8"/>
        </w:numPr>
        <w:spacing w:line="276" w:lineRule="auto"/>
        <w:ind w:left="567" w:hanging="284"/>
        <w:jc w:val="both"/>
        <w:rPr>
          <w:rFonts w:ascii="Book Antiqua" w:hAnsi="Book Antiqua"/>
          <w:sz w:val="23"/>
          <w:szCs w:val="23"/>
        </w:rPr>
      </w:pPr>
      <w:r w:rsidRPr="005824A5">
        <w:rPr>
          <w:rFonts w:ascii="Book Antiqua" w:hAnsi="Book Antiqua"/>
          <w:sz w:val="23"/>
          <w:szCs w:val="23"/>
        </w:rPr>
        <w:t>Penetapan Hakim</w:t>
      </w:r>
    </w:p>
    <w:p w:rsidR="009E6197" w:rsidRPr="005824A5" w:rsidRDefault="009E6197" w:rsidP="009E6197">
      <w:pPr>
        <w:spacing w:line="276" w:lineRule="auto"/>
        <w:ind w:left="567" w:firstLine="709"/>
        <w:jc w:val="both"/>
        <w:rPr>
          <w:rFonts w:ascii="Book Antiqua" w:hAnsi="Book Antiqua"/>
          <w:sz w:val="23"/>
          <w:szCs w:val="23"/>
        </w:rPr>
      </w:pPr>
      <w:r w:rsidRPr="005824A5">
        <w:rPr>
          <w:rFonts w:ascii="Book Antiqua" w:hAnsi="Book Antiqua"/>
          <w:sz w:val="23"/>
          <w:szCs w:val="23"/>
        </w:rPr>
        <w:t xml:space="preserve">Mengingat segala peraturan perundang-undangan yang berlaku dan hukum </w:t>
      </w:r>
      <w:r w:rsidRPr="005824A5">
        <w:rPr>
          <w:rFonts w:ascii="Book Antiqua" w:hAnsi="Book Antiqua"/>
          <w:i/>
          <w:iCs/>
          <w:sz w:val="23"/>
          <w:szCs w:val="23"/>
        </w:rPr>
        <w:t>syar’i</w:t>
      </w:r>
      <w:r w:rsidRPr="005824A5">
        <w:rPr>
          <w:rFonts w:ascii="Book Antiqua" w:hAnsi="Book Antiqua"/>
          <w:sz w:val="23"/>
          <w:szCs w:val="23"/>
        </w:rPr>
        <w:t xml:space="preserve"> dalam perkara ini maka Hakim </w:t>
      </w:r>
      <w:proofErr w:type="gramStart"/>
      <w:r w:rsidRPr="005824A5">
        <w:rPr>
          <w:rFonts w:ascii="Book Antiqua" w:hAnsi="Book Antiqua"/>
          <w:sz w:val="23"/>
          <w:szCs w:val="23"/>
        </w:rPr>
        <w:t>mengadili :</w:t>
      </w:r>
      <w:proofErr w:type="gramEnd"/>
      <w:r w:rsidRPr="005824A5">
        <w:rPr>
          <w:rFonts w:ascii="Book Antiqua" w:hAnsi="Book Antiqua"/>
          <w:sz w:val="23"/>
          <w:szCs w:val="23"/>
        </w:rPr>
        <w:t xml:space="preserve"> </w:t>
      </w:r>
    </w:p>
    <w:p w:rsidR="009E6197" w:rsidRPr="005824A5" w:rsidRDefault="009E6197" w:rsidP="009E6197">
      <w:pPr>
        <w:pStyle w:val="ListParagraph"/>
        <w:numPr>
          <w:ilvl w:val="0"/>
          <w:numId w:val="6"/>
        </w:numPr>
        <w:spacing w:after="160" w:line="276" w:lineRule="auto"/>
        <w:ind w:left="851" w:hanging="284"/>
        <w:jc w:val="both"/>
        <w:rPr>
          <w:rFonts w:ascii="Book Antiqua" w:hAnsi="Book Antiqua"/>
          <w:sz w:val="23"/>
          <w:szCs w:val="23"/>
        </w:rPr>
      </w:pPr>
      <w:r w:rsidRPr="005824A5">
        <w:rPr>
          <w:rFonts w:ascii="Book Antiqua" w:hAnsi="Book Antiqua"/>
          <w:sz w:val="23"/>
          <w:szCs w:val="23"/>
        </w:rPr>
        <w:t>Mengabulkan permohonan Para Pemohon</w:t>
      </w:r>
    </w:p>
    <w:p w:rsidR="009E6197" w:rsidRPr="005824A5" w:rsidRDefault="009E6197" w:rsidP="009E6197">
      <w:pPr>
        <w:pStyle w:val="ListParagraph"/>
        <w:numPr>
          <w:ilvl w:val="0"/>
          <w:numId w:val="6"/>
        </w:numPr>
        <w:spacing w:after="160" w:line="276" w:lineRule="auto"/>
        <w:ind w:left="851" w:hanging="284"/>
        <w:jc w:val="both"/>
        <w:rPr>
          <w:rFonts w:ascii="Book Antiqua" w:hAnsi="Book Antiqua"/>
          <w:sz w:val="23"/>
          <w:szCs w:val="23"/>
        </w:rPr>
      </w:pPr>
      <w:r w:rsidRPr="005824A5">
        <w:rPr>
          <w:rFonts w:ascii="Book Antiqua" w:hAnsi="Book Antiqua"/>
          <w:sz w:val="23"/>
          <w:szCs w:val="23"/>
        </w:rPr>
        <w:t>Memberikan dispensasi kepada Para Pemohon untuk menikahkan anaknya</w:t>
      </w:r>
    </w:p>
    <w:p w:rsidR="009E6197" w:rsidRPr="005824A5" w:rsidRDefault="009E6197" w:rsidP="009E6197">
      <w:pPr>
        <w:pStyle w:val="ListParagraph"/>
        <w:numPr>
          <w:ilvl w:val="0"/>
          <w:numId w:val="6"/>
        </w:numPr>
        <w:spacing w:after="160" w:line="276" w:lineRule="auto"/>
        <w:ind w:left="851" w:hanging="284"/>
        <w:jc w:val="both"/>
        <w:rPr>
          <w:rFonts w:ascii="Book Antiqua" w:hAnsi="Book Antiqua"/>
          <w:sz w:val="23"/>
          <w:szCs w:val="23"/>
        </w:rPr>
      </w:pPr>
      <w:r w:rsidRPr="005824A5">
        <w:rPr>
          <w:rFonts w:ascii="Book Antiqua" w:hAnsi="Book Antiqua"/>
          <w:sz w:val="23"/>
          <w:szCs w:val="23"/>
        </w:rPr>
        <w:t>Membebankan kepada Para Pemohon untuk membayar biaya perkara sejumlah Rp 131.000.- (seratus tiga puluh satu ribu rupiah)</w:t>
      </w:r>
    </w:p>
    <w:p w:rsidR="009E6197" w:rsidRDefault="009E6197" w:rsidP="009E6197">
      <w:pPr>
        <w:spacing w:line="276" w:lineRule="auto"/>
        <w:ind w:left="567" w:firstLine="709"/>
        <w:jc w:val="both"/>
        <w:rPr>
          <w:rFonts w:ascii="Book Antiqua" w:hAnsi="Book Antiqua"/>
          <w:sz w:val="23"/>
          <w:szCs w:val="23"/>
        </w:rPr>
      </w:pPr>
      <w:proofErr w:type="gramStart"/>
      <w:r w:rsidRPr="005824A5">
        <w:rPr>
          <w:rFonts w:ascii="Book Antiqua" w:hAnsi="Book Antiqua"/>
          <w:sz w:val="23"/>
          <w:szCs w:val="23"/>
        </w:rPr>
        <w:t>Demikian ditetapkan dalam rapat permusyawaratn Hakim yang dilangsungkan para haru Jumat 18 September 2020 M bertepatan dengan tanggal 30 Muharram 1442 H. Oleh Junaedi, S.HI.</w:t>
      </w:r>
      <w:proofErr w:type="gramEnd"/>
      <w:r w:rsidRPr="005824A5">
        <w:rPr>
          <w:rFonts w:ascii="Book Antiqua" w:hAnsi="Book Antiqua"/>
          <w:sz w:val="23"/>
          <w:szCs w:val="23"/>
        </w:rPr>
        <w:t xml:space="preserve"> sebagai Hakim dan penetapan tersebut diucapakn pada sidang terbuka untuk umum pada hari Jumat 18 September 2020 M bertepatan dengan 30 Muharram 1442 H oleh Hakim tersebut dengan didampingi oleh Fina Nuriana, S. HI. </w:t>
      </w:r>
      <w:proofErr w:type="gramStart"/>
      <w:r w:rsidRPr="005824A5">
        <w:rPr>
          <w:rFonts w:ascii="Book Antiqua" w:hAnsi="Book Antiqua"/>
          <w:sz w:val="23"/>
          <w:szCs w:val="23"/>
        </w:rPr>
        <w:t>Sebagai Panitera Pengganti serta dihadiri oleh Pemohon.</w:t>
      </w:r>
      <w:proofErr w:type="gramEnd"/>
      <w:r w:rsidRPr="005824A5">
        <w:rPr>
          <w:rStyle w:val="FootnoteReference"/>
          <w:rFonts w:ascii="Book Antiqua" w:eastAsiaTheme="majorEastAsia" w:hAnsi="Book Antiqua"/>
          <w:sz w:val="23"/>
          <w:szCs w:val="23"/>
        </w:rPr>
        <w:footnoteReference w:id="44"/>
      </w:r>
    </w:p>
    <w:p w:rsidR="002A4598" w:rsidRDefault="002A4598" w:rsidP="009E6197">
      <w:pPr>
        <w:spacing w:line="276" w:lineRule="auto"/>
        <w:ind w:left="567" w:firstLine="709"/>
        <w:jc w:val="both"/>
        <w:rPr>
          <w:rFonts w:ascii="Book Antiqua" w:hAnsi="Book Antiqua"/>
          <w:sz w:val="23"/>
          <w:szCs w:val="23"/>
        </w:rPr>
      </w:pPr>
    </w:p>
    <w:p w:rsidR="002A4598" w:rsidRPr="002A4598" w:rsidRDefault="002A4598" w:rsidP="009E6197">
      <w:pPr>
        <w:spacing w:line="276" w:lineRule="auto"/>
        <w:ind w:left="567" w:firstLine="709"/>
        <w:jc w:val="both"/>
        <w:rPr>
          <w:rFonts w:ascii="Book Antiqua" w:hAnsi="Book Antiqua"/>
          <w:sz w:val="23"/>
          <w:szCs w:val="23"/>
        </w:rPr>
      </w:pPr>
    </w:p>
    <w:p w:rsidR="009E6197" w:rsidRPr="005824A5" w:rsidRDefault="009E6197" w:rsidP="009E6197">
      <w:pPr>
        <w:pStyle w:val="ListParagraph"/>
        <w:spacing w:line="276" w:lineRule="auto"/>
        <w:ind w:left="284" w:firstLine="720"/>
        <w:jc w:val="both"/>
        <w:rPr>
          <w:rFonts w:ascii="Book Antiqua" w:hAnsi="Book Antiqua"/>
          <w:sz w:val="23"/>
          <w:szCs w:val="23"/>
          <w:lang w:val="id-ID"/>
        </w:rPr>
      </w:pPr>
      <w:r w:rsidRPr="005824A5">
        <w:rPr>
          <w:rFonts w:ascii="Book Antiqua" w:hAnsi="Book Antiqua"/>
          <w:sz w:val="23"/>
          <w:szCs w:val="23"/>
          <w:lang w:val="id-ID"/>
        </w:rPr>
        <w:t xml:space="preserve">Dalam kasus yang diambil oleh peneliti, merupakan kasus permohonan dispensasi nikah yang mana mempelai wanita masih berusia 17 tahun 10 bulan </w:t>
      </w:r>
      <w:r w:rsidRPr="005824A5">
        <w:rPr>
          <w:rFonts w:ascii="Book Antiqua" w:hAnsi="Book Antiqua"/>
          <w:sz w:val="23"/>
          <w:szCs w:val="23"/>
          <w:lang w:val="id-ID"/>
        </w:rPr>
        <w:lastRenderedPageBreak/>
        <w:t xml:space="preserve">sehingga tidak bisa melangsungkan pernikahan, karena adanya aturan bahwa pernikahan hanya bisa dilakukan apabila mempelai wanita dan mempelai laki-laki telah berusia 19 tahun. Berdasarkan pada fakta hukum yang telah diajukan oleh Pemohon, Hakim menilai bahwa pernikahan tersebut mendesak untuk dilakukan, karena keduanya telah bertunangan dan telah dekat selama 2 tahun sehingga dikhawatirkan terjadi sesuatu yang tidak diinginkan jika tidak segera dinikahkan. </w:t>
      </w:r>
    </w:p>
    <w:p w:rsidR="009E6197" w:rsidRPr="005824A5" w:rsidRDefault="009E6197" w:rsidP="009E6197">
      <w:pPr>
        <w:pStyle w:val="ListParagraph"/>
        <w:spacing w:line="276" w:lineRule="auto"/>
        <w:ind w:left="284" w:firstLine="720"/>
        <w:jc w:val="both"/>
        <w:rPr>
          <w:rFonts w:ascii="Book Antiqua" w:hAnsi="Book Antiqua"/>
          <w:sz w:val="23"/>
          <w:szCs w:val="23"/>
          <w:lang w:val="id-ID"/>
        </w:rPr>
      </w:pPr>
      <w:r w:rsidRPr="005824A5">
        <w:rPr>
          <w:rFonts w:ascii="Book Antiqua" w:hAnsi="Book Antiqua"/>
          <w:sz w:val="23"/>
          <w:szCs w:val="23"/>
        </w:rPr>
        <w:t xml:space="preserve">Untuk </w:t>
      </w:r>
      <w:r w:rsidRPr="005824A5">
        <w:rPr>
          <w:rFonts w:ascii="Book Antiqua" w:hAnsi="Book Antiqua"/>
          <w:sz w:val="23"/>
          <w:szCs w:val="23"/>
          <w:lang w:val="id-ID"/>
        </w:rPr>
        <w:t>menyelesaikan</w:t>
      </w:r>
      <w:r w:rsidRPr="005824A5">
        <w:rPr>
          <w:rFonts w:ascii="Book Antiqua" w:hAnsi="Book Antiqua"/>
          <w:sz w:val="23"/>
          <w:szCs w:val="23"/>
        </w:rPr>
        <w:t xml:space="preserve"> perkara tersebut, Hakim mempertimbangan segala kemungkinan yang </w:t>
      </w:r>
      <w:proofErr w:type="gramStart"/>
      <w:r w:rsidRPr="005824A5">
        <w:rPr>
          <w:rFonts w:ascii="Book Antiqua" w:hAnsi="Book Antiqua"/>
          <w:sz w:val="23"/>
          <w:szCs w:val="23"/>
        </w:rPr>
        <w:t>akan</w:t>
      </w:r>
      <w:proofErr w:type="gramEnd"/>
      <w:r w:rsidRPr="005824A5">
        <w:rPr>
          <w:rFonts w:ascii="Book Antiqua" w:hAnsi="Book Antiqua"/>
          <w:sz w:val="23"/>
          <w:szCs w:val="23"/>
        </w:rPr>
        <w:t xml:space="preserve"> terjadi apabila tidak </w:t>
      </w:r>
      <w:r w:rsidRPr="005824A5">
        <w:rPr>
          <w:rFonts w:ascii="Book Antiqua" w:hAnsi="Book Antiqua"/>
          <w:sz w:val="23"/>
          <w:szCs w:val="23"/>
          <w:lang w:val="id-ID"/>
        </w:rPr>
        <w:t>di</w:t>
      </w:r>
      <w:r w:rsidRPr="005824A5">
        <w:rPr>
          <w:rFonts w:ascii="Book Antiqua" w:hAnsi="Book Antiqua"/>
          <w:sz w:val="23"/>
          <w:szCs w:val="23"/>
        </w:rPr>
        <w:t>berikan i</w:t>
      </w:r>
      <w:r w:rsidRPr="005824A5">
        <w:rPr>
          <w:rFonts w:ascii="Book Antiqua" w:hAnsi="Book Antiqua"/>
          <w:sz w:val="23"/>
          <w:szCs w:val="23"/>
          <w:lang w:val="id-ID"/>
        </w:rPr>
        <w:t>z</w:t>
      </w:r>
      <w:r w:rsidRPr="005824A5">
        <w:rPr>
          <w:rFonts w:ascii="Book Antiqua" w:hAnsi="Book Antiqua"/>
          <w:sz w:val="23"/>
          <w:szCs w:val="23"/>
        </w:rPr>
        <w:t xml:space="preserve">in dispensasi nikah. </w:t>
      </w:r>
      <w:r w:rsidRPr="005824A5">
        <w:rPr>
          <w:rFonts w:ascii="Book Antiqua" w:hAnsi="Book Antiqua"/>
          <w:sz w:val="23"/>
          <w:szCs w:val="23"/>
          <w:lang w:val="id-ID"/>
        </w:rPr>
        <w:t>Kemungkinan yang akan terjadi seperti nikah di bawah tangan akan berdampak lebih serius lagi untuk istri dan anak. Maka Hakim di Pengadilan Agama Purworejo mempertimbangkan untuk menolak atau mengabulkan permohonan tersebut.</w:t>
      </w:r>
    </w:p>
    <w:p w:rsidR="009E6197" w:rsidRPr="005824A5" w:rsidRDefault="009E6197" w:rsidP="009E6197">
      <w:pPr>
        <w:pStyle w:val="ListParagraph"/>
        <w:spacing w:line="276" w:lineRule="auto"/>
        <w:ind w:left="284" w:firstLine="720"/>
        <w:jc w:val="both"/>
        <w:rPr>
          <w:rFonts w:ascii="Book Antiqua" w:hAnsi="Book Antiqua"/>
          <w:sz w:val="23"/>
          <w:szCs w:val="23"/>
          <w:lang w:val="id-ID"/>
        </w:rPr>
      </w:pPr>
      <w:r w:rsidRPr="005824A5">
        <w:rPr>
          <w:rFonts w:ascii="Book Antiqua" w:hAnsi="Book Antiqua"/>
          <w:sz w:val="23"/>
          <w:szCs w:val="23"/>
          <w:lang w:val="id-ID"/>
        </w:rPr>
        <w:t xml:space="preserve">Dalam analisis </w:t>
      </w:r>
      <w:r w:rsidRPr="005824A5">
        <w:rPr>
          <w:rFonts w:ascii="Book Antiqua" w:hAnsi="Book Antiqua"/>
          <w:i/>
          <w:iCs/>
          <w:sz w:val="23"/>
          <w:szCs w:val="23"/>
          <w:lang w:val="id-ID"/>
        </w:rPr>
        <w:t>ma</w:t>
      </w:r>
      <w:r w:rsidRPr="005824A5">
        <w:rPr>
          <w:rFonts w:ascii="Cambria" w:hAnsi="Cambria" w:cs="Cambria"/>
          <w:i/>
          <w:iCs/>
          <w:sz w:val="23"/>
          <w:szCs w:val="23"/>
          <w:lang w:val="id-ID"/>
        </w:rPr>
        <w:t>ṣ</w:t>
      </w:r>
      <w:r w:rsidRPr="005824A5">
        <w:rPr>
          <w:rFonts w:ascii="Book Antiqua" w:hAnsi="Book Antiqua"/>
          <w:i/>
          <w:iCs/>
          <w:sz w:val="23"/>
          <w:szCs w:val="23"/>
          <w:lang w:val="id-ID"/>
        </w:rPr>
        <w:t>la</w:t>
      </w:r>
      <w:r w:rsidRPr="005824A5">
        <w:rPr>
          <w:rFonts w:ascii="Cambria" w:hAnsi="Cambria" w:cs="Cambria"/>
          <w:i/>
          <w:iCs/>
          <w:sz w:val="23"/>
          <w:szCs w:val="23"/>
          <w:lang w:val="id-ID"/>
        </w:rPr>
        <w:t>ḥ</w:t>
      </w:r>
      <w:r w:rsidRPr="005824A5">
        <w:rPr>
          <w:rFonts w:ascii="Book Antiqua" w:hAnsi="Book Antiqua"/>
          <w:i/>
          <w:iCs/>
          <w:sz w:val="23"/>
          <w:szCs w:val="23"/>
          <w:lang w:val="id-ID"/>
        </w:rPr>
        <w:t>ah</w:t>
      </w:r>
      <w:r w:rsidRPr="005824A5">
        <w:rPr>
          <w:rFonts w:ascii="Book Antiqua" w:hAnsi="Book Antiqua"/>
          <w:sz w:val="23"/>
          <w:szCs w:val="23"/>
          <w:lang w:val="id-ID"/>
        </w:rPr>
        <w:t xml:space="preserve"> pertimbangan Hakim ini termasuk dalam </w:t>
      </w:r>
      <w:r w:rsidRPr="005824A5">
        <w:rPr>
          <w:rFonts w:ascii="Book Antiqua" w:hAnsi="Book Antiqua"/>
          <w:i/>
          <w:iCs/>
          <w:sz w:val="23"/>
          <w:szCs w:val="23"/>
          <w:lang w:val="id-ID"/>
        </w:rPr>
        <w:t>ma</w:t>
      </w:r>
      <w:r w:rsidRPr="005824A5">
        <w:rPr>
          <w:rFonts w:ascii="Cambria" w:hAnsi="Cambria" w:cs="Cambria"/>
          <w:i/>
          <w:iCs/>
          <w:sz w:val="23"/>
          <w:szCs w:val="23"/>
          <w:lang w:val="id-ID"/>
        </w:rPr>
        <w:t>ṣ</w:t>
      </w:r>
      <w:r w:rsidRPr="005824A5">
        <w:rPr>
          <w:rFonts w:ascii="Book Antiqua" w:hAnsi="Book Antiqua"/>
          <w:i/>
          <w:iCs/>
          <w:sz w:val="23"/>
          <w:szCs w:val="23"/>
          <w:lang w:val="id-ID"/>
        </w:rPr>
        <w:t>la</w:t>
      </w:r>
      <w:r w:rsidRPr="005824A5">
        <w:rPr>
          <w:rFonts w:ascii="Cambria" w:hAnsi="Cambria" w:cs="Cambria"/>
          <w:i/>
          <w:iCs/>
          <w:sz w:val="23"/>
          <w:szCs w:val="23"/>
          <w:lang w:val="id-ID"/>
        </w:rPr>
        <w:t>ḥ</w:t>
      </w:r>
      <w:r w:rsidRPr="005824A5">
        <w:rPr>
          <w:rFonts w:ascii="Book Antiqua" w:hAnsi="Book Antiqua"/>
          <w:i/>
          <w:iCs/>
          <w:sz w:val="23"/>
          <w:szCs w:val="23"/>
          <w:lang w:val="id-ID"/>
        </w:rPr>
        <w:t>ah</w:t>
      </w:r>
      <w:r w:rsidRPr="005824A5">
        <w:rPr>
          <w:rFonts w:ascii="Book Antiqua" w:hAnsi="Book Antiqua"/>
          <w:sz w:val="23"/>
          <w:szCs w:val="23"/>
          <w:lang w:val="id-ID"/>
        </w:rPr>
        <w:t xml:space="preserve"> </w:t>
      </w:r>
      <w:r w:rsidRPr="005824A5">
        <w:rPr>
          <w:rFonts w:ascii="Cambria" w:hAnsi="Cambria" w:cs="Cambria"/>
          <w:sz w:val="23"/>
          <w:szCs w:val="23"/>
          <w:lang w:val="id-ID"/>
        </w:rPr>
        <w:t>ḍ</w:t>
      </w:r>
      <w:r w:rsidRPr="005824A5">
        <w:rPr>
          <w:rFonts w:ascii="Book Antiqua" w:hAnsi="Book Antiqua"/>
          <w:sz w:val="23"/>
          <w:szCs w:val="23"/>
          <w:lang w:val="id-ID"/>
        </w:rPr>
        <w:t xml:space="preserve">haruriyyah karena pertimbangan Hakim dalam memberikan izin dispensasi nikah untuk menjaga agama dan menjaga keturunan. </w:t>
      </w:r>
    </w:p>
    <w:p w:rsidR="009E6197" w:rsidRPr="005824A5" w:rsidRDefault="009E6197" w:rsidP="009E6197">
      <w:pPr>
        <w:pStyle w:val="ListParagraph"/>
        <w:numPr>
          <w:ilvl w:val="0"/>
          <w:numId w:val="7"/>
        </w:numPr>
        <w:spacing w:line="276" w:lineRule="auto"/>
        <w:ind w:left="567" w:hanging="284"/>
        <w:jc w:val="both"/>
        <w:rPr>
          <w:rFonts w:ascii="Book Antiqua" w:hAnsi="Book Antiqua"/>
          <w:sz w:val="23"/>
          <w:szCs w:val="23"/>
          <w:lang w:val="id-ID"/>
        </w:rPr>
      </w:pPr>
      <w:r w:rsidRPr="005824A5">
        <w:rPr>
          <w:rFonts w:ascii="Book Antiqua" w:hAnsi="Book Antiqua"/>
          <w:sz w:val="23"/>
          <w:szCs w:val="23"/>
          <w:lang w:val="id-ID"/>
        </w:rPr>
        <w:t xml:space="preserve">Menjaga agama, maksud dari menjaga agama yaitu Hakim Pengadilan Agama Purworejo berusaha menjaga agama dari para pihak agar tidak terus menerus melakukan dosa berkelanjutan yang sulit untuk dihindari. Karena jika mereka terus menerus berpacaran tanpa ikatan yang sah akan merusak agamanya. </w:t>
      </w:r>
    </w:p>
    <w:p w:rsidR="009E6197" w:rsidRPr="005824A5" w:rsidRDefault="009E6197" w:rsidP="009E6197">
      <w:pPr>
        <w:pStyle w:val="ListParagraph"/>
        <w:numPr>
          <w:ilvl w:val="0"/>
          <w:numId w:val="7"/>
        </w:numPr>
        <w:spacing w:line="276" w:lineRule="auto"/>
        <w:ind w:left="567" w:hanging="284"/>
        <w:jc w:val="both"/>
        <w:rPr>
          <w:rFonts w:ascii="Book Antiqua" w:hAnsi="Book Antiqua"/>
          <w:sz w:val="23"/>
          <w:szCs w:val="23"/>
          <w:lang w:val="id-ID"/>
        </w:rPr>
      </w:pPr>
      <w:r w:rsidRPr="005824A5">
        <w:rPr>
          <w:rFonts w:ascii="Book Antiqua" w:hAnsi="Book Antiqua"/>
          <w:sz w:val="23"/>
          <w:szCs w:val="23"/>
          <w:lang w:val="id-ID"/>
        </w:rPr>
        <w:t xml:space="preserve">Menjaga keturunan maksud dari menjaga keturunan yaitu ketika sepasang manusia sudah tidak bisa menjaga perbuatan yang dilarang oleh Allah, perbuatan yang dilarang oleh Allah tersebut yaitu zina dimana perbuatan tersebut bisa mengakibatkan mereka mempunyai anak yang tidak sah dalam pernikahan. </w:t>
      </w:r>
    </w:p>
    <w:p w:rsidR="009E6197" w:rsidRPr="005824A5" w:rsidRDefault="009E6197" w:rsidP="009E6197">
      <w:pPr>
        <w:pStyle w:val="ListParagraph"/>
        <w:spacing w:line="276" w:lineRule="auto"/>
        <w:ind w:left="284" w:firstLine="720"/>
        <w:jc w:val="both"/>
        <w:rPr>
          <w:rFonts w:ascii="Book Antiqua" w:hAnsi="Book Antiqua"/>
          <w:sz w:val="23"/>
          <w:szCs w:val="23"/>
          <w:lang w:val="id-ID"/>
        </w:rPr>
      </w:pPr>
      <w:r w:rsidRPr="005824A5">
        <w:rPr>
          <w:rFonts w:ascii="Book Antiqua" w:hAnsi="Book Antiqua"/>
          <w:sz w:val="23"/>
          <w:szCs w:val="23"/>
          <w:lang w:val="id-ID"/>
        </w:rPr>
        <w:t xml:space="preserve">Maka dispensasi nikah dikabulkan agar mejaga kuturunan agar tetap berasal dari pernikahan yang sah. Jadi dispensasi nikah ini dikabulkan agar tidak terjadi hal  demikian. Namun, jika tidak dikabulkan akan mengakibatkan hal-hal yang menyebabkan kerusakan. </w:t>
      </w:r>
    </w:p>
    <w:p w:rsidR="009E6197" w:rsidRPr="009E6197" w:rsidRDefault="009E6197" w:rsidP="009E6197">
      <w:pPr>
        <w:pStyle w:val="ListParagraph"/>
        <w:spacing w:line="276" w:lineRule="auto"/>
        <w:ind w:left="284" w:firstLine="720"/>
        <w:jc w:val="both"/>
        <w:rPr>
          <w:rFonts w:ascii="Book Antiqua" w:hAnsi="Book Antiqua"/>
          <w:sz w:val="23"/>
          <w:szCs w:val="23"/>
        </w:rPr>
      </w:pPr>
      <w:r w:rsidRPr="005824A5">
        <w:rPr>
          <w:rFonts w:ascii="Book Antiqua" w:hAnsi="Book Antiqua"/>
          <w:sz w:val="23"/>
          <w:szCs w:val="23"/>
          <w:lang w:val="id-ID"/>
        </w:rPr>
        <w:t xml:space="preserve">Dispensasi nikah juga untuk menjaga keturunan yaitu menghindarkan dari pernikahan di bawah tangan, karena pernikahan di bawah tangan juga bertentangan dengan undang-undang dan menghilangkan hak istri di hadapan hukum negara. </w:t>
      </w:r>
      <w:proofErr w:type="gramStart"/>
      <w:r w:rsidRPr="005824A5">
        <w:rPr>
          <w:rFonts w:ascii="Book Antiqua" w:hAnsi="Book Antiqua"/>
          <w:sz w:val="23"/>
          <w:szCs w:val="23"/>
        </w:rPr>
        <w:t>Karena sejatinya status orang yang menikah di bawah tangan hanya memiliki status sah menurut agama namun tidak tercatat sah dalam aturan negara.</w:t>
      </w:r>
      <w:proofErr w:type="gramEnd"/>
      <w:r w:rsidRPr="005824A5">
        <w:rPr>
          <w:rFonts w:ascii="Book Antiqua" w:hAnsi="Book Antiqua"/>
          <w:sz w:val="23"/>
          <w:szCs w:val="23"/>
        </w:rPr>
        <w:t xml:space="preserve"> Nantinya hal ini juga </w:t>
      </w:r>
      <w:proofErr w:type="gramStart"/>
      <w:r w:rsidRPr="005824A5">
        <w:rPr>
          <w:rFonts w:ascii="Book Antiqua" w:hAnsi="Book Antiqua"/>
          <w:sz w:val="23"/>
          <w:szCs w:val="23"/>
        </w:rPr>
        <w:t>akan</w:t>
      </w:r>
      <w:proofErr w:type="gramEnd"/>
      <w:r w:rsidRPr="005824A5">
        <w:rPr>
          <w:rFonts w:ascii="Book Antiqua" w:hAnsi="Book Antiqua"/>
          <w:sz w:val="23"/>
          <w:szCs w:val="23"/>
        </w:rPr>
        <w:t xml:space="preserve"> berdampak pada anak yang lahir dari pasangan tersebut, karena anak tersebut</w:t>
      </w:r>
      <w:r w:rsidRPr="005824A5">
        <w:rPr>
          <w:rFonts w:ascii="Book Antiqua" w:hAnsi="Book Antiqua"/>
          <w:sz w:val="23"/>
          <w:szCs w:val="23"/>
          <w:lang w:val="id-ID"/>
        </w:rPr>
        <w:t xml:space="preserve"> hanya mendapat pengakuan dari negara tetapi hanya tertulis telah lahir dari seorang ibu dan tidak tercantum nama ayahnya</w:t>
      </w:r>
      <w:r w:rsidRPr="005824A5">
        <w:rPr>
          <w:rFonts w:ascii="Book Antiqua" w:hAnsi="Book Antiqua"/>
          <w:sz w:val="23"/>
          <w:szCs w:val="23"/>
        </w:rPr>
        <w:t xml:space="preserve">. Selain itu jika suatu saat terjadi perselisihan yang itu </w:t>
      </w:r>
      <w:proofErr w:type="gramStart"/>
      <w:r w:rsidRPr="005824A5">
        <w:rPr>
          <w:rFonts w:ascii="Book Antiqua" w:hAnsi="Book Antiqua"/>
          <w:sz w:val="23"/>
          <w:szCs w:val="23"/>
        </w:rPr>
        <w:t>akan</w:t>
      </w:r>
      <w:proofErr w:type="gramEnd"/>
      <w:r w:rsidRPr="005824A5">
        <w:rPr>
          <w:rFonts w:ascii="Book Antiqua" w:hAnsi="Book Antiqua"/>
          <w:sz w:val="23"/>
          <w:szCs w:val="23"/>
        </w:rPr>
        <w:t xml:space="preserve"> merugikan istri, istri tidak dapat menuntut ke Pengadilan. Suami juga </w:t>
      </w:r>
      <w:proofErr w:type="gramStart"/>
      <w:r w:rsidRPr="005824A5">
        <w:rPr>
          <w:rFonts w:ascii="Book Antiqua" w:hAnsi="Book Antiqua"/>
          <w:sz w:val="23"/>
          <w:szCs w:val="23"/>
        </w:rPr>
        <w:t>akan</w:t>
      </w:r>
      <w:proofErr w:type="gramEnd"/>
      <w:r w:rsidRPr="005824A5">
        <w:rPr>
          <w:rFonts w:ascii="Book Antiqua" w:hAnsi="Book Antiqua"/>
          <w:sz w:val="23"/>
          <w:szCs w:val="23"/>
        </w:rPr>
        <w:t xml:space="preserve"> sewenang-wenang jika hendak meninggalkan istrinya, karena istrinya tidak dapa</w:t>
      </w:r>
      <w:r w:rsidRPr="005824A5">
        <w:rPr>
          <w:rFonts w:ascii="Book Antiqua" w:hAnsi="Book Antiqua"/>
          <w:sz w:val="23"/>
          <w:szCs w:val="23"/>
          <w:lang w:val="id-ID"/>
        </w:rPr>
        <w:t xml:space="preserve">t </w:t>
      </w:r>
      <w:r w:rsidRPr="005824A5">
        <w:rPr>
          <w:rFonts w:ascii="Book Antiqua" w:hAnsi="Book Antiqua"/>
          <w:sz w:val="23"/>
          <w:szCs w:val="23"/>
        </w:rPr>
        <w:t>menunt</w:t>
      </w:r>
      <w:r>
        <w:rPr>
          <w:rFonts w:ascii="Book Antiqua" w:hAnsi="Book Antiqua"/>
          <w:sz w:val="23"/>
          <w:szCs w:val="23"/>
          <w:lang w:val="id-ID"/>
        </w:rPr>
        <w:t>ut.</w:t>
      </w:r>
    </w:p>
    <w:p w:rsidR="00433A4C" w:rsidRPr="000918F4" w:rsidRDefault="00433A4C" w:rsidP="00433A4C">
      <w:pPr>
        <w:pStyle w:val="Subhead1"/>
        <w:spacing w:line="240" w:lineRule="auto"/>
        <w:outlineLvl w:val="0"/>
        <w:rPr>
          <w:rFonts w:ascii="Book Antiqua" w:hAnsi="Book Antiqua"/>
          <w:b w:val="0"/>
          <w:color w:val="auto"/>
          <w:sz w:val="23"/>
          <w:szCs w:val="23"/>
        </w:rPr>
      </w:pPr>
      <w:r w:rsidRPr="000918F4">
        <w:rPr>
          <w:rFonts w:ascii="Book Antiqua" w:hAnsi="Book Antiqua"/>
          <w:caps w:val="0"/>
          <w:sz w:val="23"/>
          <w:szCs w:val="23"/>
        </w:rPr>
        <w:t xml:space="preserve">CONCLUSION </w:t>
      </w:r>
      <w:r w:rsidRPr="000918F4">
        <w:rPr>
          <w:rFonts w:ascii="Book Antiqua" w:hAnsi="Book Antiqua"/>
          <w:caps w:val="0"/>
          <w:color w:val="auto"/>
          <w:sz w:val="23"/>
          <w:szCs w:val="23"/>
        </w:rPr>
        <w:t>(</w:t>
      </w:r>
      <w:r w:rsidR="000918F4" w:rsidRPr="000918F4">
        <w:rPr>
          <w:rFonts w:ascii="Book Antiqua" w:hAnsi="Book Antiqua"/>
          <w:caps w:val="0"/>
          <w:color w:val="auto"/>
          <w:sz w:val="23"/>
          <w:szCs w:val="23"/>
        </w:rPr>
        <w:t>Subhead 1: Book Antiqua, Size 11</w:t>
      </w:r>
      <w:proofErr w:type="gramStart"/>
      <w:r w:rsidR="000918F4" w:rsidRPr="000918F4">
        <w:rPr>
          <w:rFonts w:ascii="Book Antiqua" w:hAnsi="Book Antiqua"/>
          <w:caps w:val="0"/>
          <w:color w:val="auto"/>
          <w:sz w:val="23"/>
          <w:szCs w:val="23"/>
        </w:rPr>
        <w:t>,5</w:t>
      </w:r>
      <w:proofErr w:type="gramEnd"/>
      <w:r w:rsidRPr="000918F4">
        <w:rPr>
          <w:rFonts w:ascii="Book Antiqua" w:hAnsi="Book Antiqua"/>
          <w:caps w:val="0"/>
          <w:color w:val="auto"/>
          <w:sz w:val="23"/>
          <w:szCs w:val="23"/>
        </w:rPr>
        <w:t>, Capitalize Each Word, Bold)</w:t>
      </w:r>
    </w:p>
    <w:p w:rsidR="002A4598" w:rsidRPr="002A4598" w:rsidRDefault="002A4598" w:rsidP="002A4598">
      <w:pPr>
        <w:pStyle w:val="ListParagraph"/>
        <w:spacing w:line="276" w:lineRule="auto"/>
        <w:ind w:left="0" w:firstLine="720"/>
        <w:jc w:val="both"/>
        <w:rPr>
          <w:rFonts w:ascii="Book Antiqua" w:hAnsi="Book Antiqua"/>
          <w:color w:val="00000A"/>
          <w:kern w:val="1"/>
          <w:sz w:val="23"/>
          <w:szCs w:val="23"/>
        </w:rPr>
      </w:pPr>
      <w:r w:rsidRPr="002A4598">
        <w:rPr>
          <w:rFonts w:ascii="Book Antiqua" w:hAnsi="Book Antiqua"/>
          <w:color w:val="00000A"/>
          <w:kern w:val="1"/>
          <w:sz w:val="23"/>
          <w:szCs w:val="23"/>
        </w:rPr>
        <w:t xml:space="preserve">Pertimbangan Hakim merupakan suatu hal yang penting dalam mewujudkan nilai dari suatu putusan Hakim yang mengandung kepastian hukum dan juga keadilan, di samping itu juga mengandung kemaslahatan dan manfaat bagi para pihak yang bersangkutan, sehingga pertimbangan Hakim harus disikapi dengan teliti dan baik. </w:t>
      </w:r>
      <w:r w:rsidRPr="002A4598">
        <w:rPr>
          <w:rFonts w:ascii="Book Antiqua" w:hAnsi="Book Antiqua"/>
          <w:color w:val="00000A"/>
          <w:kern w:val="1"/>
          <w:sz w:val="23"/>
          <w:szCs w:val="23"/>
        </w:rPr>
        <w:lastRenderedPageBreak/>
        <w:t xml:space="preserve">Pertimbangan Hakim yang digunakan untuk menghasilkan penetapan No. 266/Pdt.P/2020/PA.Pwr yaitu mempertimbangkan </w:t>
      </w:r>
      <w:proofErr w:type="gramStart"/>
      <w:r w:rsidRPr="002A4598">
        <w:rPr>
          <w:rFonts w:ascii="Book Antiqua" w:hAnsi="Book Antiqua"/>
          <w:color w:val="00000A"/>
          <w:kern w:val="1"/>
          <w:sz w:val="23"/>
          <w:szCs w:val="23"/>
        </w:rPr>
        <w:t>apa</w:t>
      </w:r>
      <w:proofErr w:type="gramEnd"/>
      <w:r w:rsidRPr="002A4598">
        <w:rPr>
          <w:rFonts w:ascii="Book Antiqua" w:hAnsi="Book Antiqua"/>
          <w:color w:val="00000A"/>
          <w:kern w:val="1"/>
          <w:sz w:val="23"/>
          <w:szCs w:val="23"/>
        </w:rPr>
        <w:t xml:space="preserve"> yang menjadi alasan Pemohon mengajukan dispensasi nikah.</w:t>
      </w:r>
    </w:p>
    <w:p w:rsidR="002A4598" w:rsidRPr="002A4598" w:rsidRDefault="002A4598" w:rsidP="002A4598">
      <w:pPr>
        <w:pStyle w:val="ListParagraph"/>
        <w:spacing w:line="276" w:lineRule="auto"/>
        <w:ind w:left="0" w:firstLine="720"/>
        <w:jc w:val="both"/>
        <w:rPr>
          <w:rFonts w:ascii="Book Antiqua" w:hAnsi="Book Antiqua"/>
          <w:color w:val="00000A"/>
          <w:kern w:val="1"/>
          <w:sz w:val="23"/>
          <w:szCs w:val="23"/>
        </w:rPr>
      </w:pPr>
      <w:r w:rsidRPr="002A4598">
        <w:rPr>
          <w:rFonts w:ascii="Book Antiqua" w:hAnsi="Book Antiqua"/>
          <w:color w:val="00000A"/>
          <w:kern w:val="1"/>
          <w:sz w:val="23"/>
          <w:szCs w:val="23"/>
        </w:rPr>
        <w:t xml:space="preserve">Adapun dasar hukum yang digunakan oleh Hakim dalam memutuskan perkara dispensasi nikah No. 266/Pdt.P/2020/PA.Pwr melihat dari kesiapan calon mempelai laki-laki dan calon mempelai perempuan untuk menjalani rumah tangga. </w:t>
      </w:r>
    </w:p>
    <w:p w:rsidR="002A4598" w:rsidRPr="002A4598" w:rsidRDefault="002A4598" w:rsidP="002A4598">
      <w:pPr>
        <w:pStyle w:val="ListParagraph"/>
        <w:spacing w:line="276" w:lineRule="auto"/>
        <w:ind w:left="0" w:firstLine="720"/>
        <w:jc w:val="both"/>
        <w:rPr>
          <w:rFonts w:ascii="Book Antiqua" w:hAnsi="Book Antiqua"/>
          <w:color w:val="00000A"/>
          <w:kern w:val="1"/>
          <w:sz w:val="23"/>
          <w:szCs w:val="23"/>
        </w:rPr>
      </w:pPr>
      <w:r w:rsidRPr="005824A5">
        <w:rPr>
          <w:rFonts w:ascii="Book Antiqua" w:hAnsi="Book Antiqua"/>
          <w:sz w:val="23"/>
          <w:szCs w:val="23"/>
          <w:lang w:val="id-ID"/>
        </w:rPr>
        <w:t xml:space="preserve">Dilihat dari </w:t>
      </w:r>
      <w:r w:rsidRPr="005824A5">
        <w:rPr>
          <w:rFonts w:ascii="Book Antiqua" w:hAnsi="Book Antiqua"/>
          <w:i/>
          <w:iCs/>
          <w:sz w:val="23"/>
          <w:szCs w:val="23"/>
          <w:lang w:val="id-ID"/>
        </w:rPr>
        <w:t>ma</w:t>
      </w:r>
      <w:r w:rsidRPr="005824A5">
        <w:rPr>
          <w:rFonts w:ascii="Cambria" w:hAnsi="Cambria" w:cs="Cambria"/>
          <w:i/>
          <w:iCs/>
          <w:sz w:val="23"/>
          <w:szCs w:val="23"/>
          <w:lang w:val="id-ID"/>
        </w:rPr>
        <w:t>ṣ</w:t>
      </w:r>
      <w:r w:rsidRPr="005824A5">
        <w:rPr>
          <w:rFonts w:ascii="Book Antiqua" w:hAnsi="Book Antiqua"/>
          <w:i/>
          <w:iCs/>
          <w:sz w:val="23"/>
          <w:szCs w:val="23"/>
          <w:lang w:val="id-ID"/>
        </w:rPr>
        <w:t>la</w:t>
      </w:r>
      <w:r w:rsidRPr="005824A5">
        <w:rPr>
          <w:rFonts w:ascii="Cambria" w:hAnsi="Cambria" w:cs="Cambria"/>
          <w:i/>
          <w:iCs/>
          <w:sz w:val="23"/>
          <w:szCs w:val="23"/>
          <w:lang w:val="id-ID"/>
        </w:rPr>
        <w:t>ḥ</w:t>
      </w:r>
      <w:r w:rsidRPr="005824A5">
        <w:rPr>
          <w:rFonts w:ascii="Book Antiqua" w:hAnsi="Book Antiqua"/>
          <w:i/>
          <w:iCs/>
          <w:sz w:val="23"/>
          <w:szCs w:val="23"/>
          <w:lang w:val="id-ID"/>
        </w:rPr>
        <w:t>ahnya</w:t>
      </w:r>
      <w:r w:rsidRPr="005824A5">
        <w:rPr>
          <w:rFonts w:ascii="Book Antiqua" w:hAnsi="Book Antiqua"/>
          <w:sz w:val="23"/>
          <w:szCs w:val="23"/>
          <w:lang w:val="id-ID"/>
        </w:rPr>
        <w:t xml:space="preserve">, </w:t>
      </w:r>
      <w:r w:rsidRPr="002A4598">
        <w:rPr>
          <w:rFonts w:ascii="Book Antiqua" w:hAnsi="Book Antiqua"/>
          <w:color w:val="00000A"/>
          <w:kern w:val="1"/>
          <w:sz w:val="23"/>
          <w:szCs w:val="23"/>
        </w:rPr>
        <w:t xml:space="preserve">penetapan Hakim No. 266/P.dt.P/2020/PA.Pwr sudah sesuai </w:t>
      </w:r>
      <w:r w:rsidRPr="005824A5">
        <w:rPr>
          <w:rFonts w:ascii="Book Antiqua" w:hAnsi="Book Antiqua"/>
          <w:i/>
          <w:iCs/>
          <w:sz w:val="23"/>
          <w:szCs w:val="23"/>
          <w:lang w:val="id-ID"/>
        </w:rPr>
        <w:t>ma</w:t>
      </w:r>
      <w:r w:rsidRPr="005824A5">
        <w:rPr>
          <w:rFonts w:ascii="Cambria" w:hAnsi="Cambria" w:cs="Cambria"/>
          <w:i/>
          <w:iCs/>
          <w:sz w:val="23"/>
          <w:szCs w:val="23"/>
          <w:lang w:val="id-ID"/>
        </w:rPr>
        <w:t>ṣ</w:t>
      </w:r>
      <w:r w:rsidRPr="005824A5">
        <w:rPr>
          <w:rFonts w:ascii="Book Antiqua" w:hAnsi="Book Antiqua"/>
          <w:i/>
          <w:iCs/>
          <w:sz w:val="23"/>
          <w:szCs w:val="23"/>
          <w:lang w:val="id-ID"/>
        </w:rPr>
        <w:t>la</w:t>
      </w:r>
      <w:r w:rsidRPr="005824A5">
        <w:rPr>
          <w:rFonts w:ascii="Cambria" w:hAnsi="Cambria" w:cs="Cambria"/>
          <w:i/>
          <w:iCs/>
          <w:sz w:val="23"/>
          <w:szCs w:val="23"/>
          <w:lang w:val="id-ID"/>
        </w:rPr>
        <w:t>ḥ</w:t>
      </w:r>
      <w:r w:rsidRPr="005824A5">
        <w:rPr>
          <w:rFonts w:ascii="Book Antiqua" w:hAnsi="Book Antiqua"/>
          <w:i/>
          <w:iCs/>
          <w:sz w:val="23"/>
          <w:szCs w:val="23"/>
          <w:lang w:val="id-ID"/>
        </w:rPr>
        <w:t xml:space="preserve">ah </w:t>
      </w:r>
      <w:r w:rsidRPr="005824A5">
        <w:rPr>
          <w:rFonts w:ascii="Cambria" w:hAnsi="Cambria" w:cs="Cambria"/>
          <w:i/>
          <w:iCs/>
          <w:sz w:val="23"/>
          <w:szCs w:val="23"/>
          <w:lang w:val="id-ID"/>
        </w:rPr>
        <w:t>ḍ</w:t>
      </w:r>
      <w:r w:rsidRPr="005824A5">
        <w:rPr>
          <w:rFonts w:ascii="Book Antiqua" w:hAnsi="Book Antiqua"/>
          <w:i/>
          <w:iCs/>
          <w:sz w:val="23"/>
          <w:szCs w:val="23"/>
          <w:lang w:val="id-ID"/>
        </w:rPr>
        <w:t>aruriyyah</w:t>
      </w:r>
      <w:r w:rsidRPr="005824A5">
        <w:rPr>
          <w:rFonts w:ascii="Book Antiqua" w:hAnsi="Book Antiqua"/>
          <w:sz w:val="23"/>
          <w:szCs w:val="23"/>
          <w:lang w:val="id-ID"/>
        </w:rPr>
        <w:t xml:space="preserve"> </w:t>
      </w:r>
      <w:r w:rsidRPr="002A4598">
        <w:rPr>
          <w:rFonts w:ascii="Book Antiqua" w:hAnsi="Book Antiqua"/>
          <w:color w:val="00000A"/>
          <w:kern w:val="1"/>
          <w:sz w:val="23"/>
          <w:szCs w:val="23"/>
        </w:rPr>
        <w:t xml:space="preserve">menjaga agama dan menjaga keturunan. Para Hakim Pengadilan Agama Purworejo telah mempertimbangkan supaya Para Pihak segera menjadi suami istri karena hubungan mereka yang sangat erat dan sudah dalam waktu yang lama akan sangat dikhawatirkan terjadi hal yang tidak diinginkan. Serta menolak kerusakan adanya pencemaran </w:t>
      </w:r>
      <w:proofErr w:type="gramStart"/>
      <w:r w:rsidRPr="002A4598">
        <w:rPr>
          <w:rFonts w:ascii="Book Antiqua" w:hAnsi="Book Antiqua"/>
          <w:color w:val="00000A"/>
          <w:kern w:val="1"/>
          <w:sz w:val="23"/>
          <w:szCs w:val="23"/>
        </w:rPr>
        <w:t>nama</w:t>
      </w:r>
      <w:proofErr w:type="gramEnd"/>
      <w:r w:rsidRPr="002A4598">
        <w:rPr>
          <w:rFonts w:ascii="Book Antiqua" w:hAnsi="Book Antiqua"/>
          <w:color w:val="00000A"/>
          <w:kern w:val="1"/>
          <w:sz w:val="23"/>
          <w:szCs w:val="23"/>
        </w:rPr>
        <w:t xml:space="preserve"> baik keluarga kedua belah pihak apabila terjadi hal tersebut. </w:t>
      </w:r>
    </w:p>
    <w:p w:rsidR="00433A4C" w:rsidRPr="000918F4" w:rsidRDefault="00433A4C" w:rsidP="00433A4C">
      <w:pPr>
        <w:outlineLvl w:val="0"/>
        <w:rPr>
          <w:rFonts w:ascii="Book Antiqua" w:hAnsi="Book Antiqua"/>
          <w:sz w:val="23"/>
          <w:szCs w:val="23"/>
        </w:rPr>
      </w:pPr>
    </w:p>
    <w:p w:rsidR="00433A4C" w:rsidRPr="000918F4" w:rsidRDefault="00433A4C" w:rsidP="00433A4C">
      <w:pPr>
        <w:jc w:val="both"/>
        <w:outlineLvl w:val="0"/>
        <w:rPr>
          <w:rFonts w:ascii="Book Antiqua" w:hAnsi="Book Antiqua" w:cs="Arial"/>
          <w:sz w:val="23"/>
          <w:szCs w:val="23"/>
        </w:rPr>
      </w:pPr>
      <w:r w:rsidRPr="000918F4">
        <w:rPr>
          <w:rFonts w:ascii="Book Antiqua" w:hAnsi="Book Antiqua" w:cs="Arial"/>
          <w:b/>
          <w:sz w:val="23"/>
          <w:szCs w:val="23"/>
        </w:rPr>
        <w:t xml:space="preserve">REFERENCES </w:t>
      </w:r>
      <w:r w:rsidR="000918F4" w:rsidRPr="000918F4">
        <w:rPr>
          <w:rFonts w:ascii="Book Antiqua" w:hAnsi="Book Antiqua"/>
          <w:sz w:val="23"/>
          <w:szCs w:val="23"/>
        </w:rPr>
        <w:t>(Book Antiqua 11</w:t>
      </w:r>
      <w:proofErr w:type="gramStart"/>
      <w:r w:rsidR="000918F4" w:rsidRPr="000918F4">
        <w:rPr>
          <w:rFonts w:ascii="Book Antiqua" w:hAnsi="Book Antiqua"/>
          <w:sz w:val="23"/>
          <w:szCs w:val="23"/>
        </w:rPr>
        <w:t>,5</w:t>
      </w:r>
      <w:proofErr w:type="gramEnd"/>
      <w:r w:rsidR="000918F4" w:rsidRPr="000918F4">
        <w:rPr>
          <w:rFonts w:ascii="Book Antiqua" w:hAnsi="Book Antiqua"/>
          <w:sz w:val="23"/>
          <w:szCs w:val="23"/>
        </w:rPr>
        <w:t xml:space="preserve"> </w:t>
      </w:r>
      <w:r w:rsidRPr="000918F4">
        <w:rPr>
          <w:rFonts w:ascii="Book Antiqua" w:hAnsi="Book Antiqua"/>
          <w:sz w:val="23"/>
          <w:szCs w:val="23"/>
        </w:rPr>
        <w:t>pt, Bold, Uppercase)</w:t>
      </w:r>
    </w:p>
    <w:p w:rsidR="002A4598" w:rsidRPr="005824A5" w:rsidRDefault="002A4598" w:rsidP="002A4598">
      <w:pPr>
        <w:pStyle w:val="FootnoteText"/>
        <w:spacing w:line="276" w:lineRule="auto"/>
        <w:jc w:val="both"/>
        <w:rPr>
          <w:rFonts w:ascii="Book Antiqua" w:hAnsi="Book Antiqua"/>
          <w:sz w:val="23"/>
          <w:szCs w:val="23"/>
        </w:rPr>
      </w:pPr>
      <w:proofErr w:type="gramStart"/>
      <w:r w:rsidRPr="005824A5">
        <w:rPr>
          <w:rFonts w:ascii="Book Antiqua" w:hAnsi="Book Antiqua"/>
          <w:sz w:val="23"/>
          <w:szCs w:val="23"/>
        </w:rPr>
        <w:t>Abdurrahman</w:t>
      </w:r>
      <w:r w:rsidRPr="002A4598">
        <w:rPr>
          <w:rFonts w:ascii="Book Antiqua" w:hAnsi="Book Antiqua"/>
          <w:sz w:val="23"/>
          <w:szCs w:val="23"/>
        </w:rPr>
        <w:t>.</w:t>
      </w:r>
      <w:proofErr w:type="gramEnd"/>
      <w:r w:rsidRPr="002A4598">
        <w:rPr>
          <w:rFonts w:ascii="Book Antiqua" w:hAnsi="Book Antiqua"/>
          <w:sz w:val="23"/>
          <w:szCs w:val="23"/>
        </w:rPr>
        <w:t xml:space="preserve"> </w:t>
      </w:r>
      <w:r w:rsidRPr="005824A5">
        <w:rPr>
          <w:rFonts w:ascii="Book Antiqua" w:hAnsi="Book Antiqua"/>
          <w:sz w:val="23"/>
          <w:szCs w:val="23"/>
        </w:rPr>
        <w:t>2015</w:t>
      </w:r>
      <w:r w:rsidRPr="002A4598">
        <w:rPr>
          <w:rFonts w:ascii="Book Antiqua" w:hAnsi="Book Antiqua"/>
          <w:sz w:val="23"/>
          <w:szCs w:val="23"/>
        </w:rPr>
        <w:t>. Kompilasi Hukum Islam</w:t>
      </w:r>
      <w:r w:rsidRPr="005824A5">
        <w:rPr>
          <w:rFonts w:ascii="Book Antiqua" w:hAnsi="Book Antiqua"/>
          <w:sz w:val="23"/>
          <w:szCs w:val="23"/>
        </w:rPr>
        <w:t xml:space="preserve">.   </w:t>
      </w:r>
      <w:proofErr w:type="gramStart"/>
      <w:r w:rsidRPr="005824A5">
        <w:rPr>
          <w:rFonts w:ascii="Book Antiqua" w:hAnsi="Book Antiqua"/>
          <w:sz w:val="23"/>
          <w:szCs w:val="23"/>
        </w:rPr>
        <w:t>Jakarta :</w:t>
      </w:r>
      <w:proofErr w:type="gramEnd"/>
      <w:r w:rsidRPr="005824A5">
        <w:rPr>
          <w:rFonts w:ascii="Book Antiqua" w:hAnsi="Book Antiqua"/>
          <w:sz w:val="23"/>
          <w:szCs w:val="23"/>
        </w:rPr>
        <w:t xml:space="preserve"> Akademika Pressindo</w:t>
      </w:r>
    </w:p>
    <w:p w:rsidR="002A4598" w:rsidRPr="005824A5" w:rsidRDefault="002A4598" w:rsidP="002A4598">
      <w:pPr>
        <w:pStyle w:val="FootnoteText"/>
        <w:spacing w:line="276" w:lineRule="auto"/>
        <w:jc w:val="both"/>
        <w:rPr>
          <w:rFonts w:ascii="Book Antiqua" w:hAnsi="Book Antiqua"/>
          <w:sz w:val="23"/>
          <w:szCs w:val="23"/>
        </w:rPr>
      </w:pPr>
      <w:r w:rsidRPr="005824A5">
        <w:rPr>
          <w:rFonts w:ascii="Book Antiqua" w:hAnsi="Book Antiqua"/>
          <w:sz w:val="23"/>
          <w:szCs w:val="23"/>
        </w:rPr>
        <w:t xml:space="preserve">Candra, </w:t>
      </w:r>
      <w:proofErr w:type="gramStart"/>
      <w:r w:rsidRPr="005824A5">
        <w:rPr>
          <w:rFonts w:ascii="Book Antiqua" w:hAnsi="Book Antiqua"/>
          <w:sz w:val="23"/>
          <w:szCs w:val="23"/>
        </w:rPr>
        <w:t>Mardi .</w:t>
      </w:r>
      <w:proofErr w:type="gramEnd"/>
      <w:r w:rsidRPr="005824A5">
        <w:rPr>
          <w:rFonts w:ascii="Book Antiqua" w:hAnsi="Book Antiqua"/>
          <w:sz w:val="23"/>
          <w:szCs w:val="23"/>
        </w:rPr>
        <w:t xml:space="preserve"> </w:t>
      </w:r>
      <w:proofErr w:type="gramStart"/>
      <w:r w:rsidRPr="005824A5">
        <w:rPr>
          <w:rFonts w:ascii="Book Antiqua" w:hAnsi="Book Antiqua"/>
          <w:sz w:val="23"/>
          <w:szCs w:val="23"/>
        </w:rPr>
        <w:t xml:space="preserve">2018. </w:t>
      </w:r>
      <w:r w:rsidRPr="002A4598">
        <w:rPr>
          <w:rFonts w:ascii="Book Antiqua" w:hAnsi="Book Antiqua"/>
          <w:sz w:val="23"/>
          <w:szCs w:val="23"/>
        </w:rPr>
        <w:t>Aspek Perlindungan Anak Indonesia</w:t>
      </w:r>
      <w:r w:rsidRPr="005824A5">
        <w:rPr>
          <w:rFonts w:ascii="Book Antiqua" w:hAnsi="Book Antiqua"/>
          <w:sz w:val="23"/>
          <w:szCs w:val="23"/>
        </w:rPr>
        <w:t>.</w:t>
      </w:r>
      <w:proofErr w:type="gramEnd"/>
      <w:r w:rsidRPr="005824A5">
        <w:rPr>
          <w:rFonts w:ascii="Book Antiqua" w:hAnsi="Book Antiqua"/>
          <w:sz w:val="23"/>
          <w:szCs w:val="23"/>
        </w:rPr>
        <w:t xml:space="preserve"> Jakarta: Kencana</w:t>
      </w:r>
    </w:p>
    <w:p w:rsidR="002A4598" w:rsidRPr="005824A5" w:rsidRDefault="002A4598" w:rsidP="002A4598">
      <w:pPr>
        <w:pStyle w:val="FootnoteText"/>
        <w:spacing w:line="276" w:lineRule="auto"/>
        <w:jc w:val="both"/>
        <w:rPr>
          <w:rFonts w:ascii="Book Antiqua" w:hAnsi="Book Antiqua"/>
          <w:sz w:val="23"/>
          <w:szCs w:val="23"/>
        </w:rPr>
      </w:pPr>
      <w:r w:rsidRPr="005824A5">
        <w:rPr>
          <w:rFonts w:ascii="Book Antiqua" w:hAnsi="Book Antiqua"/>
          <w:sz w:val="23"/>
          <w:szCs w:val="23"/>
        </w:rPr>
        <w:t xml:space="preserve">Dahlan, Abd. </w:t>
      </w:r>
      <w:proofErr w:type="gramStart"/>
      <w:r w:rsidRPr="005824A5">
        <w:rPr>
          <w:rFonts w:ascii="Book Antiqua" w:hAnsi="Book Antiqua"/>
          <w:sz w:val="23"/>
          <w:szCs w:val="23"/>
        </w:rPr>
        <w:t>Rahman.</w:t>
      </w:r>
      <w:proofErr w:type="gramEnd"/>
      <w:r w:rsidRPr="005824A5">
        <w:rPr>
          <w:rFonts w:ascii="Book Antiqua" w:hAnsi="Book Antiqua"/>
          <w:sz w:val="23"/>
          <w:szCs w:val="23"/>
        </w:rPr>
        <w:t xml:space="preserve"> 2011. </w:t>
      </w:r>
      <w:r w:rsidRPr="002A4598">
        <w:rPr>
          <w:rFonts w:ascii="Book Antiqua" w:hAnsi="Book Antiqua"/>
          <w:sz w:val="23"/>
          <w:szCs w:val="23"/>
        </w:rPr>
        <w:t>Ushul Fiqh</w:t>
      </w:r>
      <w:r w:rsidRPr="005824A5">
        <w:rPr>
          <w:rFonts w:ascii="Book Antiqua" w:hAnsi="Book Antiqua"/>
          <w:sz w:val="23"/>
          <w:szCs w:val="23"/>
        </w:rPr>
        <w:t>. Jakarta: AMZAH</w:t>
      </w:r>
    </w:p>
    <w:p w:rsidR="002A4598" w:rsidRPr="005824A5" w:rsidRDefault="002A4598" w:rsidP="002A4598">
      <w:pPr>
        <w:pStyle w:val="FootnoteText"/>
        <w:spacing w:line="276" w:lineRule="auto"/>
        <w:jc w:val="both"/>
        <w:rPr>
          <w:rFonts w:ascii="Book Antiqua" w:hAnsi="Book Antiqua"/>
          <w:sz w:val="23"/>
          <w:szCs w:val="23"/>
        </w:rPr>
      </w:pPr>
      <w:r w:rsidRPr="005824A5">
        <w:rPr>
          <w:rFonts w:ascii="Book Antiqua" w:hAnsi="Book Antiqua"/>
          <w:sz w:val="23"/>
          <w:szCs w:val="23"/>
        </w:rPr>
        <w:t xml:space="preserve">Departemen Agama RI. 2014. </w:t>
      </w:r>
      <w:r w:rsidRPr="002A4598">
        <w:rPr>
          <w:rFonts w:ascii="Book Antiqua" w:hAnsi="Book Antiqua"/>
          <w:sz w:val="23"/>
          <w:szCs w:val="23"/>
        </w:rPr>
        <w:t>al-Qur’an dan Terjemahnya</w:t>
      </w:r>
      <w:r w:rsidRPr="005824A5">
        <w:rPr>
          <w:rFonts w:ascii="Book Antiqua" w:hAnsi="Book Antiqua"/>
          <w:sz w:val="23"/>
          <w:szCs w:val="23"/>
        </w:rPr>
        <w:t>. Jakarta: Sygma</w:t>
      </w:r>
    </w:p>
    <w:p w:rsidR="002A4598" w:rsidRPr="005824A5" w:rsidRDefault="002A4598" w:rsidP="002A4598">
      <w:pPr>
        <w:pStyle w:val="FootnoteText"/>
        <w:spacing w:line="276" w:lineRule="auto"/>
        <w:ind w:left="993" w:hanging="993"/>
        <w:jc w:val="both"/>
        <w:rPr>
          <w:rFonts w:ascii="Book Antiqua" w:hAnsi="Book Antiqua"/>
          <w:sz w:val="23"/>
          <w:szCs w:val="23"/>
        </w:rPr>
      </w:pPr>
      <w:proofErr w:type="gramStart"/>
      <w:r w:rsidRPr="005824A5">
        <w:rPr>
          <w:rFonts w:ascii="Book Antiqua" w:hAnsi="Book Antiqua"/>
          <w:sz w:val="23"/>
          <w:szCs w:val="23"/>
        </w:rPr>
        <w:t>Departemen Pendidikan Nasional.</w:t>
      </w:r>
      <w:proofErr w:type="gramEnd"/>
      <w:r w:rsidRPr="005824A5">
        <w:rPr>
          <w:rFonts w:ascii="Book Antiqua" w:hAnsi="Book Antiqua"/>
          <w:sz w:val="23"/>
          <w:szCs w:val="23"/>
        </w:rPr>
        <w:t xml:space="preserve"> </w:t>
      </w:r>
      <w:proofErr w:type="gramStart"/>
      <w:r w:rsidRPr="005824A5">
        <w:rPr>
          <w:rFonts w:ascii="Book Antiqua" w:hAnsi="Book Antiqua"/>
          <w:sz w:val="23"/>
          <w:szCs w:val="23"/>
        </w:rPr>
        <w:t xml:space="preserve">2011. </w:t>
      </w:r>
      <w:r w:rsidRPr="002A4598">
        <w:rPr>
          <w:rFonts w:ascii="Book Antiqua" w:hAnsi="Book Antiqua"/>
          <w:sz w:val="23"/>
          <w:szCs w:val="23"/>
        </w:rPr>
        <w:t>Kamus Besar Bahasa Indonesia</w:t>
      </w:r>
      <w:r w:rsidRPr="005824A5">
        <w:rPr>
          <w:rFonts w:ascii="Book Antiqua" w:hAnsi="Book Antiqua"/>
          <w:sz w:val="23"/>
          <w:szCs w:val="23"/>
        </w:rPr>
        <w:t>.</w:t>
      </w:r>
      <w:proofErr w:type="gramEnd"/>
      <w:r w:rsidRPr="005824A5">
        <w:rPr>
          <w:rFonts w:ascii="Book Antiqua" w:hAnsi="Book Antiqua"/>
          <w:sz w:val="23"/>
          <w:szCs w:val="23"/>
        </w:rPr>
        <w:t xml:space="preserve"> Jakarta: Gramedia Pustaka Utama</w:t>
      </w:r>
    </w:p>
    <w:p w:rsidR="002A4598" w:rsidRPr="005824A5" w:rsidRDefault="002A4598" w:rsidP="002A4598">
      <w:pPr>
        <w:pStyle w:val="FootnoteText"/>
        <w:spacing w:line="276" w:lineRule="auto"/>
        <w:jc w:val="both"/>
        <w:rPr>
          <w:rFonts w:ascii="Book Antiqua" w:hAnsi="Book Antiqua"/>
          <w:sz w:val="23"/>
          <w:szCs w:val="23"/>
        </w:rPr>
      </w:pPr>
      <w:r w:rsidRPr="005824A5">
        <w:rPr>
          <w:rFonts w:ascii="Book Antiqua" w:hAnsi="Book Antiqua"/>
          <w:sz w:val="23"/>
          <w:szCs w:val="23"/>
        </w:rPr>
        <w:t>Efendi, Satria</w:t>
      </w:r>
      <w:r w:rsidRPr="002A4598">
        <w:rPr>
          <w:rFonts w:ascii="Book Antiqua" w:hAnsi="Book Antiqua"/>
          <w:sz w:val="23"/>
          <w:szCs w:val="23"/>
        </w:rPr>
        <w:t xml:space="preserve">. </w:t>
      </w:r>
      <w:r w:rsidRPr="005824A5">
        <w:rPr>
          <w:rFonts w:ascii="Book Antiqua" w:hAnsi="Book Antiqua"/>
          <w:sz w:val="23"/>
          <w:szCs w:val="23"/>
        </w:rPr>
        <w:t xml:space="preserve">2005. </w:t>
      </w:r>
      <w:r w:rsidRPr="002A4598">
        <w:rPr>
          <w:rFonts w:ascii="Book Antiqua" w:hAnsi="Book Antiqua"/>
          <w:sz w:val="23"/>
          <w:szCs w:val="23"/>
        </w:rPr>
        <w:t>Ushul Fiqih</w:t>
      </w:r>
      <w:r w:rsidRPr="005824A5">
        <w:rPr>
          <w:rFonts w:ascii="Book Antiqua" w:hAnsi="Book Antiqua"/>
          <w:sz w:val="23"/>
          <w:szCs w:val="23"/>
        </w:rPr>
        <w:t>, Jakarta: Prenada Media</w:t>
      </w:r>
    </w:p>
    <w:p w:rsidR="002A4598" w:rsidRPr="005824A5" w:rsidRDefault="002A4598" w:rsidP="002A4598">
      <w:pPr>
        <w:pStyle w:val="FootnoteText"/>
        <w:spacing w:line="276" w:lineRule="auto"/>
        <w:jc w:val="both"/>
        <w:rPr>
          <w:rFonts w:ascii="Book Antiqua" w:hAnsi="Book Antiqua"/>
          <w:sz w:val="23"/>
          <w:szCs w:val="23"/>
        </w:rPr>
      </w:pPr>
      <w:r w:rsidRPr="005824A5">
        <w:rPr>
          <w:rFonts w:ascii="Book Antiqua" w:hAnsi="Book Antiqua"/>
          <w:sz w:val="23"/>
          <w:szCs w:val="23"/>
        </w:rPr>
        <w:t xml:space="preserve">Hadikusuma, Hilman. 2007. </w:t>
      </w:r>
      <w:r w:rsidRPr="002A4598">
        <w:rPr>
          <w:rFonts w:ascii="Book Antiqua" w:hAnsi="Book Antiqua"/>
          <w:sz w:val="23"/>
          <w:szCs w:val="23"/>
        </w:rPr>
        <w:t xml:space="preserve"> Hukum Perkawinan</w:t>
      </w:r>
      <w:r w:rsidRPr="005824A5">
        <w:rPr>
          <w:rFonts w:ascii="Book Antiqua" w:hAnsi="Book Antiqua"/>
          <w:sz w:val="23"/>
          <w:szCs w:val="23"/>
        </w:rPr>
        <w:t>. Bandung: Mandar Maju</w:t>
      </w:r>
    </w:p>
    <w:p w:rsidR="002A4598" w:rsidRPr="005824A5" w:rsidRDefault="002A4598" w:rsidP="002A4598">
      <w:pPr>
        <w:pStyle w:val="FootnoteText"/>
        <w:spacing w:line="276" w:lineRule="auto"/>
        <w:jc w:val="both"/>
        <w:rPr>
          <w:rFonts w:ascii="Book Antiqua" w:hAnsi="Book Antiqua"/>
          <w:sz w:val="23"/>
          <w:szCs w:val="23"/>
        </w:rPr>
      </w:pPr>
      <w:r w:rsidRPr="005824A5">
        <w:rPr>
          <w:rFonts w:ascii="Book Antiqua" w:hAnsi="Book Antiqua"/>
          <w:sz w:val="23"/>
          <w:szCs w:val="23"/>
        </w:rPr>
        <w:t xml:space="preserve">Haroen, Nasrun. 1996. </w:t>
      </w:r>
      <w:r w:rsidRPr="002A4598">
        <w:rPr>
          <w:rFonts w:ascii="Book Antiqua" w:hAnsi="Book Antiqua"/>
          <w:sz w:val="23"/>
          <w:szCs w:val="23"/>
        </w:rPr>
        <w:t>Ushul Fiqih</w:t>
      </w:r>
      <w:r w:rsidRPr="005824A5">
        <w:rPr>
          <w:rFonts w:ascii="Book Antiqua" w:hAnsi="Book Antiqua"/>
          <w:sz w:val="23"/>
          <w:szCs w:val="23"/>
        </w:rPr>
        <w:t>. Jakarta: Logo Publising House</w:t>
      </w:r>
    </w:p>
    <w:p w:rsidR="002A4598" w:rsidRPr="002A4598" w:rsidRDefault="002A4598" w:rsidP="002A4598">
      <w:pPr>
        <w:spacing w:line="276" w:lineRule="auto"/>
        <w:jc w:val="both"/>
        <w:rPr>
          <w:rFonts w:ascii="Book Antiqua" w:hAnsi="Book Antiqua"/>
          <w:sz w:val="23"/>
          <w:szCs w:val="23"/>
        </w:rPr>
      </w:pPr>
      <w:r w:rsidRPr="005824A5">
        <w:rPr>
          <w:rFonts w:ascii="Book Antiqua" w:hAnsi="Book Antiqua"/>
          <w:sz w:val="23"/>
          <w:szCs w:val="23"/>
        </w:rPr>
        <w:t xml:space="preserve">HR, M. Hamim. 2017. </w:t>
      </w:r>
      <w:r w:rsidRPr="002A4598">
        <w:rPr>
          <w:rFonts w:ascii="Book Antiqua" w:hAnsi="Book Antiqua"/>
          <w:sz w:val="23"/>
          <w:szCs w:val="23"/>
        </w:rPr>
        <w:t>Terjemah Fathul Qorib</w:t>
      </w:r>
      <w:r w:rsidRPr="005824A5">
        <w:rPr>
          <w:rFonts w:ascii="Book Antiqua" w:hAnsi="Book Antiqua"/>
          <w:sz w:val="23"/>
          <w:szCs w:val="23"/>
        </w:rPr>
        <w:t>. Kediri: Santri Salaf Press</w:t>
      </w:r>
    </w:p>
    <w:p w:rsidR="002A4598" w:rsidRPr="005824A5" w:rsidRDefault="002A4598" w:rsidP="002A4598">
      <w:pPr>
        <w:pStyle w:val="FootnoteText"/>
        <w:spacing w:line="276" w:lineRule="auto"/>
        <w:ind w:left="993" w:hanging="993"/>
        <w:jc w:val="both"/>
        <w:rPr>
          <w:rFonts w:ascii="Book Antiqua" w:hAnsi="Book Antiqua"/>
          <w:sz w:val="23"/>
          <w:szCs w:val="23"/>
        </w:rPr>
      </w:pPr>
      <w:proofErr w:type="gramStart"/>
      <w:r w:rsidRPr="005824A5">
        <w:rPr>
          <w:rFonts w:ascii="Book Antiqua" w:hAnsi="Book Antiqua"/>
          <w:sz w:val="23"/>
          <w:szCs w:val="23"/>
        </w:rPr>
        <w:t>Mardaris.</w:t>
      </w:r>
      <w:proofErr w:type="gramEnd"/>
      <w:r w:rsidRPr="005824A5">
        <w:rPr>
          <w:rFonts w:ascii="Book Antiqua" w:hAnsi="Book Antiqua"/>
          <w:sz w:val="23"/>
          <w:szCs w:val="23"/>
        </w:rPr>
        <w:t xml:space="preserve"> 2018.  </w:t>
      </w:r>
      <w:r w:rsidRPr="002A4598">
        <w:rPr>
          <w:rFonts w:ascii="Book Antiqua" w:hAnsi="Book Antiqua"/>
          <w:sz w:val="23"/>
          <w:szCs w:val="23"/>
        </w:rPr>
        <w:t>Metode Penelitian (Suatu Pendekatan Proposal) Cet. 10</w:t>
      </w:r>
      <w:r w:rsidRPr="005824A5">
        <w:rPr>
          <w:rFonts w:ascii="Book Antiqua" w:hAnsi="Book Antiqua"/>
          <w:sz w:val="23"/>
          <w:szCs w:val="23"/>
        </w:rPr>
        <w:t>, Jakarta: Bumi Angkasa</w:t>
      </w:r>
    </w:p>
    <w:p w:rsidR="002A4598" w:rsidRPr="005824A5" w:rsidRDefault="002A4598" w:rsidP="002A4598">
      <w:pPr>
        <w:pStyle w:val="FootnoteText"/>
        <w:spacing w:line="276" w:lineRule="auto"/>
        <w:jc w:val="both"/>
        <w:rPr>
          <w:rFonts w:ascii="Book Antiqua" w:hAnsi="Book Antiqua"/>
          <w:sz w:val="23"/>
          <w:szCs w:val="23"/>
        </w:rPr>
      </w:pPr>
      <w:r w:rsidRPr="005824A5">
        <w:rPr>
          <w:rFonts w:ascii="Book Antiqua" w:hAnsi="Book Antiqua"/>
          <w:sz w:val="23"/>
          <w:szCs w:val="23"/>
        </w:rPr>
        <w:t xml:space="preserve">Munawir, A. </w:t>
      </w:r>
      <w:proofErr w:type="gramStart"/>
      <w:r w:rsidRPr="005824A5">
        <w:rPr>
          <w:rFonts w:ascii="Book Antiqua" w:hAnsi="Book Antiqua"/>
          <w:sz w:val="23"/>
          <w:szCs w:val="23"/>
        </w:rPr>
        <w:t>Warson .</w:t>
      </w:r>
      <w:proofErr w:type="gramEnd"/>
      <w:r w:rsidRPr="005824A5">
        <w:rPr>
          <w:rFonts w:ascii="Book Antiqua" w:hAnsi="Book Antiqua"/>
          <w:sz w:val="23"/>
          <w:szCs w:val="23"/>
        </w:rPr>
        <w:t xml:space="preserve"> 1997. </w:t>
      </w:r>
      <w:r w:rsidRPr="002A4598">
        <w:rPr>
          <w:rFonts w:ascii="Book Antiqua" w:hAnsi="Book Antiqua"/>
          <w:sz w:val="23"/>
          <w:szCs w:val="23"/>
        </w:rPr>
        <w:t xml:space="preserve">Kamus Al-Munawir. </w:t>
      </w:r>
      <w:r w:rsidRPr="005824A5">
        <w:rPr>
          <w:rFonts w:ascii="Book Antiqua" w:hAnsi="Book Antiqua"/>
          <w:sz w:val="23"/>
          <w:szCs w:val="23"/>
        </w:rPr>
        <w:t>Surabaya: Pustaka Progresif</w:t>
      </w:r>
    </w:p>
    <w:p w:rsidR="002A4598" w:rsidRPr="005824A5" w:rsidRDefault="002A4598" w:rsidP="002A4598">
      <w:pPr>
        <w:pStyle w:val="FootnoteText"/>
        <w:spacing w:line="276" w:lineRule="auto"/>
        <w:ind w:left="993" w:hanging="993"/>
        <w:jc w:val="both"/>
        <w:rPr>
          <w:rFonts w:ascii="Book Antiqua" w:hAnsi="Book Antiqua"/>
          <w:sz w:val="23"/>
          <w:szCs w:val="23"/>
        </w:rPr>
      </w:pPr>
      <w:proofErr w:type="gramStart"/>
      <w:r w:rsidRPr="005824A5">
        <w:rPr>
          <w:rFonts w:ascii="Book Antiqua" w:hAnsi="Book Antiqua"/>
          <w:sz w:val="23"/>
          <w:szCs w:val="23"/>
        </w:rPr>
        <w:t>Suyatno.</w:t>
      </w:r>
      <w:proofErr w:type="gramEnd"/>
      <w:r w:rsidRPr="005824A5">
        <w:rPr>
          <w:rFonts w:ascii="Book Antiqua" w:hAnsi="Book Antiqua"/>
          <w:sz w:val="23"/>
          <w:szCs w:val="23"/>
        </w:rPr>
        <w:t xml:space="preserve"> 2011. </w:t>
      </w:r>
      <w:r w:rsidRPr="002A4598">
        <w:rPr>
          <w:rFonts w:ascii="Book Antiqua" w:hAnsi="Book Antiqua"/>
          <w:sz w:val="23"/>
          <w:szCs w:val="23"/>
        </w:rPr>
        <w:t>Dasar-Dasar Ushul Fiqh Dan Ushul Fiqh</w:t>
      </w:r>
      <w:r w:rsidRPr="005824A5">
        <w:rPr>
          <w:rFonts w:ascii="Book Antiqua" w:hAnsi="Book Antiqua"/>
          <w:sz w:val="23"/>
          <w:szCs w:val="23"/>
        </w:rPr>
        <w:t xml:space="preserve">, </w:t>
      </w:r>
      <w:proofErr w:type="gramStart"/>
      <w:r w:rsidRPr="005824A5">
        <w:rPr>
          <w:rFonts w:ascii="Book Antiqua" w:hAnsi="Book Antiqua"/>
          <w:sz w:val="23"/>
          <w:szCs w:val="23"/>
        </w:rPr>
        <w:t>Cet</w:t>
      </w:r>
      <w:proofErr w:type="gramEnd"/>
      <w:r w:rsidRPr="005824A5">
        <w:rPr>
          <w:rFonts w:ascii="Book Antiqua" w:hAnsi="Book Antiqua"/>
          <w:sz w:val="23"/>
          <w:szCs w:val="23"/>
        </w:rPr>
        <w:t xml:space="preserve"> 1, (Yogyakarta: Ar-Ruzz Media</w:t>
      </w:r>
    </w:p>
    <w:p w:rsidR="002A4598" w:rsidRPr="005824A5" w:rsidRDefault="002A4598" w:rsidP="002A4598">
      <w:pPr>
        <w:pStyle w:val="FootnoteText"/>
        <w:spacing w:line="276" w:lineRule="auto"/>
        <w:jc w:val="both"/>
        <w:rPr>
          <w:rFonts w:ascii="Book Antiqua" w:hAnsi="Book Antiqua"/>
          <w:sz w:val="23"/>
          <w:szCs w:val="23"/>
        </w:rPr>
      </w:pPr>
      <w:r w:rsidRPr="005824A5">
        <w:rPr>
          <w:rFonts w:ascii="Book Antiqua" w:hAnsi="Book Antiqua"/>
          <w:sz w:val="23"/>
          <w:szCs w:val="23"/>
        </w:rPr>
        <w:t xml:space="preserve">Syarifudin, Amir. 2008. </w:t>
      </w:r>
      <w:r w:rsidRPr="002A4598">
        <w:rPr>
          <w:rFonts w:ascii="Book Antiqua" w:hAnsi="Book Antiqua"/>
          <w:sz w:val="23"/>
          <w:szCs w:val="23"/>
        </w:rPr>
        <w:t xml:space="preserve">Ushul Fiqih (2). </w:t>
      </w:r>
      <w:r w:rsidRPr="005824A5">
        <w:rPr>
          <w:rFonts w:ascii="Book Antiqua" w:hAnsi="Book Antiqua"/>
          <w:sz w:val="23"/>
          <w:szCs w:val="23"/>
        </w:rPr>
        <w:t>Jakarta: Prenada Media Group</w:t>
      </w:r>
    </w:p>
    <w:p w:rsidR="002A4598" w:rsidRPr="005824A5" w:rsidRDefault="002A4598" w:rsidP="002A4598">
      <w:pPr>
        <w:pStyle w:val="FootnoteText"/>
        <w:spacing w:line="276" w:lineRule="auto"/>
        <w:jc w:val="both"/>
        <w:rPr>
          <w:rFonts w:ascii="Book Antiqua" w:hAnsi="Book Antiqua"/>
          <w:sz w:val="23"/>
          <w:szCs w:val="23"/>
        </w:rPr>
      </w:pPr>
      <w:r w:rsidRPr="002A4598">
        <w:rPr>
          <w:rFonts w:ascii="Book Antiqua" w:hAnsi="Book Antiqua"/>
          <w:sz w:val="23"/>
          <w:szCs w:val="23"/>
        </w:rPr>
        <w:t xml:space="preserve">                           </w:t>
      </w:r>
      <w:r w:rsidRPr="005824A5">
        <w:rPr>
          <w:rFonts w:ascii="Book Antiqua" w:hAnsi="Book Antiqua"/>
          <w:sz w:val="23"/>
          <w:szCs w:val="23"/>
        </w:rPr>
        <w:t xml:space="preserve">. 2014. </w:t>
      </w:r>
      <w:r w:rsidRPr="002A4598">
        <w:rPr>
          <w:rFonts w:ascii="Book Antiqua" w:hAnsi="Book Antiqua"/>
          <w:sz w:val="23"/>
          <w:szCs w:val="23"/>
        </w:rPr>
        <w:t>Ushul Fiqh Jilid 2</w:t>
      </w:r>
      <w:r w:rsidRPr="005824A5">
        <w:rPr>
          <w:rFonts w:ascii="Book Antiqua" w:hAnsi="Book Antiqua"/>
          <w:sz w:val="23"/>
          <w:szCs w:val="23"/>
        </w:rPr>
        <w:t>. Jakarta: Kencana</w:t>
      </w:r>
    </w:p>
    <w:p w:rsidR="002A4598" w:rsidRPr="005824A5" w:rsidRDefault="002A4598" w:rsidP="002A4598">
      <w:pPr>
        <w:pStyle w:val="FootnoteText"/>
        <w:spacing w:line="276" w:lineRule="auto"/>
        <w:jc w:val="both"/>
        <w:rPr>
          <w:rFonts w:ascii="Book Antiqua" w:hAnsi="Book Antiqua"/>
          <w:sz w:val="23"/>
          <w:szCs w:val="23"/>
        </w:rPr>
      </w:pPr>
      <w:r w:rsidRPr="005824A5">
        <w:rPr>
          <w:rFonts w:ascii="Book Antiqua" w:hAnsi="Book Antiqua"/>
          <w:sz w:val="23"/>
          <w:szCs w:val="23"/>
        </w:rPr>
        <w:t xml:space="preserve">Team Citra Umbara. 2017. </w:t>
      </w:r>
      <w:r w:rsidRPr="002A4598">
        <w:rPr>
          <w:rFonts w:ascii="Book Antiqua" w:hAnsi="Book Antiqua"/>
          <w:sz w:val="23"/>
          <w:szCs w:val="23"/>
        </w:rPr>
        <w:t>Kompilasi Hukum Islam</w:t>
      </w:r>
      <w:r w:rsidRPr="005824A5">
        <w:rPr>
          <w:rFonts w:ascii="Book Antiqua" w:hAnsi="Book Antiqua"/>
          <w:sz w:val="23"/>
          <w:szCs w:val="23"/>
        </w:rPr>
        <w:t>, (Bandung: Citra Umbara</w:t>
      </w:r>
    </w:p>
    <w:p w:rsidR="002A4598" w:rsidRPr="005824A5" w:rsidRDefault="002A4598" w:rsidP="002A4598">
      <w:pPr>
        <w:pStyle w:val="FootnoteText"/>
        <w:spacing w:line="276" w:lineRule="auto"/>
        <w:jc w:val="both"/>
        <w:rPr>
          <w:rFonts w:ascii="Book Antiqua" w:hAnsi="Book Antiqua"/>
          <w:sz w:val="23"/>
          <w:szCs w:val="23"/>
        </w:rPr>
      </w:pPr>
      <w:r w:rsidRPr="005824A5">
        <w:rPr>
          <w:rFonts w:ascii="Book Antiqua" w:hAnsi="Book Antiqua"/>
          <w:sz w:val="23"/>
          <w:szCs w:val="23"/>
        </w:rPr>
        <w:t xml:space="preserve">Zuhri, Saifudin. 2011. </w:t>
      </w:r>
      <w:r w:rsidRPr="002A4598">
        <w:rPr>
          <w:rFonts w:ascii="Book Antiqua" w:hAnsi="Book Antiqua"/>
          <w:sz w:val="23"/>
          <w:szCs w:val="23"/>
        </w:rPr>
        <w:t>Ushul Fiqih</w:t>
      </w:r>
      <w:r w:rsidRPr="005824A5">
        <w:rPr>
          <w:rFonts w:ascii="Book Antiqua" w:hAnsi="Book Antiqua"/>
          <w:sz w:val="23"/>
          <w:szCs w:val="23"/>
        </w:rPr>
        <w:t>, (Yogyakarta: Pustaka Pelajar</w:t>
      </w:r>
    </w:p>
    <w:p w:rsidR="002A4598" w:rsidRPr="002A4598" w:rsidRDefault="002A4598" w:rsidP="002A4598">
      <w:pPr>
        <w:spacing w:line="276" w:lineRule="auto"/>
        <w:jc w:val="both"/>
        <w:rPr>
          <w:rFonts w:ascii="Book Antiqua" w:hAnsi="Book Antiqua"/>
          <w:sz w:val="23"/>
          <w:szCs w:val="23"/>
        </w:rPr>
      </w:pPr>
      <w:r w:rsidRPr="002A4598">
        <w:rPr>
          <w:rFonts w:ascii="Book Antiqua" w:hAnsi="Book Antiqua"/>
          <w:sz w:val="23"/>
          <w:szCs w:val="23"/>
        </w:rPr>
        <w:t>Undang-Undang:</w:t>
      </w:r>
    </w:p>
    <w:p w:rsidR="002A4598" w:rsidRPr="005824A5" w:rsidRDefault="002A4598" w:rsidP="002A4598">
      <w:pPr>
        <w:pStyle w:val="FootnoteText"/>
        <w:spacing w:line="276" w:lineRule="auto"/>
        <w:jc w:val="both"/>
        <w:rPr>
          <w:rFonts w:ascii="Book Antiqua" w:hAnsi="Book Antiqua"/>
          <w:sz w:val="23"/>
          <w:szCs w:val="23"/>
        </w:rPr>
      </w:pPr>
      <w:proofErr w:type="gramStart"/>
      <w:r w:rsidRPr="005824A5">
        <w:rPr>
          <w:rFonts w:ascii="Book Antiqua" w:hAnsi="Book Antiqua"/>
          <w:sz w:val="23"/>
          <w:szCs w:val="23"/>
        </w:rPr>
        <w:t>Pasal 7 Ayat (2) Undang- Undang No. 16 Tahun 2019.</w:t>
      </w:r>
      <w:proofErr w:type="gramEnd"/>
    </w:p>
    <w:p w:rsidR="002A4598" w:rsidRPr="005824A5" w:rsidRDefault="002A4598" w:rsidP="002A4598">
      <w:pPr>
        <w:pStyle w:val="FootnoteText"/>
        <w:spacing w:line="276" w:lineRule="auto"/>
        <w:jc w:val="both"/>
        <w:rPr>
          <w:rFonts w:ascii="Book Antiqua" w:hAnsi="Book Antiqua"/>
          <w:sz w:val="23"/>
          <w:szCs w:val="23"/>
        </w:rPr>
      </w:pPr>
      <w:r w:rsidRPr="005824A5">
        <w:rPr>
          <w:rFonts w:ascii="Book Antiqua" w:hAnsi="Book Antiqua"/>
          <w:sz w:val="23"/>
          <w:szCs w:val="23"/>
        </w:rPr>
        <w:t>Undang-</w:t>
      </w:r>
      <w:proofErr w:type="gramStart"/>
      <w:r w:rsidRPr="005824A5">
        <w:rPr>
          <w:rFonts w:ascii="Book Antiqua" w:hAnsi="Book Antiqua"/>
          <w:sz w:val="23"/>
          <w:szCs w:val="23"/>
        </w:rPr>
        <w:t>Undang  No</w:t>
      </w:r>
      <w:proofErr w:type="gramEnd"/>
      <w:r w:rsidRPr="005824A5">
        <w:rPr>
          <w:rFonts w:ascii="Book Antiqua" w:hAnsi="Book Antiqua"/>
          <w:sz w:val="23"/>
          <w:szCs w:val="23"/>
        </w:rPr>
        <w:t>. 1 Tahun 1974</w:t>
      </w:r>
    </w:p>
    <w:p w:rsidR="002A4598" w:rsidRPr="005824A5" w:rsidRDefault="002A4598" w:rsidP="002A4598">
      <w:pPr>
        <w:pStyle w:val="FootnoteText"/>
        <w:spacing w:line="276" w:lineRule="auto"/>
        <w:jc w:val="both"/>
        <w:rPr>
          <w:rFonts w:ascii="Book Antiqua" w:hAnsi="Book Antiqua"/>
          <w:sz w:val="23"/>
          <w:szCs w:val="23"/>
        </w:rPr>
      </w:pPr>
      <w:proofErr w:type="gramStart"/>
      <w:r w:rsidRPr="005824A5">
        <w:rPr>
          <w:rFonts w:ascii="Book Antiqua" w:hAnsi="Book Antiqua"/>
          <w:sz w:val="23"/>
          <w:szCs w:val="23"/>
        </w:rPr>
        <w:t>Undang-Undang No. 16 Tahun 2019.</w:t>
      </w:r>
      <w:proofErr w:type="gramEnd"/>
    </w:p>
    <w:p w:rsidR="002A4598" w:rsidRPr="002A4598" w:rsidRDefault="002A4598" w:rsidP="002A4598">
      <w:pPr>
        <w:spacing w:line="276" w:lineRule="auto"/>
        <w:jc w:val="both"/>
        <w:rPr>
          <w:rFonts w:ascii="Book Antiqua" w:hAnsi="Book Antiqua"/>
          <w:sz w:val="23"/>
          <w:szCs w:val="23"/>
        </w:rPr>
      </w:pPr>
      <w:r w:rsidRPr="002A4598">
        <w:rPr>
          <w:rFonts w:ascii="Book Antiqua" w:hAnsi="Book Antiqua"/>
          <w:sz w:val="23"/>
          <w:szCs w:val="23"/>
        </w:rPr>
        <w:t>Jurnal:</w:t>
      </w:r>
    </w:p>
    <w:p w:rsidR="002A4598" w:rsidRPr="005824A5" w:rsidRDefault="002A4598" w:rsidP="002A4598">
      <w:pPr>
        <w:pStyle w:val="FootnoteText"/>
        <w:spacing w:line="276" w:lineRule="auto"/>
        <w:ind w:left="1134" w:hanging="1134"/>
        <w:jc w:val="both"/>
        <w:rPr>
          <w:rFonts w:ascii="Book Antiqua" w:hAnsi="Book Antiqua"/>
          <w:sz w:val="23"/>
          <w:szCs w:val="23"/>
        </w:rPr>
      </w:pPr>
      <w:r w:rsidRPr="005824A5">
        <w:rPr>
          <w:rFonts w:ascii="Book Antiqua" w:hAnsi="Book Antiqua"/>
          <w:sz w:val="23"/>
          <w:szCs w:val="23"/>
        </w:rPr>
        <w:t xml:space="preserve">Muksana Pasaribu. 2014. </w:t>
      </w:r>
      <w:r w:rsidRPr="002A4598">
        <w:rPr>
          <w:rFonts w:ascii="Book Antiqua" w:hAnsi="Book Antiqua"/>
          <w:sz w:val="23"/>
          <w:szCs w:val="23"/>
        </w:rPr>
        <w:t xml:space="preserve">Maslahat Dan Perkembangannya Sebagai Dasar Penetapan Hukum Islam, </w:t>
      </w:r>
      <w:r w:rsidRPr="005824A5">
        <w:rPr>
          <w:rFonts w:ascii="Book Antiqua" w:hAnsi="Book Antiqua"/>
          <w:sz w:val="23"/>
          <w:szCs w:val="23"/>
        </w:rPr>
        <w:t>Jurnal Justitia No 4</w:t>
      </w:r>
    </w:p>
    <w:p w:rsidR="002A4598" w:rsidRPr="005824A5" w:rsidRDefault="002A4598" w:rsidP="002A4598">
      <w:pPr>
        <w:pStyle w:val="FootnoteText"/>
        <w:spacing w:line="360" w:lineRule="auto"/>
        <w:ind w:left="1134" w:hanging="1134"/>
        <w:jc w:val="both"/>
        <w:rPr>
          <w:rFonts w:ascii="Book Antiqua" w:hAnsi="Book Antiqua"/>
          <w:sz w:val="23"/>
          <w:szCs w:val="23"/>
        </w:rPr>
      </w:pPr>
      <w:r w:rsidRPr="005824A5">
        <w:rPr>
          <w:rFonts w:ascii="Book Antiqua" w:hAnsi="Book Antiqua"/>
          <w:sz w:val="23"/>
          <w:szCs w:val="23"/>
        </w:rPr>
        <w:lastRenderedPageBreak/>
        <w:t>Musyarrafa</w:t>
      </w:r>
      <w:r w:rsidRPr="002A4598">
        <w:rPr>
          <w:rFonts w:ascii="Book Antiqua" w:hAnsi="Book Antiqua"/>
          <w:sz w:val="23"/>
          <w:szCs w:val="23"/>
        </w:rPr>
        <w:t xml:space="preserve">, </w:t>
      </w:r>
      <w:r w:rsidRPr="005824A5">
        <w:rPr>
          <w:rFonts w:ascii="Book Antiqua" w:hAnsi="Book Antiqua"/>
          <w:sz w:val="23"/>
          <w:szCs w:val="23"/>
        </w:rPr>
        <w:t xml:space="preserve">Nur </w:t>
      </w:r>
      <w:proofErr w:type="gramStart"/>
      <w:r w:rsidRPr="005824A5">
        <w:rPr>
          <w:rFonts w:ascii="Book Antiqua" w:hAnsi="Book Antiqua"/>
          <w:sz w:val="23"/>
          <w:szCs w:val="23"/>
        </w:rPr>
        <w:t>Ihdatul .</w:t>
      </w:r>
      <w:proofErr w:type="gramEnd"/>
      <w:r w:rsidRPr="005824A5">
        <w:rPr>
          <w:rFonts w:ascii="Book Antiqua" w:hAnsi="Book Antiqua"/>
          <w:sz w:val="23"/>
          <w:szCs w:val="23"/>
        </w:rPr>
        <w:t xml:space="preserve"> 2020. </w:t>
      </w:r>
      <w:r w:rsidRPr="002A4598">
        <w:rPr>
          <w:rFonts w:ascii="Book Antiqua" w:hAnsi="Book Antiqua"/>
          <w:sz w:val="23"/>
          <w:szCs w:val="23"/>
        </w:rPr>
        <w:t xml:space="preserve">Batas </w:t>
      </w:r>
      <w:proofErr w:type="gramStart"/>
      <w:r w:rsidRPr="002A4598">
        <w:rPr>
          <w:rFonts w:ascii="Book Antiqua" w:hAnsi="Book Antiqua"/>
          <w:sz w:val="23"/>
          <w:szCs w:val="23"/>
        </w:rPr>
        <w:t>Usia</w:t>
      </w:r>
      <w:proofErr w:type="gramEnd"/>
      <w:r w:rsidRPr="002A4598">
        <w:rPr>
          <w:rFonts w:ascii="Book Antiqua" w:hAnsi="Book Antiqua"/>
          <w:sz w:val="23"/>
          <w:szCs w:val="23"/>
        </w:rPr>
        <w:t xml:space="preserve"> Pernikahan Dalam Islam</w:t>
      </w:r>
      <w:r w:rsidRPr="005824A5">
        <w:rPr>
          <w:rFonts w:ascii="Book Antiqua" w:hAnsi="Book Antiqua"/>
          <w:sz w:val="23"/>
          <w:szCs w:val="23"/>
        </w:rPr>
        <w:t>. Jurnal Shautuna, Vol. 1, No. 3, September 2020.</w:t>
      </w:r>
    </w:p>
    <w:p w:rsidR="002A4598" w:rsidRPr="005824A5" w:rsidRDefault="002A4598" w:rsidP="002A4598">
      <w:pPr>
        <w:pStyle w:val="FootnoteText"/>
        <w:spacing w:line="360" w:lineRule="auto"/>
        <w:ind w:left="1134" w:hanging="1134"/>
        <w:jc w:val="both"/>
        <w:rPr>
          <w:rFonts w:ascii="Book Antiqua" w:hAnsi="Book Antiqua"/>
          <w:sz w:val="23"/>
          <w:szCs w:val="23"/>
        </w:rPr>
      </w:pPr>
      <w:r w:rsidRPr="005824A5">
        <w:rPr>
          <w:rFonts w:ascii="Book Antiqua" w:hAnsi="Book Antiqua"/>
          <w:sz w:val="23"/>
          <w:szCs w:val="23"/>
        </w:rPr>
        <w:t xml:space="preserve">Nilda Susilawati. 2015. </w:t>
      </w:r>
      <w:r w:rsidRPr="002A4598">
        <w:rPr>
          <w:rFonts w:ascii="Book Antiqua" w:hAnsi="Book Antiqua"/>
          <w:sz w:val="23"/>
          <w:szCs w:val="23"/>
        </w:rPr>
        <w:t>Statifikasi Al-Maqasid Al-Khamsah Dan Penerapannya Dalam Ad-Dharuriyat, Al-Hajiyyat, At-Tahsiniyyat,</w:t>
      </w:r>
      <w:r w:rsidRPr="005824A5">
        <w:rPr>
          <w:rFonts w:ascii="Book Antiqua" w:hAnsi="Book Antiqua"/>
          <w:sz w:val="23"/>
          <w:szCs w:val="23"/>
        </w:rPr>
        <w:t xml:space="preserve"> MIZANI, Vol. IX, No. 1, </w:t>
      </w:r>
    </w:p>
    <w:p w:rsidR="002A4598" w:rsidRPr="005824A5" w:rsidRDefault="002A4598" w:rsidP="002A4598">
      <w:pPr>
        <w:pStyle w:val="FootnoteText"/>
        <w:spacing w:line="360" w:lineRule="auto"/>
        <w:ind w:left="1134" w:hanging="1134"/>
        <w:jc w:val="both"/>
        <w:rPr>
          <w:rFonts w:ascii="Book Antiqua" w:hAnsi="Book Antiqua"/>
          <w:sz w:val="23"/>
          <w:szCs w:val="23"/>
        </w:rPr>
      </w:pPr>
      <w:r w:rsidRPr="005824A5">
        <w:rPr>
          <w:rFonts w:ascii="Book Antiqua" w:hAnsi="Book Antiqua"/>
          <w:sz w:val="23"/>
          <w:szCs w:val="23"/>
        </w:rPr>
        <w:t xml:space="preserve">Safrin Salam. 2017. </w:t>
      </w:r>
      <w:r w:rsidRPr="002A4598">
        <w:rPr>
          <w:rFonts w:ascii="Book Antiqua" w:hAnsi="Book Antiqua"/>
          <w:sz w:val="23"/>
          <w:szCs w:val="23"/>
        </w:rPr>
        <w:t>Dispensasi Pernikahan Anak Di Bawah Umur Dalam Presfektif Hukum Adat, Hukum Negara Dan Hukum Islam,</w:t>
      </w:r>
      <w:r w:rsidRPr="005824A5">
        <w:rPr>
          <w:rFonts w:ascii="Book Antiqua" w:hAnsi="Book Antiqua"/>
          <w:sz w:val="23"/>
          <w:szCs w:val="23"/>
        </w:rPr>
        <w:t xml:space="preserve"> Jurnal Pagaruyuang, Vol. 1 No. 1</w:t>
      </w:r>
    </w:p>
    <w:p w:rsidR="002A4598" w:rsidRPr="002A4598" w:rsidRDefault="002A4598" w:rsidP="002A4598">
      <w:pPr>
        <w:pStyle w:val="FootnoteText"/>
        <w:spacing w:line="360" w:lineRule="auto"/>
        <w:ind w:left="1134" w:hanging="1134"/>
        <w:jc w:val="both"/>
        <w:rPr>
          <w:rFonts w:ascii="Book Antiqua" w:hAnsi="Book Antiqua"/>
          <w:b/>
          <w:bCs/>
          <w:sz w:val="23"/>
          <w:szCs w:val="23"/>
        </w:rPr>
      </w:pPr>
      <w:r w:rsidRPr="002A4598">
        <w:rPr>
          <w:rFonts w:ascii="Book Antiqua" w:hAnsi="Book Antiqua"/>
          <w:b/>
          <w:bCs/>
          <w:sz w:val="23"/>
          <w:szCs w:val="23"/>
        </w:rPr>
        <w:t>Dokumen:</w:t>
      </w:r>
    </w:p>
    <w:p w:rsidR="002A4598" w:rsidRPr="005824A5" w:rsidRDefault="002A4598" w:rsidP="002A4598">
      <w:pPr>
        <w:pStyle w:val="FootnoteText"/>
        <w:spacing w:line="360" w:lineRule="auto"/>
        <w:jc w:val="both"/>
        <w:rPr>
          <w:rFonts w:ascii="Book Antiqua" w:hAnsi="Book Antiqua"/>
          <w:sz w:val="23"/>
          <w:szCs w:val="23"/>
        </w:rPr>
      </w:pPr>
      <w:r w:rsidRPr="005824A5">
        <w:rPr>
          <w:rFonts w:ascii="Book Antiqua" w:hAnsi="Book Antiqua"/>
          <w:sz w:val="23"/>
          <w:szCs w:val="23"/>
        </w:rPr>
        <w:t>Penetapan No. 266/Pdt.P/2020/PA.Pwr</w:t>
      </w:r>
    </w:p>
    <w:p w:rsidR="002A4598" w:rsidRPr="005824A5" w:rsidRDefault="002A4598" w:rsidP="002A4598">
      <w:pPr>
        <w:pStyle w:val="FootnoteText"/>
        <w:spacing w:line="360" w:lineRule="auto"/>
        <w:jc w:val="both"/>
        <w:rPr>
          <w:rFonts w:ascii="Book Antiqua" w:hAnsi="Book Antiqua"/>
          <w:sz w:val="23"/>
          <w:szCs w:val="23"/>
        </w:rPr>
      </w:pPr>
      <w:r w:rsidRPr="005824A5">
        <w:rPr>
          <w:rFonts w:ascii="Book Antiqua" w:hAnsi="Book Antiqua"/>
          <w:sz w:val="23"/>
          <w:szCs w:val="23"/>
        </w:rPr>
        <w:t>Data dari Dokumen Pengadilan Agama Purworejo</w:t>
      </w:r>
    </w:p>
    <w:p w:rsidR="00433A4C" w:rsidRPr="00392FED" w:rsidRDefault="00433A4C" w:rsidP="002A4598">
      <w:pPr>
        <w:jc w:val="both"/>
        <w:rPr>
          <w:rFonts w:ascii="Book Antiqua" w:hAnsi="Book Antiqua"/>
          <w:sz w:val="20"/>
          <w:szCs w:val="20"/>
        </w:rPr>
      </w:pPr>
    </w:p>
    <w:tbl>
      <w:tblPr>
        <w:tblW w:w="8612" w:type="dxa"/>
        <w:jc w:val="center"/>
        <w:tblLook w:val="04A0" w:firstRow="1" w:lastRow="0" w:firstColumn="1" w:lastColumn="0" w:noHBand="0" w:noVBand="1"/>
      </w:tblPr>
      <w:tblGrid>
        <w:gridCol w:w="1961"/>
        <w:gridCol w:w="6651"/>
      </w:tblGrid>
      <w:tr w:rsidR="00433A4C" w:rsidRPr="00392FED" w:rsidTr="00795AC9">
        <w:trPr>
          <w:trHeight w:val="1877"/>
          <w:jc w:val="center"/>
        </w:trPr>
        <w:tc>
          <w:tcPr>
            <w:tcW w:w="0" w:type="auto"/>
            <w:vAlign w:val="center"/>
          </w:tcPr>
          <w:p w:rsidR="00433A4C" w:rsidRPr="00392FED" w:rsidRDefault="00433A4C" w:rsidP="00795AC9">
            <w:pPr>
              <w:adjustRightInd w:val="0"/>
              <w:snapToGrid w:val="0"/>
              <w:spacing w:line="260" w:lineRule="atLeast"/>
              <w:ind w:left="-85"/>
              <w:jc w:val="both"/>
              <w:rPr>
                <w:rFonts w:ascii="Book Antiqua" w:eastAsia="SimSun" w:hAnsi="Book Antiqua"/>
                <w:bCs/>
                <w:snapToGrid w:val="0"/>
                <w:color w:val="000000"/>
                <w:sz w:val="16"/>
                <w:szCs w:val="20"/>
                <w:lang w:eastAsia="de-DE"/>
              </w:rPr>
            </w:pPr>
            <w:r>
              <w:rPr>
                <w:rFonts w:ascii="Book Antiqua" w:eastAsia="SimSun" w:hAnsi="Book Antiqua"/>
                <w:noProof/>
                <w:color w:val="000000"/>
                <w:sz w:val="16"/>
                <w:szCs w:val="20"/>
              </w:rPr>
              <w:drawing>
                <wp:inline distT="0" distB="0" distL="0" distR="0" wp14:anchorId="7AE34AD5" wp14:editId="7CBAC2B7">
                  <wp:extent cx="1147445" cy="405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7445" cy="405130"/>
                          </a:xfrm>
                          <a:prstGeom prst="rect">
                            <a:avLst/>
                          </a:prstGeom>
                          <a:noFill/>
                          <a:ln>
                            <a:noFill/>
                          </a:ln>
                        </pic:spPr>
                      </pic:pic>
                    </a:graphicData>
                  </a:graphic>
                </wp:inline>
              </w:drawing>
            </w:r>
          </w:p>
        </w:tc>
        <w:tc>
          <w:tcPr>
            <w:tcW w:w="6651" w:type="dxa"/>
            <w:vAlign w:val="center"/>
          </w:tcPr>
          <w:p w:rsidR="00433A4C" w:rsidRPr="00392FED" w:rsidRDefault="00433A4C" w:rsidP="00795AC9">
            <w:pPr>
              <w:adjustRightInd w:val="0"/>
              <w:snapToGrid w:val="0"/>
              <w:ind w:left="-85"/>
              <w:jc w:val="both"/>
              <w:rPr>
                <w:rFonts w:ascii="Book Antiqua" w:eastAsia="SimSun" w:hAnsi="Book Antiqua"/>
                <w:bCs/>
                <w:snapToGrid w:val="0"/>
                <w:color w:val="000000"/>
                <w:sz w:val="16"/>
                <w:szCs w:val="20"/>
                <w:lang w:eastAsia="de-DE"/>
              </w:rPr>
            </w:pPr>
            <w:r w:rsidRPr="00392FED">
              <w:rPr>
                <w:rFonts w:ascii="Book Antiqua" w:eastAsia="SimSun" w:hAnsi="Book Antiqua"/>
                <w:bCs/>
                <w:snapToGrid w:val="0"/>
                <w:color w:val="000000"/>
                <w:sz w:val="16"/>
                <w:szCs w:val="20"/>
                <w:lang w:eastAsia="de-DE"/>
              </w:rPr>
              <w:t>© 2019 by the authors. Submitted for possible open access publication under the terms and conditions of the Creative Commons Attribution (CC BY SA) license (http://creativecommons.org/licenses/by/4.0/).</w:t>
            </w:r>
          </w:p>
        </w:tc>
      </w:tr>
    </w:tbl>
    <w:p w:rsidR="005005DB" w:rsidRDefault="00484750"/>
    <w:sectPr w:rsidR="005005DB" w:rsidSect="00206421">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750" w:rsidRDefault="00484750" w:rsidP="00433A4C">
      <w:r>
        <w:separator/>
      </w:r>
    </w:p>
  </w:endnote>
  <w:endnote w:type="continuationSeparator" w:id="0">
    <w:p w:rsidR="00484750" w:rsidRDefault="00484750" w:rsidP="0043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Times New Roman"/>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00A" w:rsidRDefault="00DC60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00A" w:rsidRDefault="00DC60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00A" w:rsidRDefault="00DC60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750" w:rsidRDefault="00484750" w:rsidP="00433A4C">
      <w:r>
        <w:separator/>
      </w:r>
    </w:p>
  </w:footnote>
  <w:footnote w:type="continuationSeparator" w:id="0">
    <w:p w:rsidR="00484750" w:rsidRDefault="00484750" w:rsidP="00433A4C">
      <w:r>
        <w:continuationSeparator/>
      </w:r>
    </w:p>
  </w:footnote>
  <w:footnote w:id="1">
    <w:p w:rsidR="009E6197" w:rsidRDefault="009E6197" w:rsidP="009E6197">
      <w:pPr>
        <w:pStyle w:val="FootnoteText"/>
        <w:spacing w:line="480" w:lineRule="auto"/>
        <w:ind w:firstLine="720"/>
        <w:jc w:val="both"/>
      </w:pPr>
      <w:r>
        <w:rPr>
          <w:rStyle w:val="FootnoteReference"/>
          <w:rFonts w:eastAsiaTheme="majorEastAsia"/>
        </w:rPr>
        <w:footnoteRef/>
      </w:r>
      <w:r>
        <w:t xml:space="preserve"> </w:t>
      </w:r>
      <w:proofErr w:type="gramStart"/>
      <w:r>
        <w:t>Undang-Undang No. 16 Tahun 2019.</w:t>
      </w:r>
      <w:proofErr w:type="gramEnd"/>
    </w:p>
  </w:footnote>
  <w:footnote w:id="2">
    <w:p w:rsidR="009E6197" w:rsidRDefault="009E6197" w:rsidP="009E6197">
      <w:pPr>
        <w:pStyle w:val="FootnoteText"/>
        <w:ind w:firstLine="720"/>
        <w:jc w:val="both"/>
      </w:pPr>
      <w:r>
        <w:rPr>
          <w:rStyle w:val="FootnoteReference"/>
          <w:rFonts w:eastAsiaTheme="majorEastAsia"/>
        </w:rPr>
        <w:footnoteRef/>
      </w:r>
      <w:r>
        <w:t xml:space="preserve"> </w:t>
      </w:r>
      <w:proofErr w:type="gramStart"/>
      <w:r>
        <w:t>Pasal 7 Ayat (2) Undang- Undang No. 16 Tahun 2019.</w:t>
      </w:r>
      <w:proofErr w:type="gramEnd"/>
    </w:p>
  </w:footnote>
  <w:footnote w:id="3">
    <w:p w:rsidR="009E6197" w:rsidRPr="009E6197" w:rsidRDefault="009E6197" w:rsidP="009E6197">
      <w:pPr>
        <w:pStyle w:val="FootnoteText"/>
        <w:ind w:firstLine="720"/>
        <w:jc w:val="both"/>
        <w:rPr>
          <w:rFonts w:asciiTheme="majorBidi" w:hAnsiTheme="majorBidi"/>
        </w:rPr>
      </w:pPr>
      <w:r>
        <w:rPr>
          <w:rStyle w:val="FootnoteReference"/>
          <w:rFonts w:asciiTheme="majorBidi" w:eastAsiaTheme="majorEastAsia" w:hAnsiTheme="majorBidi"/>
        </w:rPr>
        <w:footnoteRef/>
      </w:r>
      <w:r>
        <w:rPr>
          <w:rFonts w:asciiTheme="majorBidi" w:hAnsiTheme="majorBidi"/>
        </w:rPr>
        <w:t xml:space="preserve"> Amir Syarifudin, </w:t>
      </w:r>
      <w:r>
        <w:rPr>
          <w:rFonts w:asciiTheme="majorBidi" w:hAnsiTheme="majorBidi"/>
          <w:i/>
          <w:iCs/>
        </w:rPr>
        <w:t>Hukum Perkawinan Islam Di Indonesia</w:t>
      </w:r>
      <w:r>
        <w:rPr>
          <w:rFonts w:asciiTheme="majorBidi" w:hAnsiTheme="majorBidi"/>
        </w:rPr>
        <w:t>, (Ja</w:t>
      </w:r>
      <w:r>
        <w:rPr>
          <w:rFonts w:asciiTheme="majorBidi" w:hAnsiTheme="majorBidi"/>
        </w:rPr>
        <w:t>karta: Kencana, 2016), hlm. 35.</w:t>
      </w:r>
    </w:p>
  </w:footnote>
  <w:footnote w:id="4">
    <w:p w:rsidR="009E6197" w:rsidRDefault="009E6197" w:rsidP="009E6197">
      <w:pPr>
        <w:pStyle w:val="FootnoteText"/>
        <w:ind w:firstLine="720"/>
        <w:jc w:val="both"/>
      </w:pPr>
      <w:r w:rsidRPr="003C5D1C">
        <w:rPr>
          <w:rStyle w:val="FootnoteReference"/>
          <w:rFonts w:asciiTheme="majorBidi" w:eastAsiaTheme="majorEastAsia" w:hAnsiTheme="majorBidi"/>
        </w:rPr>
        <w:footnoteRef/>
      </w:r>
      <w:r w:rsidRPr="003C5D1C">
        <w:rPr>
          <w:rFonts w:asciiTheme="majorBidi" w:hAnsiTheme="majorBidi"/>
        </w:rPr>
        <w:t xml:space="preserve"> M. Hamim. HR, </w:t>
      </w:r>
      <w:r w:rsidRPr="003C5D1C">
        <w:rPr>
          <w:rFonts w:asciiTheme="majorBidi" w:hAnsiTheme="majorBidi"/>
          <w:i/>
          <w:iCs/>
        </w:rPr>
        <w:t>Terjemah Fathul Qorib</w:t>
      </w:r>
      <w:r w:rsidRPr="003C5D1C">
        <w:rPr>
          <w:rFonts w:asciiTheme="majorBidi" w:hAnsiTheme="majorBidi"/>
        </w:rPr>
        <w:t>, (Kediri: Santri Salaf Press, 2017), hlm. 393</w:t>
      </w:r>
      <w:r>
        <w:t>.</w:t>
      </w:r>
    </w:p>
    <w:p w:rsidR="009E6197" w:rsidRDefault="009E6197" w:rsidP="009E6197">
      <w:pPr>
        <w:pStyle w:val="FootnoteText"/>
        <w:ind w:firstLine="720"/>
        <w:jc w:val="both"/>
      </w:pPr>
    </w:p>
  </w:footnote>
  <w:footnote w:id="5">
    <w:p w:rsidR="009E6197" w:rsidRPr="009E6197" w:rsidRDefault="009E6197" w:rsidP="009E6197">
      <w:pPr>
        <w:pStyle w:val="FootnoteText"/>
        <w:ind w:firstLine="720"/>
        <w:jc w:val="both"/>
        <w:rPr>
          <w:rFonts w:asciiTheme="majorBidi" w:hAnsiTheme="majorBidi"/>
          <w:sz w:val="20"/>
          <w:szCs w:val="20"/>
        </w:rPr>
      </w:pPr>
      <w:r>
        <w:rPr>
          <w:rStyle w:val="FootnoteReference"/>
          <w:rFonts w:asciiTheme="majorBidi" w:eastAsiaTheme="majorEastAsia" w:hAnsiTheme="majorBidi"/>
        </w:rPr>
        <w:footnoteRef/>
      </w:r>
      <w:r>
        <w:rPr>
          <w:rFonts w:asciiTheme="majorBidi" w:hAnsiTheme="majorBidi"/>
        </w:rPr>
        <w:t xml:space="preserve"> </w:t>
      </w:r>
      <w:r w:rsidRPr="009E6197">
        <w:rPr>
          <w:rFonts w:asciiTheme="majorBidi" w:hAnsiTheme="majorBidi"/>
          <w:sz w:val="20"/>
          <w:szCs w:val="20"/>
        </w:rPr>
        <w:t xml:space="preserve">Hilman Hadikusuma, </w:t>
      </w:r>
      <w:r w:rsidRPr="009E6197">
        <w:rPr>
          <w:rFonts w:asciiTheme="majorBidi" w:hAnsiTheme="majorBidi"/>
          <w:i/>
          <w:iCs/>
          <w:sz w:val="20"/>
          <w:szCs w:val="20"/>
        </w:rPr>
        <w:t>Hukum Perkawinan</w:t>
      </w:r>
      <w:r w:rsidRPr="009E6197">
        <w:rPr>
          <w:rFonts w:asciiTheme="majorBidi" w:hAnsiTheme="majorBidi"/>
          <w:sz w:val="20"/>
          <w:szCs w:val="20"/>
        </w:rPr>
        <w:t>, (Bandung: Mandar Maju, 2007), hlm. 10.</w:t>
      </w:r>
    </w:p>
  </w:footnote>
  <w:footnote w:id="6">
    <w:p w:rsidR="009E6197" w:rsidRPr="009E6197" w:rsidRDefault="009E6197" w:rsidP="009E6197">
      <w:pPr>
        <w:pStyle w:val="FootnoteText"/>
        <w:ind w:firstLine="720"/>
        <w:jc w:val="both"/>
        <w:rPr>
          <w:rFonts w:asciiTheme="majorBidi" w:hAnsiTheme="majorBidi"/>
          <w:sz w:val="20"/>
          <w:szCs w:val="20"/>
        </w:rPr>
      </w:pPr>
      <w:r w:rsidRPr="009E6197">
        <w:rPr>
          <w:rStyle w:val="FootnoteReference"/>
          <w:rFonts w:asciiTheme="majorBidi" w:eastAsiaTheme="majorEastAsia" w:hAnsiTheme="majorBidi"/>
          <w:sz w:val="20"/>
          <w:szCs w:val="20"/>
        </w:rPr>
        <w:footnoteRef/>
      </w:r>
      <w:r w:rsidRPr="009E6197">
        <w:rPr>
          <w:rFonts w:asciiTheme="majorBidi" w:hAnsiTheme="majorBidi"/>
          <w:sz w:val="20"/>
          <w:szCs w:val="20"/>
        </w:rPr>
        <w:t xml:space="preserve">Abdurrahman, </w:t>
      </w:r>
      <w:r w:rsidRPr="009E6197">
        <w:rPr>
          <w:rFonts w:asciiTheme="majorBidi" w:hAnsiTheme="majorBidi"/>
          <w:i/>
          <w:iCs/>
          <w:sz w:val="20"/>
          <w:szCs w:val="20"/>
        </w:rPr>
        <w:t>Kompilasi Hukum Islam</w:t>
      </w:r>
      <w:r>
        <w:rPr>
          <w:rFonts w:asciiTheme="majorBidi" w:hAnsiTheme="majorBidi"/>
          <w:sz w:val="20"/>
          <w:szCs w:val="20"/>
        </w:rPr>
        <w:t xml:space="preserve">, Hlm. 1 </w:t>
      </w:r>
    </w:p>
  </w:footnote>
  <w:footnote w:id="7">
    <w:p w:rsidR="009E6197" w:rsidRPr="009E6197" w:rsidRDefault="009E6197" w:rsidP="009E6197">
      <w:pPr>
        <w:pStyle w:val="FootnoteText"/>
        <w:ind w:firstLine="720"/>
        <w:jc w:val="both"/>
        <w:rPr>
          <w:rFonts w:asciiTheme="majorBidi" w:hAnsiTheme="majorBidi"/>
          <w:sz w:val="20"/>
          <w:szCs w:val="20"/>
        </w:rPr>
      </w:pPr>
      <w:r w:rsidRPr="009E6197">
        <w:rPr>
          <w:rStyle w:val="FootnoteReference"/>
          <w:rFonts w:asciiTheme="majorBidi" w:eastAsiaTheme="majorEastAsia" w:hAnsiTheme="majorBidi"/>
          <w:sz w:val="20"/>
          <w:szCs w:val="20"/>
        </w:rPr>
        <w:footnoteRef/>
      </w:r>
      <w:r w:rsidRPr="009E6197">
        <w:rPr>
          <w:rFonts w:asciiTheme="majorBidi" w:hAnsiTheme="majorBidi"/>
          <w:sz w:val="20"/>
          <w:szCs w:val="20"/>
        </w:rPr>
        <w:t xml:space="preserve"> </w:t>
      </w:r>
      <w:r>
        <w:rPr>
          <w:rFonts w:asciiTheme="majorBidi" w:hAnsiTheme="majorBidi"/>
          <w:sz w:val="20"/>
          <w:szCs w:val="20"/>
        </w:rPr>
        <w:t>Undang-Undang  No. 1 Tahun 1974</w:t>
      </w:r>
    </w:p>
  </w:footnote>
  <w:footnote w:id="8">
    <w:p w:rsidR="009E6197" w:rsidRPr="009E6197" w:rsidRDefault="009E6197" w:rsidP="009E6197">
      <w:pPr>
        <w:pStyle w:val="FootnoteText"/>
        <w:ind w:firstLine="720"/>
        <w:jc w:val="both"/>
        <w:rPr>
          <w:rFonts w:asciiTheme="majorBidi" w:hAnsiTheme="majorBidi"/>
          <w:sz w:val="20"/>
          <w:szCs w:val="20"/>
        </w:rPr>
      </w:pPr>
      <w:r w:rsidRPr="009E6197">
        <w:rPr>
          <w:rStyle w:val="FootnoteReference"/>
          <w:rFonts w:asciiTheme="majorBidi" w:eastAsiaTheme="majorEastAsia" w:hAnsiTheme="majorBidi"/>
          <w:sz w:val="20"/>
          <w:szCs w:val="20"/>
        </w:rPr>
        <w:footnoteRef/>
      </w:r>
      <w:r w:rsidRPr="009E6197">
        <w:rPr>
          <w:rFonts w:asciiTheme="majorBidi" w:hAnsiTheme="majorBidi"/>
          <w:sz w:val="20"/>
          <w:szCs w:val="20"/>
        </w:rPr>
        <w:t xml:space="preserve"> Undang-undang no. 16 tahun 2019</w:t>
      </w:r>
    </w:p>
  </w:footnote>
  <w:footnote w:id="9">
    <w:p w:rsidR="009E6197" w:rsidRPr="009E6197" w:rsidRDefault="009E6197" w:rsidP="009E6197">
      <w:pPr>
        <w:pStyle w:val="FootnoteText"/>
        <w:ind w:firstLine="720"/>
        <w:jc w:val="both"/>
        <w:rPr>
          <w:rFonts w:asciiTheme="majorBidi" w:hAnsiTheme="majorBidi"/>
          <w:sz w:val="20"/>
          <w:szCs w:val="20"/>
        </w:rPr>
      </w:pPr>
      <w:r w:rsidRPr="009E6197">
        <w:rPr>
          <w:rStyle w:val="FootnoteReference"/>
          <w:rFonts w:asciiTheme="majorBidi" w:eastAsiaTheme="majorEastAsia" w:hAnsiTheme="majorBidi"/>
          <w:sz w:val="20"/>
          <w:szCs w:val="20"/>
        </w:rPr>
        <w:footnoteRef/>
      </w:r>
      <w:r w:rsidRPr="009E6197">
        <w:rPr>
          <w:rFonts w:asciiTheme="majorBidi" w:hAnsiTheme="majorBidi"/>
          <w:sz w:val="20"/>
          <w:szCs w:val="20"/>
        </w:rPr>
        <w:t xml:space="preserve"> Team Citra Umbara, </w:t>
      </w:r>
      <w:r w:rsidRPr="009E6197">
        <w:rPr>
          <w:rFonts w:asciiTheme="majorBidi" w:hAnsiTheme="majorBidi"/>
          <w:i/>
          <w:iCs/>
          <w:sz w:val="20"/>
          <w:szCs w:val="20"/>
        </w:rPr>
        <w:t>Kompilasi Hukum Islam</w:t>
      </w:r>
      <w:r>
        <w:rPr>
          <w:rFonts w:asciiTheme="majorBidi" w:hAnsiTheme="majorBidi"/>
          <w:sz w:val="20"/>
          <w:szCs w:val="20"/>
        </w:rPr>
        <w:t xml:space="preserve">, </w:t>
      </w:r>
      <w:proofErr w:type="gramStart"/>
      <w:r>
        <w:rPr>
          <w:rFonts w:asciiTheme="majorBidi" w:hAnsiTheme="majorBidi"/>
          <w:sz w:val="20"/>
          <w:szCs w:val="20"/>
        </w:rPr>
        <w:t>hlm</w:t>
      </w:r>
      <w:proofErr w:type="gramEnd"/>
      <w:r>
        <w:rPr>
          <w:rFonts w:asciiTheme="majorBidi" w:hAnsiTheme="majorBidi"/>
          <w:sz w:val="20"/>
          <w:szCs w:val="20"/>
        </w:rPr>
        <w:t>. 327-328.</w:t>
      </w:r>
    </w:p>
  </w:footnote>
  <w:footnote w:id="10">
    <w:p w:rsidR="009E6197" w:rsidRDefault="009E6197" w:rsidP="009E6197">
      <w:pPr>
        <w:pStyle w:val="FootnoteText"/>
        <w:ind w:firstLine="720"/>
        <w:jc w:val="both"/>
        <w:rPr>
          <w:rFonts w:asciiTheme="majorBidi" w:hAnsiTheme="majorBidi"/>
        </w:rPr>
      </w:pPr>
      <w:r w:rsidRPr="00207526">
        <w:rPr>
          <w:rStyle w:val="FootnoteReference"/>
          <w:rFonts w:asciiTheme="majorBidi" w:eastAsiaTheme="majorEastAsia" w:hAnsiTheme="majorBidi"/>
        </w:rPr>
        <w:footnoteRef/>
      </w:r>
      <w:r w:rsidRPr="00207526">
        <w:rPr>
          <w:rFonts w:asciiTheme="majorBidi" w:hAnsiTheme="majorBidi"/>
        </w:rPr>
        <w:t xml:space="preserve"> </w:t>
      </w:r>
      <w:r w:rsidRPr="009E6197">
        <w:rPr>
          <w:rFonts w:asciiTheme="majorBidi" w:hAnsiTheme="majorBidi"/>
          <w:sz w:val="20"/>
          <w:szCs w:val="20"/>
        </w:rPr>
        <w:t>Nur Ihdatul Musyarrafa</w:t>
      </w:r>
      <w:r w:rsidRPr="009E6197">
        <w:rPr>
          <w:rFonts w:asciiTheme="majorBidi" w:hAnsiTheme="majorBidi"/>
          <w:i/>
          <w:iCs/>
          <w:sz w:val="20"/>
          <w:szCs w:val="20"/>
        </w:rPr>
        <w:t>, Batas Usia Pernikahan Dalam Islam</w:t>
      </w:r>
      <w:r w:rsidRPr="009E6197">
        <w:rPr>
          <w:rFonts w:asciiTheme="majorBidi" w:hAnsiTheme="majorBidi"/>
          <w:sz w:val="20"/>
          <w:szCs w:val="20"/>
        </w:rPr>
        <w:t>, Jurnal Shautuna, Vol. 1, No. 3, September 2020, hlm. 715.</w:t>
      </w:r>
    </w:p>
    <w:p w:rsidR="009E6197" w:rsidRDefault="009E6197" w:rsidP="009E6197">
      <w:pPr>
        <w:pStyle w:val="FootnoteText"/>
        <w:ind w:firstLine="720"/>
        <w:jc w:val="both"/>
      </w:pPr>
    </w:p>
  </w:footnote>
  <w:footnote w:id="11">
    <w:p w:rsidR="009E6197" w:rsidRPr="009E6197" w:rsidRDefault="009E6197" w:rsidP="009E6197">
      <w:pPr>
        <w:pStyle w:val="FootnoteText"/>
        <w:ind w:firstLine="720"/>
        <w:jc w:val="both"/>
        <w:rPr>
          <w:rFonts w:asciiTheme="majorBidi" w:hAnsiTheme="majorBidi"/>
          <w:sz w:val="20"/>
          <w:szCs w:val="20"/>
        </w:rPr>
      </w:pPr>
      <w:r w:rsidRPr="00D41A1E">
        <w:rPr>
          <w:rStyle w:val="FootnoteReference"/>
          <w:rFonts w:asciiTheme="majorBidi" w:eastAsiaTheme="majorEastAsia" w:hAnsiTheme="majorBidi"/>
        </w:rPr>
        <w:footnoteRef/>
      </w:r>
      <w:r w:rsidRPr="00D41A1E">
        <w:rPr>
          <w:rFonts w:asciiTheme="majorBidi" w:hAnsiTheme="majorBidi"/>
        </w:rPr>
        <w:t xml:space="preserve"> </w:t>
      </w:r>
      <w:r w:rsidRPr="009E6197">
        <w:rPr>
          <w:rFonts w:asciiTheme="majorBidi" w:hAnsiTheme="majorBidi"/>
          <w:sz w:val="20"/>
          <w:szCs w:val="20"/>
        </w:rPr>
        <w:t xml:space="preserve">Muhammad Jawad Mughniyah, </w:t>
      </w:r>
      <w:r w:rsidRPr="009E6197">
        <w:rPr>
          <w:rFonts w:asciiTheme="majorBidi" w:hAnsiTheme="majorBidi"/>
          <w:i/>
          <w:iCs/>
          <w:sz w:val="20"/>
          <w:szCs w:val="20"/>
        </w:rPr>
        <w:t>Fiqih Lima Madzhab</w:t>
      </w:r>
      <w:r w:rsidRPr="009E6197">
        <w:rPr>
          <w:rFonts w:asciiTheme="majorBidi" w:hAnsiTheme="majorBidi"/>
          <w:sz w:val="20"/>
          <w:szCs w:val="20"/>
        </w:rPr>
        <w:t>, (Jakarta: Lentera, 2004), hlm. 317-318.</w:t>
      </w:r>
    </w:p>
  </w:footnote>
  <w:footnote w:id="12">
    <w:p w:rsidR="009E6197" w:rsidRPr="009E6197" w:rsidRDefault="009E6197" w:rsidP="009E6197">
      <w:pPr>
        <w:pStyle w:val="FootnoteText"/>
        <w:ind w:firstLine="720"/>
        <w:jc w:val="both"/>
        <w:rPr>
          <w:rFonts w:asciiTheme="majorBidi" w:hAnsiTheme="majorBidi"/>
          <w:sz w:val="20"/>
          <w:szCs w:val="20"/>
        </w:rPr>
      </w:pPr>
      <w:r w:rsidRPr="009E6197">
        <w:rPr>
          <w:rStyle w:val="FootnoteReference"/>
          <w:rFonts w:asciiTheme="majorBidi" w:eastAsiaTheme="majorEastAsia" w:hAnsiTheme="majorBidi"/>
          <w:sz w:val="20"/>
          <w:szCs w:val="20"/>
        </w:rPr>
        <w:footnoteRef/>
      </w:r>
      <w:r w:rsidRPr="009E6197">
        <w:rPr>
          <w:rFonts w:asciiTheme="majorBidi" w:hAnsiTheme="majorBidi"/>
          <w:sz w:val="20"/>
          <w:szCs w:val="20"/>
        </w:rPr>
        <w:t xml:space="preserve"> Departemen Pendidikan Nasional, </w:t>
      </w:r>
      <w:r w:rsidRPr="009E6197">
        <w:rPr>
          <w:rFonts w:asciiTheme="majorBidi" w:hAnsiTheme="majorBidi"/>
          <w:i/>
          <w:iCs/>
          <w:sz w:val="20"/>
          <w:szCs w:val="20"/>
        </w:rPr>
        <w:t>Kamus Besar Bahasa Indonesia</w:t>
      </w:r>
      <w:r w:rsidRPr="009E6197">
        <w:rPr>
          <w:rFonts w:asciiTheme="majorBidi" w:hAnsiTheme="majorBidi"/>
          <w:sz w:val="20"/>
          <w:szCs w:val="20"/>
        </w:rPr>
        <w:t>, (Jakarta: Gramedia Pustaka Utama, 2011</w:t>
      </w:r>
      <w:r>
        <w:rPr>
          <w:rFonts w:asciiTheme="majorBidi" w:hAnsiTheme="majorBidi"/>
          <w:sz w:val="20"/>
          <w:szCs w:val="20"/>
        </w:rPr>
        <w:t>), hlm. 335.</w:t>
      </w:r>
    </w:p>
  </w:footnote>
  <w:footnote w:id="13">
    <w:p w:rsidR="009E6197" w:rsidRPr="009E6197" w:rsidRDefault="009E6197" w:rsidP="009E6197">
      <w:pPr>
        <w:pStyle w:val="FootnoteText"/>
        <w:ind w:firstLine="720"/>
        <w:jc w:val="both"/>
        <w:rPr>
          <w:rFonts w:asciiTheme="majorBidi" w:hAnsiTheme="majorBidi"/>
          <w:sz w:val="20"/>
          <w:szCs w:val="20"/>
        </w:rPr>
      </w:pPr>
      <w:r w:rsidRPr="009E6197">
        <w:rPr>
          <w:rStyle w:val="FootnoteReference"/>
          <w:rFonts w:eastAsiaTheme="majorEastAsia"/>
          <w:sz w:val="20"/>
          <w:szCs w:val="20"/>
        </w:rPr>
        <w:footnoteRef/>
      </w:r>
      <w:r w:rsidRPr="009E6197">
        <w:rPr>
          <w:sz w:val="20"/>
          <w:szCs w:val="20"/>
        </w:rPr>
        <w:t xml:space="preserve"> </w:t>
      </w:r>
      <w:r w:rsidRPr="009E6197">
        <w:rPr>
          <w:rFonts w:asciiTheme="majorBidi" w:hAnsiTheme="majorBidi"/>
          <w:sz w:val="20"/>
          <w:szCs w:val="20"/>
        </w:rPr>
        <w:t xml:space="preserve">Safrin Salam, </w:t>
      </w:r>
      <w:r w:rsidRPr="009E6197">
        <w:rPr>
          <w:rFonts w:asciiTheme="majorBidi" w:hAnsiTheme="majorBidi"/>
          <w:i/>
          <w:iCs/>
          <w:sz w:val="20"/>
          <w:szCs w:val="20"/>
        </w:rPr>
        <w:t>Dispensasi Pernikahan Anak Di Bawah Umur Dalam Persfektif Hukum Adat, Hukum Negara Dan Hukum Islam,</w:t>
      </w:r>
      <w:r w:rsidRPr="009E6197">
        <w:rPr>
          <w:rFonts w:asciiTheme="majorBidi" w:hAnsiTheme="majorBidi"/>
          <w:sz w:val="20"/>
          <w:szCs w:val="20"/>
        </w:rPr>
        <w:t xml:space="preserve"> Jurnal Pagaruyuang, Vo</w:t>
      </w:r>
      <w:r>
        <w:rPr>
          <w:rFonts w:asciiTheme="majorBidi" w:hAnsiTheme="majorBidi"/>
          <w:sz w:val="20"/>
          <w:szCs w:val="20"/>
        </w:rPr>
        <w:t>l. 1 No. 1, Juni 2017, hlm 114.</w:t>
      </w:r>
    </w:p>
  </w:footnote>
  <w:footnote w:id="14">
    <w:p w:rsidR="009E6197" w:rsidRPr="009E6197" w:rsidRDefault="009E6197" w:rsidP="009E6197">
      <w:pPr>
        <w:pStyle w:val="FootnoteText"/>
        <w:ind w:firstLine="720"/>
        <w:jc w:val="both"/>
        <w:rPr>
          <w:rFonts w:asciiTheme="majorBidi" w:hAnsiTheme="majorBidi"/>
          <w:sz w:val="20"/>
          <w:szCs w:val="20"/>
        </w:rPr>
      </w:pPr>
      <w:r w:rsidRPr="009E6197">
        <w:rPr>
          <w:rStyle w:val="FootnoteReference"/>
          <w:rFonts w:asciiTheme="majorBidi" w:eastAsiaTheme="majorEastAsia" w:hAnsiTheme="majorBidi"/>
          <w:sz w:val="20"/>
          <w:szCs w:val="20"/>
        </w:rPr>
        <w:footnoteRef/>
      </w:r>
      <w:r>
        <w:rPr>
          <w:rFonts w:asciiTheme="majorBidi" w:hAnsiTheme="majorBidi"/>
          <w:sz w:val="20"/>
          <w:szCs w:val="20"/>
        </w:rPr>
        <w:t xml:space="preserve"> Undang-Undang No 16 Tahun 2019</w:t>
      </w:r>
    </w:p>
  </w:footnote>
  <w:footnote w:id="15">
    <w:p w:rsidR="009E6197" w:rsidRDefault="009E6197" w:rsidP="009E6197">
      <w:pPr>
        <w:pStyle w:val="FootnoteText"/>
        <w:ind w:firstLine="720"/>
        <w:jc w:val="both"/>
      </w:pPr>
      <w:r>
        <w:rPr>
          <w:rStyle w:val="FootnoteReference"/>
          <w:rFonts w:eastAsiaTheme="majorEastAsia"/>
        </w:rPr>
        <w:footnoteRef/>
      </w:r>
      <w:r>
        <w:rPr>
          <w:rFonts w:asciiTheme="majorBidi" w:hAnsiTheme="majorBidi"/>
          <w:i/>
          <w:iCs/>
        </w:rPr>
        <w:t xml:space="preserve"> </w:t>
      </w:r>
      <w:r w:rsidRPr="009E6197">
        <w:rPr>
          <w:rFonts w:asciiTheme="majorBidi" w:hAnsiTheme="majorBidi"/>
          <w:i/>
          <w:iCs/>
          <w:sz w:val="20"/>
          <w:szCs w:val="20"/>
        </w:rPr>
        <w:t>Ibid.</w:t>
      </w:r>
    </w:p>
  </w:footnote>
  <w:footnote w:id="16">
    <w:p w:rsidR="009E6197" w:rsidRPr="009E6197" w:rsidRDefault="009E6197" w:rsidP="009E6197">
      <w:pPr>
        <w:pStyle w:val="FootnoteText"/>
        <w:ind w:firstLine="720"/>
        <w:jc w:val="both"/>
        <w:rPr>
          <w:rFonts w:asciiTheme="majorBidi" w:hAnsiTheme="majorBidi"/>
          <w:sz w:val="20"/>
          <w:szCs w:val="20"/>
        </w:rPr>
      </w:pPr>
      <w:r w:rsidRPr="009B478D">
        <w:rPr>
          <w:rStyle w:val="FootnoteReference"/>
          <w:rFonts w:asciiTheme="majorBidi" w:eastAsiaTheme="majorEastAsia" w:hAnsiTheme="majorBidi"/>
        </w:rPr>
        <w:footnoteRef/>
      </w:r>
      <w:r w:rsidRPr="009B478D">
        <w:rPr>
          <w:rFonts w:asciiTheme="majorBidi" w:hAnsiTheme="majorBidi"/>
        </w:rPr>
        <w:t xml:space="preserve"> </w:t>
      </w:r>
      <w:r w:rsidRPr="009E6197">
        <w:rPr>
          <w:rFonts w:asciiTheme="majorBidi" w:hAnsiTheme="majorBidi"/>
          <w:sz w:val="20"/>
          <w:szCs w:val="20"/>
        </w:rPr>
        <w:t>Data</w:t>
      </w:r>
      <w:r w:rsidRPr="009E6197">
        <w:rPr>
          <w:sz w:val="20"/>
          <w:szCs w:val="20"/>
        </w:rPr>
        <w:t xml:space="preserve"> dari </w:t>
      </w:r>
      <w:r w:rsidRPr="009E6197">
        <w:rPr>
          <w:rFonts w:asciiTheme="majorBidi" w:hAnsiTheme="majorBidi"/>
          <w:sz w:val="20"/>
          <w:szCs w:val="20"/>
        </w:rPr>
        <w:t>Dokumen di Pengadilan Agama Purworejo</w:t>
      </w:r>
    </w:p>
  </w:footnote>
  <w:footnote w:id="17">
    <w:p w:rsidR="009E6197" w:rsidRPr="009E6197" w:rsidRDefault="009E6197" w:rsidP="009E6197">
      <w:pPr>
        <w:pStyle w:val="FootnoteText"/>
        <w:ind w:firstLine="720"/>
        <w:jc w:val="both"/>
        <w:rPr>
          <w:rFonts w:asciiTheme="majorBidi" w:hAnsiTheme="majorBidi"/>
          <w:sz w:val="20"/>
          <w:szCs w:val="20"/>
        </w:rPr>
      </w:pPr>
      <w:r w:rsidRPr="009E6197">
        <w:rPr>
          <w:rStyle w:val="FootnoteReference"/>
          <w:rFonts w:eastAsiaTheme="majorEastAsia"/>
          <w:sz w:val="20"/>
          <w:szCs w:val="20"/>
        </w:rPr>
        <w:footnoteRef/>
      </w:r>
      <w:r w:rsidRPr="009E6197">
        <w:rPr>
          <w:sz w:val="20"/>
          <w:szCs w:val="20"/>
        </w:rPr>
        <w:t xml:space="preserve"> </w:t>
      </w:r>
      <w:r w:rsidRPr="009E6197">
        <w:rPr>
          <w:rFonts w:asciiTheme="majorBidi" w:hAnsiTheme="majorBidi"/>
          <w:sz w:val="20"/>
          <w:szCs w:val="20"/>
        </w:rPr>
        <w:t xml:space="preserve">A. Warson Munawir, </w:t>
      </w:r>
      <w:r w:rsidRPr="009E6197">
        <w:rPr>
          <w:rFonts w:asciiTheme="majorBidi" w:hAnsiTheme="majorBidi"/>
          <w:i/>
          <w:iCs/>
          <w:sz w:val="20"/>
          <w:szCs w:val="20"/>
        </w:rPr>
        <w:t>Kamus Al-Munawir,</w:t>
      </w:r>
      <w:r w:rsidRPr="009E6197">
        <w:rPr>
          <w:rFonts w:asciiTheme="majorBidi" w:hAnsiTheme="majorBidi"/>
          <w:sz w:val="20"/>
          <w:szCs w:val="20"/>
        </w:rPr>
        <w:t xml:space="preserve"> (Surabaya: Pustaka </w:t>
      </w:r>
      <w:r>
        <w:rPr>
          <w:rFonts w:asciiTheme="majorBidi" w:hAnsiTheme="majorBidi"/>
          <w:sz w:val="20"/>
          <w:szCs w:val="20"/>
        </w:rPr>
        <w:t>Progresif, 1997), hlm. 788-789.</w:t>
      </w:r>
    </w:p>
  </w:footnote>
  <w:footnote w:id="18">
    <w:p w:rsidR="009E6197" w:rsidRPr="009E6197" w:rsidRDefault="009E6197" w:rsidP="009E6197">
      <w:pPr>
        <w:pStyle w:val="FootnoteText"/>
        <w:ind w:firstLine="720"/>
        <w:jc w:val="both"/>
        <w:rPr>
          <w:rFonts w:asciiTheme="majorBidi" w:hAnsiTheme="majorBidi"/>
          <w:sz w:val="20"/>
          <w:szCs w:val="20"/>
        </w:rPr>
      </w:pPr>
      <w:r w:rsidRPr="009E6197">
        <w:rPr>
          <w:rStyle w:val="FootnoteReference"/>
          <w:rFonts w:asciiTheme="majorBidi" w:eastAsiaTheme="majorEastAsia" w:hAnsiTheme="majorBidi"/>
          <w:sz w:val="20"/>
          <w:szCs w:val="20"/>
        </w:rPr>
        <w:footnoteRef/>
      </w:r>
      <w:r w:rsidRPr="009E6197">
        <w:rPr>
          <w:rFonts w:asciiTheme="majorBidi" w:hAnsiTheme="majorBidi"/>
          <w:sz w:val="20"/>
          <w:szCs w:val="20"/>
        </w:rPr>
        <w:t xml:space="preserve"> Departemen Pendidikan Nasional, </w:t>
      </w:r>
      <w:r w:rsidRPr="009E6197">
        <w:rPr>
          <w:rFonts w:asciiTheme="majorBidi" w:hAnsiTheme="majorBidi"/>
          <w:i/>
          <w:iCs/>
          <w:sz w:val="20"/>
          <w:szCs w:val="20"/>
        </w:rPr>
        <w:t>Kamus Besar Bahasa Indonesia</w:t>
      </w:r>
      <w:proofErr w:type="gramStart"/>
      <w:r w:rsidRPr="009E6197">
        <w:rPr>
          <w:rFonts w:asciiTheme="majorBidi" w:hAnsiTheme="majorBidi"/>
          <w:sz w:val="20"/>
          <w:szCs w:val="20"/>
        </w:rPr>
        <w:t>,  hlm</w:t>
      </w:r>
      <w:proofErr w:type="gramEnd"/>
      <w:r w:rsidRPr="009E6197">
        <w:rPr>
          <w:rFonts w:asciiTheme="majorBidi" w:hAnsiTheme="majorBidi"/>
          <w:sz w:val="20"/>
          <w:szCs w:val="20"/>
        </w:rPr>
        <w:t>. 884.</w:t>
      </w:r>
    </w:p>
    <w:p w:rsidR="009E6197" w:rsidRDefault="009E6197" w:rsidP="009E6197">
      <w:pPr>
        <w:pStyle w:val="FootnoteText"/>
        <w:ind w:firstLine="720"/>
        <w:jc w:val="both"/>
      </w:pPr>
    </w:p>
  </w:footnote>
  <w:footnote w:id="19">
    <w:p w:rsidR="009E6197" w:rsidRPr="009E6197" w:rsidRDefault="009E6197" w:rsidP="009E6197">
      <w:pPr>
        <w:pStyle w:val="FootnoteText"/>
        <w:ind w:firstLine="720"/>
        <w:jc w:val="both"/>
        <w:rPr>
          <w:rFonts w:asciiTheme="majorBidi" w:hAnsiTheme="majorBidi"/>
          <w:sz w:val="20"/>
          <w:szCs w:val="20"/>
        </w:rPr>
      </w:pPr>
      <w:r>
        <w:rPr>
          <w:rStyle w:val="FootnoteReference"/>
          <w:rFonts w:eastAsiaTheme="majorEastAsia"/>
        </w:rPr>
        <w:footnoteRef/>
      </w:r>
      <w:r>
        <w:rPr>
          <w:rFonts w:asciiTheme="majorBidi" w:hAnsiTheme="majorBidi"/>
        </w:rPr>
        <w:t xml:space="preserve"> </w:t>
      </w:r>
      <w:r w:rsidRPr="009E6197">
        <w:rPr>
          <w:rFonts w:asciiTheme="majorBidi" w:hAnsiTheme="majorBidi"/>
          <w:sz w:val="20"/>
          <w:szCs w:val="20"/>
        </w:rPr>
        <w:t xml:space="preserve">Mardi Candra, </w:t>
      </w:r>
      <w:r w:rsidRPr="009E6197">
        <w:rPr>
          <w:rFonts w:asciiTheme="majorBidi" w:hAnsiTheme="majorBidi"/>
          <w:i/>
          <w:iCs/>
          <w:sz w:val="20"/>
          <w:szCs w:val="20"/>
        </w:rPr>
        <w:t>Aspek Perlindungan Anak Indonesia</w:t>
      </w:r>
      <w:r w:rsidRPr="009E6197">
        <w:rPr>
          <w:rFonts w:asciiTheme="majorBidi" w:hAnsiTheme="majorBidi"/>
          <w:sz w:val="20"/>
          <w:szCs w:val="20"/>
        </w:rPr>
        <w:t>, (Ja</w:t>
      </w:r>
      <w:r>
        <w:rPr>
          <w:rFonts w:asciiTheme="majorBidi" w:hAnsiTheme="majorBidi"/>
          <w:sz w:val="20"/>
          <w:szCs w:val="20"/>
        </w:rPr>
        <w:t>karta: Kencana, 2018), hlm. 41.</w:t>
      </w:r>
    </w:p>
  </w:footnote>
  <w:footnote w:id="20">
    <w:p w:rsidR="009E6197" w:rsidRPr="009E6197" w:rsidRDefault="009E6197" w:rsidP="009E6197">
      <w:pPr>
        <w:pStyle w:val="FootnoteText"/>
        <w:ind w:firstLine="720"/>
        <w:jc w:val="both"/>
        <w:rPr>
          <w:rFonts w:asciiTheme="majorBidi" w:hAnsiTheme="majorBidi"/>
          <w:sz w:val="20"/>
          <w:szCs w:val="20"/>
        </w:rPr>
      </w:pPr>
      <w:r w:rsidRPr="009E6197">
        <w:rPr>
          <w:rStyle w:val="FootnoteReference"/>
          <w:rFonts w:asciiTheme="majorBidi" w:eastAsiaTheme="majorEastAsia" w:hAnsiTheme="majorBidi"/>
          <w:sz w:val="20"/>
          <w:szCs w:val="20"/>
        </w:rPr>
        <w:footnoteRef/>
      </w:r>
      <w:r w:rsidRPr="009E6197">
        <w:rPr>
          <w:rFonts w:asciiTheme="majorBidi" w:hAnsiTheme="majorBidi"/>
          <w:sz w:val="20"/>
          <w:szCs w:val="20"/>
        </w:rPr>
        <w:t xml:space="preserve"> </w:t>
      </w:r>
      <w:proofErr w:type="gramStart"/>
      <w:r w:rsidRPr="009E6197">
        <w:rPr>
          <w:rFonts w:asciiTheme="majorBidi" w:hAnsiTheme="majorBidi"/>
          <w:i/>
          <w:iCs/>
          <w:sz w:val="20"/>
          <w:szCs w:val="20"/>
        </w:rPr>
        <w:t>Ibid.</w:t>
      </w:r>
      <w:r w:rsidRPr="009E6197">
        <w:rPr>
          <w:rFonts w:asciiTheme="majorBidi" w:hAnsiTheme="majorBidi"/>
          <w:sz w:val="20"/>
          <w:szCs w:val="20"/>
        </w:rPr>
        <w:t>,</w:t>
      </w:r>
      <w:proofErr w:type="gramEnd"/>
      <w:r w:rsidRPr="009E6197">
        <w:rPr>
          <w:rFonts w:asciiTheme="majorBidi" w:hAnsiTheme="majorBidi"/>
          <w:sz w:val="20"/>
          <w:szCs w:val="20"/>
        </w:rPr>
        <w:t xml:space="preserve"> hlm. 115</w:t>
      </w:r>
    </w:p>
  </w:footnote>
  <w:footnote w:id="21">
    <w:p w:rsidR="009E6197" w:rsidRPr="009E6197" w:rsidRDefault="009E6197" w:rsidP="009E6197">
      <w:pPr>
        <w:pStyle w:val="FootnoteText"/>
        <w:ind w:firstLine="720"/>
        <w:jc w:val="both"/>
        <w:rPr>
          <w:rFonts w:asciiTheme="majorBidi" w:hAnsiTheme="majorBidi"/>
          <w:sz w:val="20"/>
          <w:szCs w:val="20"/>
        </w:rPr>
      </w:pPr>
      <w:r w:rsidRPr="009E6197">
        <w:rPr>
          <w:rStyle w:val="FootnoteReference"/>
          <w:rFonts w:asciiTheme="majorBidi" w:eastAsiaTheme="majorEastAsia" w:hAnsiTheme="majorBidi"/>
          <w:sz w:val="20"/>
          <w:szCs w:val="20"/>
        </w:rPr>
        <w:footnoteRef/>
      </w:r>
      <w:r w:rsidRPr="009E6197">
        <w:rPr>
          <w:rFonts w:asciiTheme="majorBidi" w:hAnsiTheme="majorBidi"/>
          <w:sz w:val="20"/>
          <w:szCs w:val="20"/>
        </w:rPr>
        <w:t xml:space="preserve"> </w:t>
      </w:r>
      <w:proofErr w:type="gramStart"/>
      <w:r w:rsidRPr="009E6197">
        <w:rPr>
          <w:rFonts w:asciiTheme="majorBidi" w:hAnsiTheme="majorBidi"/>
          <w:sz w:val="20"/>
          <w:szCs w:val="20"/>
        </w:rPr>
        <w:t xml:space="preserve">Jurnal Justitia, </w:t>
      </w:r>
      <w:r w:rsidRPr="009E6197">
        <w:rPr>
          <w:rFonts w:asciiTheme="majorBidi" w:hAnsiTheme="majorBidi"/>
          <w:i/>
          <w:iCs/>
          <w:sz w:val="20"/>
          <w:szCs w:val="20"/>
        </w:rPr>
        <w:t>Maṣlahah Dan Perkembangannya Sebagai Dasar Penetaan Hukum Islam</w:t>
      </w:r>
      <w:r w:rsidRPr="009E6197">
        <w:rPr>
          <w:rFonts w:asciiTheme="majorBidi" w:hAnsiTheme="majorBidi"/>
          <w:sz w:val="20"/>
          <w:szCs w:val="20"/>
        </w:rPr>
        <w:t xml:space="preserve">, Jurnal Justitia, Vol. </w:t>
      </w:r>
      <w:r>
        <w:rPr>
          <w:rFonts w:asciiTheme="majorBidi" w:hAnsiTheme="majorBidi"/>
          <w:sz w:val="20"/>
          <w:szCs w:val="20"/>
        </w:rPr>
        <w:t>1 No 04 Desember 2014, hlm.</w:t>
      </w:r>
      <w:proofErr w:type="gramEnd"/>
      <w:r>
        <w:rPr>
          <w:rFonts w:asciiTheme="majorBidi" w:hAnsiTheme="majorBidi"/>
          <w:sz w:val="20"/>
          <w:szCs w:val="20"/>
        </w:rPr>
        <w:t xml:space="preserve"> 354</w:t>
      </w:r>
    </w:p>
  </w:footnote>
  <w:footnote w:id="22">
    <w:p w:rsidR="009E6197" w:rsidRPr="009E6197" w:rsidRDefault="009E6197" w:rsidP="009E6197">
      <w:pPr>
        <w:pStyle w:val="FootnoteText"/>
        <w:ind w:firstLine="720"/>
        <w:jc w:val="both"/>
        <w:rPr>
          <w:rFonts w:asciiTheme="majorBidi" w:hAnsiTheme="majorBidi"/>
          <w:sz w:val="20"/>
          <w:szCs w:val="20"/>
        </w:rPr>
      </w:pPr>
      <w:r w:rsidRPr="009E6197">
        <w:rPr>
          <w:rStyle w:val="FootnoteReference"/>
          <w:rFonts w:asciiTheme="majorBidi" w:eastAsiaTheme="majorEastAsia" w:hAnsiTheme="majorBidi"/>
          <w:sz w:val="20"/>
          <w:szCs w:val="20"/>
        </w:rPr>
        <w:footnoteRef/>
      </w:r>
      <w:r w:rsidRPr="009E6197">
        <w:rPr>
          <w:rFonts w:asciiTheme="majorBidi" w:hAnsiTheme="majorBidi"/>
          <w:sz w:val="20"/>
          <w:szCs w:val="20"/>
        </w:rPr>
        <w:t xml:space="preserve"> Departemen Agama, </w:t>
      </w:r>
      <w:r w:rsidRPr="009E6197">
        <w:rPr>
          <w:rFonts w:asciiTheme="majorBidi" w:hAnsiTheme="majorBidi"/>
          <w:i/>
          <w:iCs/>
          <w:sz w:val="20"/>
          <w:szCs w:val="20"/>
        </w:rPr>
        <w:t>Al-Qur’an dan Terjemahnya</w:t>
      </w:r>
      <w:r>
        <w:rPr>
          <w:rFonts w:asciiTheme="majorBidi" w:hAnsiTheme="majorBidi"/>
          <w:sz w:val="20"/>
          <w:szCs w:val="20"/>
        </w:rPr>
        <w:t>, hlm. 551</w:t>
      </w:r>
    </w:p>
  </w:footnote>
  <w:footnote w:id="23">
    <w:p w:rsidR="009E6197" w:rsidRPr="009E6197" w:rsidRDefault="009E6197" w:rsidP="009E6197">
      <w:pPr>
        <w:pStyle w:val="FootnoteText"/>
        <w:ind w:firstLine="720"/>
        <w:jc w:val="both"/>
        <w:rPr>
          <w:rFonts w:asciiTheme="majorBidi" w:hAnsiTheme="majorBidi"/>
          <w:sz w:val="20"/>
          <w:szCs w:val="20"/>
        </w:rPr>
      </w:pPr>
      <w:r w:rsidRPr="009E6197">
        <w:rPr>
          <w:rStyle w:val="FootnoteReference"/>
          <w:rFonts w:asciiTheme="majorBidi" w:eastAsiaTheme="majorEastAsia" w:hAnsiTheme="majorBidi"/>
          <w:sz w:val="20"/>
          <w:szCs w:val="20"/>
        </w:rPr>
        <w:footnoteRef/>
      </w:r>
      <w:r w:rsidRPr="009E6197">
        <w:rPr>
          <w:rFonts w:asciiTheme="majorBidi" w:hAnsiTheme="majorBidi"/>
          <w:sz w:val="20"/>
          <w:szCs w:val="20"/>
        </w:rPr>
        <w:t xml:space="preserve"> Satria Efendi, </w:t>
      </w:r>
      <w:r w:rsidRPr="009E6197">
        <w:rPr>
          <w:rFonts w:asciiTheme="majorBidi" w:hAnsiTheme="majorBidi"/>
          <w:i/>
          <w:iCs/>
          <w:sz w:val="20"/>
          <w:szCs w:val="20"/>
        </w:rPr>
        <w:t>Ushul Fiqih</w:t>
      </w:r>
      <w:r w:rsidRPr="009E6197">
        <w:rPr>
          <w:rFonts w:asciiTheme="majorBidi" w:hAnsiTheme="majorBidi"/>
          <w:sz w:val="20"/>
          <w:szCs w:val="20"/>
        </w:rPr>
        <w:t>, (Jakarta:</w:t>
      </w:r>
      <w:r>
        <w:rPr>
          <w:rFonts w:asciiTheme="majorBidi" w:hAnsiTheme="majorBidi"/>
          <w:sz w:val="20"/>
          <w:szCs w:val="20"/>
        </w:rPr>
        <w:t xml:space="preserve"> Prenada Media, 2005). </w:t>
      </w:r>
      <w:proofErr w:type="gramStart"/>
      <w:r>
        <w:rPr>
          <w:rFonts w:asciiTheme="majorBidi" w:hAnsiTheme="majorBidi"/>
          <w:sz w:val="20"/>
          <w:szCs w:val="20"/>
        </w:rPr>
        <w:t>hlm</w:t>
      </w:r>
      <w:proofErr w:type="gramEnd"/>
      <w:r>
        <w:rPr>
          <w:rFonts w:asciiTheme="majorBidi" w:hAnsiTheme="majorBidi"/>
          <w:sz w:val="20"/>
          <w:szCs w:val="20"/>
        </w:rPr>
        <w:t xml:space="preserve"> 120.</w:t>
      </w:r>
    </w:p>
  </w:footnote>
  <w:footnote w:id="24">
    <w:p w:rsidR="009E6197" w:rsidRPr="009E6197" w:rsidRDefault="009E6197" w:rsidP="009E6197">
      <w:pPr>
        <w:pStyle w:val="FootnoteText"/>
        <w:ind w:firstLine="720"/>
        <w:jc w:val="both"/>
        <w:rPr>
          <w:sz w:val="20"/>
          <w:szCs w:val="20"/>
        </w:rPr>
      </w:pPr>
      <w:r w:rsidRPr="009E6197">
        <w:rPr>
          <w:rStyle w:val="FootnoteReference"/>
          <w:rFonts w:asciiTheme="majorBidi" w:eastAsiaTheme="majorEastAsia" w:hAnsiTheme="majorBidi"/>
          <w:sz w:val="20"/>
          <w:szCs w:val="20"/>
        </w:rPr>
        <w:footnoteRef/>
      </w:r>
      <w:r w:rsidRPr="009E6197">
        <w:rPr>
          <w:rFonts w:asciiTheme="majorBidi" w:hAnsiTheme="majorBidi"/>
          <w:sz w:val="20"/>
          <w:szCs w:val="20"/>
        </w:rPr>
        <w:t xml:space="preserve"> Nasrun Haroen, </w:t>
      </w:r>
      <w:r w:rsidRPr="009E6197">
        <w:rPr>
          <w:rFonts w:asciiTheme="majorBidi" w:hAnsiTheme="majorBidi"/>
          <w:i/>
          <w:iCs/>
          <w:sz w:val="20"/>
          <w:szCs w:val="20"/>
        </w:rPr>
        <w:t>Ushul Fiqh</w:t>
      </w:r>
      <w:proofErr w:type="gramStart"/>
      <w:r w:rsidRPr="009E6197">
        <w:rPr>
          <w:rFonts w:asciiTheme="majorBidi" w:hAnsiTheme="majorBidi"/>
          <w:i/>
          <w:iCs/>
          <w:sz w:val="20"/>
          <w:szCs w:val="20"/>
        </w:rPr>
        <w:t xml:space="preserve">, </w:t>
      </w:r>
      <w:r w:rsidRPr="009E6197">
        <w:rPr>
          <w:rFonts w:asciiTheme="majorBidi" w:hAnsiTheme="majorBidi"/>
          <w:sz w:val="20"/>
          <w:szCs w:val="20"/>
        </w:rPr>
        <w:t xml:space="preserve"> hlm</w:t>
      </w:r>
      <w:proofErr w:type="gramEnd"/>
      <w:r w:rsidRPr="009E6197">
        <w:rPr>
          <w:rFonts w:asciiTheme="majorBidi" w:hAnsiTheme="majorBidi"/>
          <w:sz w:val="20"/>
          <w:szCs w:val="20"/>
        </w:rPr>
        <w:t xml:space="preserve"> 115.</w:t>
      </w:r>
    </w:p>
  </w:footnote>
  <w:footnote w:id="25">
    <w:p w:rsidR="009E6197" w:rsidRPr="009E6197" w:rsidRDefault="009E6197" w:rsidP="009E6197">
      <w:pPr>
        <w:pStyle w:val="FootnoteText"/>
        <w:ind w:firstLine="720"/>
        <w:jc w:val="both"/>
        <w:rPr>
          <w:rFonts w:asciiTheme="majorBidi" w:hAnsiTheme="majorBidi"/>
          <w:sz w:val="20"/>
          <w:szCs w:val="20"/>
        </w:rPr>
      </w:pPr>
      <w:r w:rsidRPr="009E6197">
        <w:rPr>
          <w:rStyle w:val="FootnoteReference"/>
          <w:rFonts w:eastAsiaTheme="majorEastAsia"/>
          <w:sz w:val="20"/>
          <w:szCs w:val="20"/>
        </w:rPr>
        <w:footnoteRef/>
      </w:r>
      <w:r w:rsidRPr="009E6197">
        <w:rPr>
          <w:sz w:val="20"/>
          <w:szCs w:val="20"/>
        </w:rPr>
        <w:t xml:space="preserve"> </w:t>
      </w:r>
      <w:proofErr w:type="gramStart"/>
      <w:r w:rsidRPr="009E6197">
        <w:rPr>
          <w:rFonts w:asciiTheme="majorBidi" w:hAnsiTheme="majorBidi"/>
          <w:sz w:val="20"/>
          <w:szCs w:val="20"/>
        </w:rPr>
        <w:t>Mukasana pasaribu</w:t>
      </w:r>
      <w:r w:rsidRPr="009E6197">
        <w:rPr>
          <w:sz w:val="20"/>
          <w:szCs w:val="20"/>
        </w:rPr>
        <w:t xml:space="preserve">, </w:t>
      </w:r>
      <w:r w:rsidRPr="009E6197">
        <w:rPr>
          <w:rFonts w:asciiTheme="majorBidi" w:hAnsiTheme="majorBidi"/>
          <w:i/>
          <w:iCs/>
          <w:sz w:val="20"/>
          <w:szCs w:val="20"/>
        </w:rPr>
        <w:t>MaṢlahah Dan Perkembangannya Sebagai Dasar Penetaan Hukum Islam</w:t>
      </w:r>
      <w:r>
        <w:rPr>
          <w:rFonts w:asciiTheme="majorBidi" w:hAnsiTheme="majorBidi"/>
          <w:sz w:val="20"/>
          <w:szCs w:val="20"/>
        </w:rPr>
        <w:t>, hlm.</w:t>
      </w:r>
      <w:proofErr w:type="gramEnd"/>
      <w:r>
        <w:rPr>
          <w:rFonts w:asciiTheme="majorBidi" w:hAnsiTheme="majorBidi"/>
          <w:sz w:val="20"/>
          <w:szCs w:val="20"/>
        </w:rPr>
        <w:t xml:space="preserve"> 354.</w:t>
      </w:r>
    </w:p>
  </w:footnote>
  <w:footnote w:id="26">
    <w:p w:rsidR="009E6197" w:rsidRPr="009E6197" w:rsidRDefault="009E6197" w:rsidP="009E6197">
      <w:pPr>
        <w:pStyle w:val="FootnoteText"/>
        <w:ind w:firstLine="720"/>
        <w:jc w:val="both"/>
        <w:rPr>
          <w:rFonts w:asciiTheme="majorBidi" w:hAnsiTheme="majorBidi"/>
          <w:sz w:val="20"/>
          <w:szCs w:val="20"/>
        </w:rPr>
      </w:pPr>
      <w:r w:rsidRPr="009E6197">
        <w:rPr>
          <w:rStyle w:val="FootnoteReference"/>
          <w:rFonts w:asciiTheme="majorBidi" w:eastAsiaTheme="majorEastAsia" w:hAnsiTheme="majorBidi"/>
          <w:sz w:val="20"/>
          <w:szCs w:val="20"/>
        </w:rPr>
        <w:footnoteRef/>
      </w:r>
      <w:r w:rsidRPr="009E6197">
        <w:rPr>
          <w:rFonts w:asciiTheme="majorBidi" w:hAnsiTheme="majorBidi"/>
          <w:sz w:val="20"/>
          <w:szCs w:val="20"/>
        </w:rPr>
        <w:t xml:space="preserve"> Saifudin Zuhri, </w:t>
      </w:r>
      <w:r w:rsidRPr="009E6197">
        <w:rPr>
          <w:rFonts w:asciiTheme="majorBidi" w:hAnsiTheme="majorBidi"/>
          <w:i/>
          <w:iCs/>
          <w:sz w:val="20"/>
          <w:szCs w:val="20"/>
        </w:rPr>
        <w:t>Ushul Fiqih</w:t>
      </w:r>
      <w:r w:rsidRPr="009E6197">
        <w:rPr>
          <w:rFonts w:asciiTheme="majorBidi" w:hAnsiTheme="majorBidi"/>
          <w:sz w:val="20"/>
          <w:szCs w:val="20"/>
        </w:rPr>
        <w:t>, (Yogyakarta: Pu</w:t>
      </w:r>
      <w:r>
        <w:rPr>
          <w:rFonts w:asciiTheme="majorBidi" w:hAnsiTheme="majorBidi"/>
          <w:sz w:val="20"/>
          <w:szCs w:val="20"/>
        </w:rPr>
        <w:t>staka Pelajar, 2011), hlm. 106.</w:t>
      </w:r>
    </w:p>
  </w:footnote>
  <w:footnote w:id="27">
    <w:p w:rsidR="009E6197" w:rsidRPr="009E6197" w:rsidRDefault="009E6197" w:rsidP="009E6197">
      <w:pPr>
        <w:pStyle w:val="FootnoteText"/>
        <w:ind w:firstLine="720"/>
        <w:jc w:val="both"/>
        <w:rPr>
          <w:rFonts w:asciiTheme="majorBidi" w:hAnsiTheme="majorBidi"/>
          <w:sz w:val="20"/>
          <w:szCs w:val="20"/>
        </w:rPr>
      </w:pPr>
      <w:r w:rsidRPr="009E6197">
        <w:rPr>
          <w:rStyle w:val="FootnoteReference"/>
          <w:rFonts w:asciiTheme="majorBidi" w:eastAsiaTheme="majorEastAsia" w:hAnsiTheme="majorBidi"/>
          <w:sz w:val="20"/>
          <w:szCs w:val="20"/>
        </w:rPr>
        <w:footnoteRef/>
      </w:r>
      <w:r w:rsidRPr="009E6197">
        <w:rPr>
          <w:rFonts w:asciiTheme="majorBidi" w:hAnsiTheme="majorBidi"/>
          <w:sz w:val="20"/>
          <w:szCs w:val="20"/>
        </w:rPr>
        <w:t xml:space="preserve"> Nilda Susilawati, </w:t>
      </w:r>
      <w:r w:rsidRPr="009E6197">
        <w:rPr>
          <w:rFonts w:asciiTheme="majorBidi" w:hAnsiTheme="majorBidi"/>
          <w:i/>
          <w:iCs/>
          <w:sz w:val="20"/>
          <w:szCs w:val="20"/>
        </w:rPr>
        <w:t>Statifikasi Al-Maqasid Al-Khamsah Dan Penerapannya Dalam Ad-Dharuriyat, Al-Hajiyyat, At-Tahsiniyyat,</w:t>
      </w:r>
      <w:r w:rsidRPr="009E6197">
        <w:rPr>
          <w:rFonts w:asciiTheme="majorBidi" w:hAnsiTheme="majorBidi"/>
          <w:sz w:val="20"/>
          <w:szCs w:val="20"/>
        </w:rPr>
        <w:t xml:space="preserve"> MIZANI, Vol. IX, No. 1, Februari 2015, hlm. 8.</w:t>
      </w:r>
    </w:p>
    <w:p w:rsidR="009E6197" w:rsidRPr="009E6197" w:rsidRDefault="009E6197" w:rsidP="009E6197">
      <w:pPr>
        <w:pStyle w:val="FootnoteText"/>
        <w:ind w:firstLine="720"/>
        <w:jc w:val="both"/>
        <w:rPr>
          <w:sz w:val="20"/>
          <w:szCs w:val="20"/>
        </w:rPr>
      </w:pPr>
    </w:p>
  </w:footnote>
  <w:footnote w:id="28">
    <w:p w:rsidR="009E6197" w:rsidRPr="002A4598" w:rsidRDefault="009E6197" w:rsidP="002A4598">
      <w:pPr>
        <w:pStyle w:val="FootnoteText"/>
        <w:ind w:firstLine="720"/>
        <w:jc w:val="both"/>
        <w:rPr>
          <w:sz w:val="20"/>
          <w:szCs w:val="20"/>
        </w:rPr>
      </w:pPr>
      <w:r w:rsidRPr="002A4598">
        <w:rPr>
          <w:rStyle w:val="FootnoteReference"/>
          <w:rFonts w:asciiTheme="majorBidi" w:eastAsiaTheme="majorEastAsia" w:hAnsiTheme="majorBidi"/>
          <w:sz w:val="20"/>
          <w:szCs w:val="20"/>
        </w:rPr>
        <w:footnoteRef/>
      </w:r>
      <w:r w:rsidRPr="002A4598">
        <w:rPr>
          <w:rFonts w:asciiTheme="majorBidi" w:hAnsiTheme="majorBidi"/>
          <w:sz w:val="20"/>
          <w:szCs w:val="20"/>
        </w:rPr>
        <w:t xml:space="preserve"> Satria Effendi</w:t>
      </w:r>
      <w:r w:rsidRPr="002A4598">
        <w:rPr>
          <w:rFonts w:asciiTheme="majorBidi" w:hAnsiTheme="majorBidi"/>
          <w:i/>
          <w:iCs/>
          <w:sz w:val="20"/>
          <w:szCs w:val="20"/>
        </w:rPr>
        <w:t>, Ushul Fiqh</w:t>
      </w:r>
      <w:r w:rsidRPr="002A4598">
        <w:rPr>
          <w:rFonts w:asciiTheme="majorBidi" w:hAnsiTheme="majorBidi"/>
          <w:sz w:val="20"/>
          <w:szCs w:val="20"/>
        </w:rPr>
        <w:t>, (Jakarta: Kencana, 2009), hlm. 236.</w:t>
      </w:r>
    </w:p>
  </w:footnote>
  <w:footnote w:id="29">
    <w:p w:rsidR="009E6197" w:rsidRPr="002A4598" w:rsidRDefault="009E6197" w:rsidP="002A4598">
      <w:pPr>
        <w:pStyle w:val="FootnoteText"/>
        <w:ind w:firstLine="720"/>
        <w:jc w:val="both"/>
        <w:rPr>
          <w:rFonts w:asciiTheme="majorBidi" w:hAnsiTheme="majorBidi"/>
          <w:sz w:val="20"/>
          <w:szCs w:val="20"/>
        </w:rPr>
      </w:pPr>
      <w:r w:rsidRPr="002A4598">
        <w:rPr>
          <w:rStyle w:val="FootnoteReference"/>
          <w:rFonts w:asciiTheme="majorBidi" w:eastAsiaTheme="majorEastAsia" w:hAnsiTheme="majorBidi"/>
          <w:sz w:val="20"/>
          <w:szCs w:val="20"/>
        </w:rPr>
        <w:footnoteRef/>
      </w:r>
      <w:r w:rsidRPr="002A4598">
        <w:rPr>
          <w:rFonts w:asciiTheme="majorBidi" w:hAnsiTheme="majorBidi"/>
          <w:sz w:val="20"/>
          <w:szCs w:val="20"/>
        </w:rPr>
        <w:t xml:space="preserve"> Suyatno, </w:t>
      </w:r>
      <w:r w:rsidRPr="002A4598">
        <w:rPr>
          <w:rFonts w:asciiTheme="majorBidi" w:hAnsiTheme="majorBidi"/>
          <w:i/>
          <w:iCs/>
          <w:sz w:val="20"/>
          <w:szCs w:val="20"/>
        </w:rPr>
        <w:t>Dasar-Dasar Ushul Fiqh Dan Ushul Fiqh</w:t>
      </w:r>
      <w:r w:rsidRPr="002A4598">
        <w:rPr>
          <w:rFonts w:asciiTheme="majorBidi" w:hAnsiTheme="majorBidi"/>
          <w:sz w:val="20"/>
          <w:szCs w:val="20"/>
        </w:rPr>
        <w:t xml:space="preserve">, Cet 1, (Yogyakarta: </w:t>
      </w:r>
      <w:r w:rsidR="002A4598">
        <w:rPr>
          <w:rFonts w:asciiTheme="majorBidi" w:hAnsiTheme="majorBidi"/>
          <w:sz w:val="20"/>
          <w:szCs w:val="20"/>
        </w:rPr>
        <w:t>Ar-Ruzz Media, 2011), hlm. 164.</w:t>
      </w:r>
    </w:p>
  </w:footnote>
  <w:footnote w:id="30">
    <w:p w:rsidR="009E6197" w:rsidRPr="002A4598" w:rsidRDefault="009E6197" w:rsidP="002A4598">
      <w:pPr>
        <w:pStyle w:val="FootnoteText"/>
        <w:ind w:firstLine="720"/>
        <w:jc w:val="both"/>
        <w:rPr>
          <w:rFonts w:asciiTheme="majorBidi" w:hAnsiTheme="majorBidi"/>
          <w:sz w:val="20"/>
          <w:szCs w:val="20"/>
        </w:rPr>
      </w:pPr>
      <w:r w:rsidRPr="002A4598">
        <w:rPr>
          <w:rStyle w:val="FootnoteReference"/>
          <w:rFonts w:asciiTheme="majorBidi" w:eastAsiaTheme="majorEastAsia" w:hAnsiTheme="majorBidi"/>
          <w:sz w:val="20"/>
          <w:szCs w:val="20"/>
        </w:rPr>
        <w:footnoteRef/>
      </w:r>
      <w:r w:rsidRPr="002A4598">
        <w:rPr>
          <w:rFonts w:asciiTheme="majorBidi" w:hAnsiTheme="majorBidi"/>
          <w:sz w:val="20"/>
          <w:szCs w:val="20"/>
        </w:rPr>
        <w:t xml:space="preserve"> Penetapan No. </w:t>
      </w:r>
      <w:r w:rsidR="002A4598">
        <w:rPr>
          <w:rFonts w:asciiTheme="majorBidi" w:hAnsiTheme="majorBidi"/>
          <w:sz w:val="20"/>
          <w:szCs w:val="20"/>
        </w:rPr>
        <w:t>266/Pdt.P/2020/PA.Pwr</w:t>
      </w:r>
      <w:proofErr w:type="gramStart"/>
      <w:r w:rsidR="002A4598">
        <w:rPr>
          <w:rFonts w:asciiTheme="majorBidi" w:hAnsiTheme="majorBidi"/>
          <w:sz w:val="20"/>
          <w:szCs w:val="20"/>
        </w:rPr>
        <w:t>,  hlm</w:t>
      </w:r>
      <w:proofErr w:type="gramEnd"/>
      <w:r w:rsidR="002A4598">
        <w:rPr>
          <w:rFonts w:asciiTheme="majorBidi" w:hAnsiTheme="majorBidi"/>
          <w:sz w:val="20"/>
          <w:szCs w:val="20"/>
        </w:rPr>
        <w:t>. 3.</w:t>
      </w:r>
    </w:p>
  </w:footnote>
  <w:footnote w:id="31">
    <w:p w:rsidR="009E6197" w:rsidRPr="002A4598" w:rsidRDefault="009E6197" w:rsidP="002A4598">
      <w:pPr>
        <w:pStyle w:val="FootnoteText"/>
        <w:ind w:firstLine="720"/>
        <w:jc w:val="both"/>
        <w:rPr>
          <w:rFonts w:asciiTheme="majorBidi" w:hAnsiTheme="majorBidi"/>
          <w:sz w:val="20"/>
          <w:szCs w:val="20"/>
        </w:rPr>
      </w:pPr>
      <w:r w:rsidRPr="002A4598">
        <w:rPr>
          <w:rStyle w:val="FootnoteReference"/>
          <w:rFonts w:asciiTheme="majorBidi" w:eastAsiaTheme="majorEastAsia" w:hAnsiTheme="majorBidi"/>
          <w:sz w:val="20"/>
          <w:szCs w:val="20"/>
        </w:rPr>
        <w:footnoteRef/>
      </w:r>
      <w:r w:rsidRPr="002A4598">
        <w:rPr>
          <w:rFonts w:asciiTheme="majorBidi" w:hAnsiTheme="majorBidi"/>
          <w:sz w:val="20"/>
          <w:szCs w:val="20"/>
        </w:rPr>
        <w:t xml:space="preserve"> Wawancara dengan bapak Junaedi., S.H.I selaku Hakim di Pengadilan Agama Purworejo pada tanggal 07 oktober 2020</w:t>
      </w:r>
    </w:p>
    <w:p w:rsidR="009E6197" w:rsidRPr="002A4598" w:rsidRDefault="009E6197" w:rsidP="002A4598">
      <w:pPr>
        <w:pStyle w:val="FootnoteText"/>
        <w:ind w:firstLine="720"/>
        <w:jc w:val="both"/>
        <w:rPr>
          <w:sz w:val="20"/>
          <w:szCs w:val="20"/>
        </w:rPr>
      </w:pPr>
    </w:p>
  </w:footnote>
  <w:footnote w:id="32">
    <w:p w:rsidR="009E6197" w:rsidRPr="002A4598" w:rsidRDefault="009E6197" w:rsidP="002A4598">
      <w:pPr>
        <w:pStyle w:val="FootnoteText"/>
        <w:ind w:firstLine="720"/>
        <w:jc w:val="both"/>
        <w:rPr>
          <w:rFonts w:asciiTheme="majorBidi" w:hAnsiTheme="majorBidi"/>
          <w:sz w:val="20"/>
          <w:szCs w:val="20"/>
        </w:rPr>
      </w:pPr>
      <w:r w:rsidRPr="002A4598">
        <w:rPr>
          <w:rStyle w:val="FootnoteReference"/>
          <w:rFonts w:asciiTheme="majorBidi" w:eastAsiaTheme="majorEastAsia" w:hAnsiTheme="majorBidi"/>
          <w:sz w:val="20"/>
          <w:szCs w:val="20"/>
        </w:rPr>
        <w:footnoteRef/>
      </w:r>
      <w:r w:rsidRPr="002A4598">
        <w:rPr>
          <w:rFonts w:asciiTheme="majorBidi" w:hAnsiTheme="majorBidi"/>
          <w:sz w:val="20"/>
          <w:szCs w:val="20"/>
        </w:rPr>
        <w:t xml:space="preserve"> Wawancara dengan Pemohon di Pengadilan Agama Purworejo pada tanggal 18 September 2020</w:t>
      </w:r>
    </w:p>
  </w:footnote>
  <w:footnote w:id="33">
    <w:p w:rsidR="009E6197" w:rsidRPr="002A4598" w:rsidRDefault="009E6197" w:rsidP="002A4598">
      <w:pPr>
        <w:pStyle w:val="FootnoteText"/>
        <w:ind w:firstLine="720"/>
        <w:jc w:val="both"/>
        <w:rPr>
          <w:rFonts w:asciiTheme="majorBidi" w:hAnsiTheme="majorBidi"/>
          <w:sz w:val="20"/>
          <w:szCs w:val="20"/>
        </w:rPr>
      </w:pPr>
      <w:r w:rsidRPr="002A4598">
        <w:rPr>
          <w:rStyle w:val="FootnoteReference"/>
          <w:rFonts w:asciiTheme="majorBidi" w:eastAsiaTheme="majorEastAsia" w:hAnsiTheme="majorBidi"/>
          <w:sz w:val="20"/>
          <w:szCs w:val="20"/>
        </w:rPr>
        <w:footnoteRef/>
      </w:r>
      <w:r w:rsidRPr="002A4598">
        <w:rPr>
          <w:rFonts w:asciiTheme="majorBidi" w:hAnsiTheme="majorBidi"/>
          <w:sz w:val="20"/>
          <w:szCs w:val="20"/>
        </w:rPr>
        <w:t xml:space="preserve"> Wawancara dengan Saksi dari keluarga Pemohon di Pengadilan Agama Purworejo pada tanggal 18 September 2020</w:t>
      </w:r>
    </w:p>
  </w:footnote>
  <w:footnote w:id="34">
    <w:p w:rsidR="009E6197" w:rsidRPr="002A4598" w:rsidRDefault="009E6197" w:rsidP="002A4598">
      <w:pPr>
        <w:pStyle w:val="FootnoteText"/>
        <w:ind w:firstLine="720"/>
        <w:jc w:val="both"/>
        <w:rPr>
          <w:rFonts w:asciiTheme="majorBidi" w:hAnsiTheme="majorBidi"/>
          <w:sz w:val="20"/>
          <w:szCs w:val="20"/>
        </w:rPr>
      </w:pPr>
      <w:r w:rsidRPr="002A4598">
        <w:rPr>
          <w:rStyle w:val="FootnoteReference"/>
          <w:rFonts w:asciiTheme="majorBidi" w:eastAsiaTheme="majorEastAsia" w:hAnsiTheme="majorBidi"/>
          <w:sz w:val="20"/>
          <w:szCs w:val="20"/>
        </w:rPr>
        <w:footnoteRef/>
      </w:r>
      <w:r w:rsidRPr="002A4598">
        <w:rPr>
          <w:rFonts w:asciiTheme="majorBidi" w:hAnsiTheme="majorBidi"/>
          <w:sz w:val="20"/>
          <w:szCs w:val="20"/>
        </w:rPr>
        <w:t xml:space="preserve"> </w:t>
      </w:r>
      <w:proofErr w:type="gramStart"/>
      <w:r w:rsidRPr="002A4598">
        <w:rPr>
          <w:rFonts w:asciiTheme="majorBidi" w:hAnsiTheme="majorBidi"/>
          <w:sz w:val="20"/>
          <w:szCs w:val="20"/>
        </w:rPr>
        <w:t>Hasil observasi di Pengadilan Agama Purworejo pada tanggal 18 September 2020.</w:t>
      </w:r>
      <w:proofErr w:type="gramEnd"/>
    </w:p>
  </w:footnote>
  <w:footnote w:id="35">
    <w:p w:rsidR="009E6197" w:rsidRPr="002A4598" w:rsidRDefault="009E6197" w:rsidP="009E6197">
      <w:pPr>
        <w:pStyle w:val="FootnoteText"/>
        <w:ind w:firstLine="720"/>
        <w:jc w:val="both"/>
        <w:rPr>
          <w:sz w:val="20"/>
          <w:szCs w:val="20"/>
        </w:rPr>
      </w:pPr>
      <w:r w:rsidRPr="002A4598">
        <w:rPr>
          <w:rStyle w:val="FootnoteReference"/>
          <w:rFonts w:asciiTheme="majorBidi" w:eastAsiaTheme="majorEastAsia" w:hAnsiTheme="majorBidi"/>
          <w:sz w:val="20"/>
          <w:szCs w:val="20"/>
        </w:rPr>
        <w:footnoteRef/>
      </w:r>
      <w:r w:rsidRPr="002A4598">
        <w:rPr>
          <w:rFonts w:asciiTheme="majorBidi" w:hAnsiTheme="majorBidi"/>
          <w:sz w:val="20"/>
          <w:szCs w:val="20"/>
        </w:rPr>
        <w:t xml:space="preserve"> Wawancara dengan Pemohon di Pengadilan Agama Purworejo tanggal 18 September 2020</w:t>
      </w:r>
    </w:p>
  </w:footnote>
  <w:footnote w:id="36">
    <w:p w:rsidR="009E6197" w:rsidRPr="002A4598" w:rsidRDefault="009E6197" w:rsidP="009E6197">
      <w:pPr>
        <w:pStyle w:val="FootnoteText"/>
        <w:ind w:firstLine="720"/>
        <w:jc w:val="both"/>
        <w:rPr>
          <w:rFonts w:asciiTheme="majorBidi" w:hAnsiTheme="majorBidi"/>
          <w:sz w:val="20"/>
          <w:szCs w:val="20"/>
        </w:rPr>
      </w:pPr>
      <w:r w:rsidRPr="000C0889">
        <w:rPr>
          <w:rStyle w:val="FootnoteReference"/>
          <w:rFonts w:asciiTheme="majorBidi" w:eastAsiaTheme="majorEastAsia" w:hAnsiTheme="majorBidi"/>
        </w:rPr>
        <w:footnoteRef/>
      </w:r>
      <w:r w:rsidRPr="000C0889">
        <w:rPr>
          <w:rFonts w:asciiTheme="majorBidi" w:hAnsiTheme="majorBidi"/>
        </w:rPr>
        <w:t xml:space="preserve"> </w:t>
      </w:r>
      <w:r w:rsidRPr="002A4598">
        <w:rPr>
          <w:rFonts w:asciiTheme="majorBidi" w:hAnsiTheme="majorBidi"/>
          <w:sz w:val="20"/>
          <w:szCs w:val="20"/>
        </w:rPr>
        <w:t xml:space="preserve">Wawancara dengan Para Pemohon dan orang tua calon suami di Pengadilan Agama Purworejo pada tanggal 18 </w:t>
      </w:r>
      <w:proofErr w:type="gramStart"/>
      <w:r w:rsidRPr="002A4598">
        <w:rPr>
          <w:rFonts w:asciiTheme="majorBidi" w:hAnsiTheme="majorBidi"/>
          <w:sz w:val="20"/>
          <w:szCs w:val="20"/>
        </w:rPr>
        <w:t>September  2020</w:t>
      </w:r>
      <w:proofErr w:type="gramEnd"/>
      <w:r w:rsidRPr="002A4598">
        <w:rPr>
          <w:rFonts w:asciiTheme="majorBidi" w:hAnsiTheme="majorBidi"/>
          <w:sz w:val="20"/>
          <w:szCs w:val="20"/>
        </w:rPr>
        <w:t>.</w:t>
      </w:r>
    </w:p>
    <w:p w:rsidR="009E6197" w:rsidRDefault="009E6197" w:rsidP="009E6197">
      <w:pPr>
        <w:pStyle w:val="FootnoteText"/>
        <w:ind w:firstLine="720"/>
        <w:jc w:val="both"/>
      </w:pPr>
    </w:p>
  </w:footnote>
  <w:footnote w:id="37">
    <w:p w:rsidR="009E6197" w:rsidRPr="002A4598" w:rsidRDefault="009E6197" w:rsidP="002A4598">
      <w:pPr>
        <w:pStyle w:val="FootnoteText"/>
        <w:ind w:firstLine="720"/>
        <w:jc w:val="both"/>
        <w:rPr>
          <w:rFonts w:asciiTheme="majorBidi" w:hAnsiTheme="majorBidi"/>
          <w:sz w:val="20"/>
          <w:szCs w:val="20"/>
        </w:rPr>
      </w:pPr>
      <w:r w:rsidRPr="002A4598">
        <w:rPr>
          <w:rStyle w:val="FootnoteReference"/>
          <w:rFonts w:asciiTheme="majorBidi" w:eastAsiaTheme="majorEastAsia" w:hAnsiTheme="majorBidi"/>
          <w:sz w:val="20"/>
          <w:szCs w:val="20"/>
        </w:rPr>
        <w:footnoteRef/>
      </w:r>
      <w:r w:rsidRPr="002A4598">
        <w:rPr>
          <w:rFonts w:asciiTheme="majorBidi" w:hAnsiTheme="majorBidi"/>
          <w:sz w:val="20"/>
          <w:szCs w:val="20"/>
        </w:rPr>
        <w:t xml:space="preserve"> Wawancara dengan Anak Para Pemohon dan calon suaminya di Pengadilan Agama Purworejo pada tanggal 18 September 2020</w:t>
      </w:r>
    </w:p>
  </w:footnote>
  <w:footnote w:id="38">
    <w:p w:rsidR="009E6197" w:rsidRPr="002A4598" w:rsidRDefault="009E6197" w:rsidP="009E6197">
      <w:pPr>
        <w:pStyle w:val="FootnoteText"/>
        <w:ind w:firstLine="720"/>
        <w:jc w:val="both"/>
        <w:rPr>
          <w:rFonts w:asciiTheme="majorBidi" w:hAnsiTheme="majorBidi"/>
          <w:sz w:val="20"/>
          <w:szCs w:val="20"/>
        </w:rPr>
      </w:pPr>
      <w:r w:rsidRPr="002A4598">
        <w:rPr>
          <w:rStyle w:val="FootnoteReference"/>
          <w:rFonts w:asciiTheme="majorBidi" w:eastAsiaTheme="majorEastAsia" w:hAnsiTheme="majorBidi"/>
          <w:sz w:val="20"/>
          <w:szCs w:val="20"/>
        </w:rPr>
        <w:footnoteRef/>
      </w:r>
      <w:r w:rsidRPr="002A4598">
        <w:rPr>
          <w:rFonts w:asciiTheme="majorBidi" w:hAnsiTheme="majorBidi"/>
          <w:sz w:val="20"/>
          <w:szCs w:val="20"/>
        </w:rPr>
        <w:t xml:space="preserve"> Hasil observasi di Pengadilan Agama Purworejo pada tanggal 18 September 2020</w:t>
      </w:r>
    </w:p>
    <w:p w:rsidR="009E6197" w:rsidRPr="002A4598" w:rsidRDefault="009E6197" w:rsidP="009E6197">
      <w:pPr>
        <w:pStyle w:val="FootnoteText"/>
        <w:ind w:firstLine="720"/>
        <w:jc w:val="both"/>
        <w:rPr>
          <w:sz w:val="20"/>
          <w:szCs w:val="20"/>
        </w:rPr>
      </w:pPr>
    </w:p>
  </w:footnote>
  <w:footnote w:id="39">
    <w:p w:rsidR="009E6197" w:rsidRPr="002A4598" w:rsidRDefault="009E6197" w:rsidP="009E6197">
      <w:pPr>
        <w:pStyle w:val="FootnoteText"/>
        <w:ind w:firstLine="720"/>
        <w:jc w:val="both"/>
        <w:rPr>
          <w:sz w:val="20"/>
          <w:szCs w:val="20"/>
        </w:rPr>
      </w:pPr>
      <w:r w:rsidRPr="00A26954">
        <w:rPr>
          <w:rStyle w:val="FootnoteReference"/>
          <w:rFonts w:asciiTheme="majorBidi" w:eastAsiaTheme="majorEastAsia" w:hAnsiTheme="majorBidi"/>
        </w:rPr>
        <w:footnoteRef/>
      </w:r>
      <w:r w:rsidRPr="00A26954">
        <w:rPr>
          <w:rFonts w:asciiTheme="majorBidi" w:hAnsiTheme="majorBidi"/>
        </w:rPr>
        <w:t xml:space="preserve"> </w:t>
      </w:r>
      <w:proofErr w:type="gramStart"/>
      <w:r w:rsidRPr="002A4598">
        <w:rPr>
          <w:rFonts w:asciiTheme="majorBidi" w:hAnsiTheme="majorBidi"/>
          <w:sz w:val="20"/>
          <w:szCs w:val="20"/>
        </w:rPr>
        <w:t>Penetapan Hakim No. 266/Pdt.P/2020/PA.Pwr, hlm.</w:t>
      </w:r>
      <w:proofErr w:type="gramEnd"/>
      <w:r w:rsidRPr="002A4598">
        <w:rPr>
          <w:rFonts w:asciiTheme="majorBidi" w:hAnsiTheme="majorBidi"/>
          <w:sz w:val="20"/>
          <w:szCs w:val="20"/>
        </w:rPr>
        <w:t xml:space="preserve"> 11.</w:t>
      </w:r>
    </w:p>
  </w:footnote>
  <w:footnote w:id="40">
    <w:p w:rsidR="009E6197" w:rsidRPr="002A4598" w:rsidRDefault="009E6197" w:rsidP="002A4598">
      <w:pPr>
        <w:pStyle w:val="FootnoteText"/>
        <w:ind w:firstLine="720"/>
        <w:jc w:val="both"/>
        <w:rPr>
          <w:rFonts w:asciiTheme="majorBidi" w:hAnsiTheme="majorBidi"/>
          <w:sz w:val="20"/>
          <w:szCs w:val="20"/>
        </w:rPr>
      </w:pPr>
      <w:r w:rsidRPr="002A4598">
        <w:rPr>
          <w:rStyle w:val="FootnoteReference"/>
          <w:rFonts w:asciiTheme="majorBidi" w:eastAsiaTheme="majorEastAsia" w:hAnsiTheme="majorBidi"/>
          <w:sz w:val="20"/>
          <w:szCs w:val="20"/>
        </w:rPr>
        <w:footnoteRef/>
      </w:r>
      <w:r w:rsidRPr="002A4598">
        <w:rPr>
          <w:rFonts w:asciiTheme="majorBidi" w:hAnsiTheme="majorBidi"/>
          <w:sz w:val="20"/>
          <w:szCs w:val="20"/>
        </w:rPr>
        <w:t xml:space="preserve"> Wawancara dengan bapak Junaedi, S.H.I selaku Hakim di Pengadilan Agama Purworejo pada tanggal 07 Oktober 2020</w:t>
      </w:r>
    </w:p>
  </w:footnote>
  <w:footnote w:id="41">
    <w:p w:rsidR="009E6197" w:rsidRDefault="009E6197" w:rsidP="009E6197">
      <w:pPr>
        <w:pStyle w:val="FootnoteText"/>
        <w:ind w:firstLine="720"/>
        <w:jc w:val="both"/>
      </w:pPr>
      <w:r w:rsidRPr="002A4598">
        <w:rPr>
          <w:rStyle w:val="FootnoteReference"/>
          <w:rFonts w:asciiTheme="majorBidi" w:eastAsiaTheme="majorEastAsia" w:hAnsiTheme="majorBidi"/>
          <w:sz w:val="20"/>
          <w:szCs w:val="20"/>
        </w:rPr>
        <w:footnoteRef/>
      </w:r>
      <w:r w:rsidRPr="002A4598">
        <w:rPr>
          <w:rFonts w:asciiTheme="majorBidi" w:hAnsiTheme="majorBidi"/>
          <w:sz w:val="20"/>
          <w:szCs w:val="20"/>
        </w:rPr>
        <w:t xml:space="preserve"> Wawancara dengan bapak H. M. Sururi, S.Ag selaku Hakim di Pengadilan Agama Purworejo</w:t>
      </w:r>
    </w:p>
  </w:footnote>
  <w:footnote w:id="42">
    <w:p w:rsidR="009E6197" w:rsidRPr="002A4598" w:rsidRDefault="009E6197" w:rsidP="002A4598">
      <w:pPr>
        <w:pStyle w:val="FootnoteText"/>
        <w:ind w:firstLine="720"/>
        <w:jc w:val="both"/>
        <w:rPr>
          <w:rFonts w:asciiTheme="majorBidi" w:hAnsiTheme="majorBidi"/>
          <w:sz w:val="20"/>
          <w:szCs w:val="20"/>
        </w:rPr>
      </w:pPr>
      <w:r w:rsidRPr="002A4598">
        <w:rPr>
          <w:rStyle w:val="FootnoteReference"/>
          <w:rFonts w:asciiTheme="majorBidi" w:eastAsiaTheme="majorEastAsia" w:hAnsiTheme="majorBidi"/>
          <w:sz w:val="20"/>
          <w:szCs w:val="20"/>
        </w:rPr>
        <w:footnoteRef/>
      </w:r>
      <w:r w:rsidRPr="002B2B05">
        <w:rPr>
          <w:rFonts w:asciiTheme="majorBidi" w:hAnsiTheme="majorBidi"/>
        </w:rPr>
        <w:t xml:space="preserve"> </w:t>
      </w:r>
      <w:r w:rsidRPr="002A4598">
        <w:rPr>
          <w:rFonts w:asciiTheme="majorBidi" w:hAnsiTheme="majorBidi"/>
          <w:sz w:val="20"/>
          <w:szCs w:val="20"/>
        </w:rPr>
        <w:t>Wawancara dengan bapak Junaedi, S.H.I dan bapak H. M. Sururi, S.Ag selaku Hakim di Pengadilan Agama Purwore</w:t>
      </w:r>
      <w:r w:rsidR="002A4598">
        <w:rPr>
          <w:rFonts w:asciiTheme="majorBidi" w:hAnsiTheme="majorBidi"/>
          <w:sz w:val="20"/>
          <w:szCs w:val="20"/>
        </w:rPr>
        <w:t>jo pada tanggal 07 Oktober 2020</w:t>
      </w:r>
    </w:p>
  </w:footnote>
  <w:footnote w:id="43">
    <w:p w:rsidR="009E6197" w:rsidRPr="002A4598" w:rsidRDefault="009E6197" w:rsidP="002A4598">
      <w:pPr>
        <w:pStyle w:val="FootnoteText"/>
        <w:ind w:firstLine="720"/>
        <w:jc w:val="both"/>
        <w:rPr>
          <w:rFonts w:asciiTheme="majorBidi" w:hAnsiTheme="majorBidi"/>
          <w:sz w:val="20"/>
          <w:szCs w:val="20"/>
        </w:rPr>
      </w:pPr>
      <w:r w:rsidRPr="002A4598">
        <w:rPr>
          <w:rStyle w:val="FootnoteReference"/>
          <w:rFonts w:asciiTheme="majorBidi" w:eastAsiaTheme="majorEastAsia" w:hAnsiTheme="majorBidi"/>
          <w:sz w:val="20"/>
          <w:szCs w:val="20"/>
        </w:rPr>
        <w:footnoteRef/>
      </w:r>
      <w:r w:rsidRPr="002A4598">
        <w:rPr>
          <w:rFonts w:asciiTheme="majorBidi" w:hAnsiTheme="majorBidi"/>
          <w:sz w:val="20"/>
          <w:szCs w:val="20"/>
        </w:rPr>
        <w:t xml:space="preserve"> </w:t>
      </w:r>
      <w:proofErr w:type="gramStart"/>
      <w:r w:rsidRPr="002A4598">
        <w:rPr>
          <w:rFonts w:asciiTheme="majorBidi" w:hAnsiTheme="majorBidi"/>
          <w:sz w:val="20"/>
          <w:szCs w:val="20"/>
        </w:rPr>
        <w:t>Observasi di Pengadilan Agama Purworejo tanggal 18 September 2020.</w:t>
      </w:r>
      <w:proofErr w:type="gramEnd"/>
    </w:p>
  </w:footnote>
  <w:footnote w:id="44">
    <w:p w:rsidR="009E6197" w:rsidRDefault="009E6197" w:rsidP="009E6197">
      <w:pPr>
        <w:pStyle w:val="FootnoteText"/>
        <w:ind w:firstLine="720"/>
        <w:jc w:val="both"/>
      </w:pPr>
      <w:r w:rsidRPr="002A4598">
        <w:rPr>
          <w:rStyle w:val="FootnoteReference"/>
          <w:rFonts w:asciiTheme="majorBidi" w:eastAsiaTheme="majorEastAsia" w:hAnsiTheme="majorBidi"/>
          <w:sz w:val="20"/>
          <w:szCs w:val="20"/>
        </w:rPr>
        <w:footnoteRef/>
      </w:r>
      <w:r w:rsidRPr="002A4598">
        <w:rPr>
          <w:rFonts w:asciiTheme="majorBidi" w:hAnsiTheme="majorBidi"/>
          <w:sz w:val="20"/>
          <w:szCs w:val="20"/>
        </w:rPr>
        <w:t xml:space="preserve"> Penetapan Hakim No. 266/Pdt.P/2020/</w:t>
      </w:r>
      <w:proofErr w:type="gramStart"/>
      <w:r w:rsidRPr="002A4598">
        <w:rPr>
          <w:rFonts w:asciiTheme="majorBidi" w:hAnsiTheme="majorBidi"/>
          <w:sz w:val="20"/>
          <w:szCs w:val="20"/>
        </w:rPr>
        <w:t>PA.Pwr ,</w:t>
      </w:r>
      <w:proofErr w:type="gramEnd"/>
      <w:r w:rsidRPr="002A4598">
        <w:rPr>
          <w:rFonts w:asciiTheme="majorBidi" w:hAnsiTheme="majorBidi"/>
          <w:sz w:val="20"/>
          <w:szCs w:val="20"/>
        </w:rPr>
        <w:t xml:space="preserve"> hlm. 13-14.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4C" w:rsidRPr="00433A4C" w:rsidRDefault="00433A4C">
    <w:pPr>
      <w:pStyle w:val="Header"/>
      <w:rPr>
        <w:rFonts w:ascii="Book Antiqua" w:hAnsi="Book Antiqua"/>
        <w:i/>
        <w:iCs/>
        <w:sz w:val="20"/>
        <w:szCs w:val="20"/>
      </w:rPr>
    </w:pPr>
    <w:r w:rsidRPr="00433A4C">
      <w:rPr>
        <w:rFonts w:ascii="Book Antiqua" w:hAnsi="Book Antiqua"/>
        <w:i/>
        <w:iCs/>
        <w:sz w:val="20"/>
        <w:szCs w:val="20"/>
      </w:rPr>
      <w:t>Journal Title</w:t>
    </w:r>
    <w:r>
      <w:rPr>
        <w:rFonts w:ascii="Book Antiqua" w:hAnsi="Book Antiqua"/>
        <w:i/>
        <w:iCs/>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4C" w:rsidRPr="00206421" w:rsidRDefault="00206421" w:rsidP="00206421">
    <w:pPr>
      <w:pStyle w:val="Header"/>
      <w:rPr>
        <w:rFonts w:ascii="Book Antiqua" w:hAnsi="Book Antiqua" w:cstheme="majorBidi"/>
        <w:i/>
        <w:iCs/>
        <w:color w:val="000000" w:themeColor="text1"/>
        <w:sz w:val="20"/>
        <w:szCs w:val="20"/>
        <w:lang w:val="en-ID"/>
      </w:rPr>
    </w:pPr>
    <w:r w:rsidRPr="00206421">
      <w:rPr>
        <w:rFonts w:ascii="Book Antiqua" w:hAnsi="Book Antiqua" w:cstheme="majorBidi"/>
        <w:i/>
        <w:iCs/>
        <w:color w:val="000000" w:themeColor="text1"/>
        <w:sz w:val="20"/>
        <w:szCs w:val="20"/>
        <w:lang w:val="en-ID"/>
      </w:rPr>
      <w:t>Journal Title…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421" w:rsidRPr="00AE6013" w:rsidRDefault="00206421" w:rsidP="00206421">
    <w:pPr>
      <w:spacing w:line="23" w:lineRule="atLeast"/>
      <w:rPr>
        <w:rFonts w:ascii="Book Antiqua" w:hAnsi="Book Antiqua" w:cstheme="majorBidi"/>
        <w:color w:val="000000" w:themeColor="text1"/>
        <w:sz w:val="19"/>
        <w:szCs w:val="19"/>
        <w:lang w:val="en-ID"/>
      </w:rPr>
    </w:pPr>
    <w:proofErr w:type="gramStart"/>
    <w:r w:rsidRPr="00AE6013">
      <w:rPr>
        <w:rFonts w:ascii="Book Antiqua" w:hAnsi="Book Antiqua" w:cstheme="majorBidi"/>
        <w:color w:val="000000" w:themeColor="text1"/>
        <w:sz w:val="19"/>
        <w:szCs w:val="19"/>
        <w:lang w:val="en-ID"/>
      </w:rPr>
      <w:t>e-Journal</w:t>
    </w:r>
    <w:proofErr w:type="gramEnd"/>
    <w:r w:rsidRPr="00AE6013">
      <w:rPr>
        <w:rFonts w:ascii="Book Antiqua" w:hAnsi="Book Antiqua" w:cstheme="majorBidi"/>
        <w:color w:val="000000" w:themeColor="text1"/>
        <w:sz w:val="19"/>
        <w:szCs w:val="19"/>
        <w:lang w:val="en-ID"/>
      </w:rPr>
      <w:t xml:space="preserve"> Al-Syakhsiyya</w:t>
    </w:r>
    <w:r>
      <w:rPr>
        <w:rFonts w:ascii="Book Antiqua" w:hAnsi="Book Antiqua" w:cstheme="majorBidi"/>
        <w:color w:val="000000" w:themeColor="text1"/>
        <w:sz w:val="19"/>
        <w:szCs w:val="19"/>
        <w:lang w:val="en-ID"/>
      </w:rPr>
      <w:t xml:space="preserve">h Journal of Law </w:t>
    </w:r>
    <w:r w:rsidR="00DC600A">
      <w:rPr>
        <w:rFonts w:ascii="Book Antiqua" w:hAnsi="Book Antiqua" w:cstheme="majorBidi"/>
        <w:color w:val="000000" w:themeColor="text1"/>
        <w:sz w:val="19"/>
        <w:szCs w:val="19"/>
        <w:lang w:val="en-ID"/>
      </w:rPr>
      <w:t xml:space="preserve">and Family </w:t>
    </w:r>
    <w:r>
      <w:rPr>
        <w:rFonts w:ascii="Book Antiqua" w:hAnsi="Book Antiqua" w:cstheme="majorBidi"/>
        <w:color w:val="000000" w:themeColor="text1"/>
        <w:sz w:val="19"/>
        <w:szCs w:val="19"/>
        <w:lang w:val="en-ID"/>
      </w:rPr>
      <w:t>Studies, Vol. 3 No. 1 (2021</w:t>
    </w:r>
    <w:r w:rsidRPr="00AE6013">
      <w:rPr>
        <w:rFonts w:ascii="Book Antiqua" w:hAnsi="Book Antiqua" w:cstheme="majorBidi"/>
        <w:color w:val="000000" w:themeColor="text1"/>
        <w:sz w:val="19"/>
        <w:szCs w:val="19"/>
        <w:lang w:val="en-ID"/>
      </w:rPr>
      <w:t>)</w:t>
    </w:r>
  </w:p>
  <w:p w:rsidR="00206421" w:rsidRPr="00AE6013" w:rsidRDefault="00206421" w:rsidP="00206421">
    <w:pPr>
      <w:spacing w:line="23" w:lineRule="atLeast"/>
      <w:rPr>
        <w:rFonts w:ascii="Book Antiqua" w:hAnsi="Book Antiqua" w:cstheme="majorBidi"/>
        <w:color w:val="000000" w:themeColor="text1"/>
        <w:sz w:val="19"/>
        <w:szCs w:val="19"/>
        <w:lang w:val="en-ID"/>
      </w:rPr>
    </w:pPr>
    <w:r w:rsidRPr="00AE6013">
      <w:rPr>
        <w:rFonts w:ascii="Book Antiqua" w:hAnsi="Book Antiqua" w:cstheme="majorBidi"/>
        <w:color w:val="000000" w:themeColor="text1"/>
        <w:sz w:val="19"/>
        <w:szCs w:val="19"/>
        <w:lang w:val="en-ID"/>
      </w:rPr>
      <w:t>© Faku</w:t>
    </w:r>
    <w:r>
      <w:rPr>
        <w:rFonts w:ascii="Book Antiqua" w:hAnsi="Book Antiqua" w:cstheme="majorBidi"/>
        <w:color w:val="000000" w:themeColor="text1"/>
        <w:sz w:val="19"/>
        <w:szCs w:val="19"/>
        <w:lang w:val="en-ID"/>
      </w:rPr>
      <w:t>ltas Syariah IAIN Ponorogo (2021</w:t>
    </w:r>
    <w:r w:rsidRPr="00AE6013">
      <w:rPr>
        <w:rFonts w:ascii="Book Antiqua" w:hAnsi="Book Antiqua" w:cstheme="majorBidi"/>
        <w:color w:val="000000" w:themeColor="text1"/>
        <w:sz w:val="19"/>
        <w:szCs w:val="19"/>
        <w:lang w:val="en-ID"/>
      </w:rPr>
      <w:t>)</w:t>
    </w:r>
  </w:p>
  <w:p w:rsidR="00433A4C" w:rsidRDefault="00206421" w:rsidP="00206421">
    <w:pPr>
      <w:pStyle w:val="Header"/>
      <w:rPr>
        <w:rFonts w:ascii="Book Antiqua" w:hAnsi="Book Antiqua" w:cstheme="majorBidi"/>
        <w:color w:val="000000" w:themeColor="text1"/>
        <w:sz w:val="19"/>
        <w:szCs w:val="19"/>
        <w:lang w:val="en-ID"/>
      </w:rPr>
    </w:pPr>
    <w:r>
      <w:rPr>
        <w:rFonts w:ascii="Book Antiqua" w:hAnsi="Book Antiqua" w:cstheme="majorBidi"/>
        <w:color w:val="000000" w:themeColor="text1"/>
        <w:sz w:val="19"/>
        <w:szCs w:val="19"/>
        <w:lang w:val="en-ID"/>
      </w:rPr>
      <w:t>Published Online</w:t>
    </w:r>
    <w:r w:rsidRPr="00AE6013">
      <w:rPr>
        <w:rFonts w:ascii="Book Antiqua" w:hAnsi="Book Antiqua" w:cstheme="majorBidi"/>
        <w:color w:val="000000" w:themeColor="text1"/>
        <w:sz w:val="19"/>
        <w:szCs w:val="19"/>
        <w:lang w:val="en-ID"/>
      </w:rPr>
      <w:t xml:space="preserve">: </w:t>
    </w:r>
    <w:r>
      <w:rPr>
        <w:rFonts w:ascii="Book Antiqua" w:hAnsi="Book Antiqua" w:cstheme="majorBidi"/>
        <w:color w:val="000000" w:themeColor="text1"/>
        <w:sz w:val="19"/>
        <w:szCs w:val="19"/>
        <w:lang w:val="en-ID"/>
      </w:rPr>
      <w:t>Juni 2021</w:t>
    </w:r>
  </w:p>
  <w:p w:rsidR="00206421" w:rsidRPr="00206421" w:rsidRDefault="00206421" w:rsidP="00206421">
    <w:pPr>
      <w:pStyle w:val="Header"/>
      <w:rPr>
        <w:rFonts w:ascii="Book Antiqua" w:hAnsi="Book Antiqua" w:cstheme="majorBidi"/>
        <w:color w:val="000000" w:themeColor="text1"/>
        <w:sz w:val="19"/>
        <w:szCs w:val="19"/>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C38"/>
    <w:multiLevelType w:val="hybridMultilevel"/>
    <w:tmpl w:val="E3BA1024"/>
    <w:lvl w:ilvl="0" w:tplc="D312DEE8">
      <w:start w:val="1"/>
      <w:numFmt w:val="decimal"/>
      <w:lvlText w:val="%1."/>
      <w:lvlJc w:val="left"/>
      <w:pPr>
        <w:ind w:left="144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6532AFD"/>
    <w:multiLevelType w:val="hybridMultilevel"/>
    <w:tmpl w:val="67967AAC"/>
    <w:lvl w:ilvl="0" w:tplc="A3E280B0">
      <w:start w:val="1"/>
      <w:numFmt w:val="decimal"/>
      <w:lvlText w:val="%1)"/>
      <w:lvlJc w:val="left"/>
      <w:pPr>
        <w:ind w:left="2160" w:hanging="360"/>
      </w:pPr>
      <w:rPr>
        <w:rFonts w:cs="Times New Roman" w:hint="default"/>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2">
    <w:nsid w:val="1807701E"/>
    <w:multiLevelType w:val="hybridMultilevel"/>
    <w:tmpl w:val="13BC9BC2"/>
    <w:lvl w:ilvl="0" w:tplc="E1AC19BE">
      <w:start w:val="1"/>
      <w:numFmt w:val="lowerLetter"/>
      <w:lvlText w:val="%1."/>
      <w:lvlJc w:val="left"/>
      <w:pPr>
        <w:ind w:left="1800" w:hanging="360"/>
      </w:pPr>
      <w:rPr>
        <w:rFonts w:ascii="Times New Roman" w:eastAsia="Times New Roman" w:hAnsi="Times New Roman" w:cs="Times New Roman"/>
      </w:rPr>
    </w:lvl>
    <w:lvl w:ilvl="1" w:tplc="04210019">
      <w:start w:val="1"/>
      <w:numFmt w:val="lowerLetter"/>
      <w:lvlText w:val="%2."/>
      <w:lvlJc w:val="left"/>
      <w:pPr>
        <w:ind w:left="2520" w:hanging="360"/>
      </w:pPr>
      <w:rPr>
        <w:rFonts w:cs="Times New Roman"/>
      </w:rPr>
    </w:lvl>
    <w:lvl w:ilvl="2" w:tplc="0421001B">
      <w:start w:val="1"/>
      <w:numFmt w:val="lowerRoman"/>
      <w:lvlText w:val="%3."/>
      <w:lvlJc w:val="right"/>
      <w:pPr>
        <w:ind w:left="3240" w:hanging="180"/>
      </w:pPr>
      <w:rPr>
        <w:rFonts w:cs="Times New Roman"/>
      </w:rPr>
    </w:lvl>
    <w:lvl w:ilvl="3" w:tplc="0421000F">
      <w:start w:val="1"/>
      <w:numFmt w:val="decimal"/>
      <w:lvlText w:val="%4."/>
      <w:lvlJc w:val="left"/>
      <w:pPr>
        <w:ind w:left="3960" w:hanging="360"/>
      </w:pPr>
      <w:rPr>
        <w:rFonts w:cs="Times New Roman"/>
      </w:rPr>
    </w:lvl>
    <w:lvl w:ilvl="4" w:tplc="04210019">
      <w:start w:val="1"/>
      <w:numFmt w:val="lowerLetter"/>
      <w:lvlText w:val="%5."/>
      <w:lvlJc w:val="left"/>
      <w:pPr>
        <w:ind w:left="4680" w:hanging="360"/>
      </w:pPr>
      <w:rPr>
        <w:rFonts w:cs="Times New Roman"/>
      </w:rPr>
    </w:lvl>
    <w:lvl w:ilvl="5" w:tplc="0421001B">
      <w:start w:val="1"/>
      <w:numFmt w:val="lowerRoman"/>
      <w:lvlText w:val="%6."/>
      <w:lvlJc w:val="right"/>
      <w:pPr>
        <w:ind w:left="5400" w:hanging="180"/>
      </w:pPr>
      <w:rPr>
        <w:rFonts w:cs="Times New Roman"/>
      </w:rPr>
    </w:lvl>
    <w:lvl w:ilvl="6" w:tplc="0421000F">
      <w:start w:val="1"/>
      <w:numFmt w:val="decimal"/>
      <w:lvlText w:val="%7."/>
      <w:lvlJc w:val="left"/>
      <w:pPr>
        <w:ind w:left="6120" w:hanging="360"/>
      </w:pPr>
      <w:rPr>
        <w:rFonts w:cs="Times New Roman"/>
      </w:rPr>
    </w:lvl>
    <w:lvl w:ilvl="7" w:tplc="04210019">
      <w:start w:val="1"/>
      <w:numFmt w:val="lowerLetter"/>
      <w:lvlText w:val="%8."/>
      <w:lvlJc w:val="left"/>
      <w:pPr>
        <w:ind w:left="6840" w:hanging="360"/>
      </w:pPr>
      <w:rPr>
        <w:rFonts w:cs="Times New Roman"/>
      </w:rPr>
    </w:lvl>
    <w:lvl w:ilvl="8" w:tplc="0421001B">
      <w:start w:val="1"/>
      <w:numFmt w:val="lowerRoman"/>
      <w:lvlText w:val="%9."/>
      <w:lvlJc w:val="right"/>
      <w:pPr>
        <w:ind w:left="7560" w:hanging="180"/>
      </w:pPr>
      <w:rPr>
        <w:rFonts w:cs="Times New Roman"/>
      </w:rPr>
    </w:lvl>
  </w:abstractNum>
  <w:abstractNum w:abstractNumId="3">
    <w:nsid w:val="318502BC"/>
    <w:multiLevelType w:val="hybridMultilevel"/>
    <w:tmpl w:val="E33E6C3C"/>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3BD93D7A"/>
    <w:multiLevelType w:val="hybridMultilevel"/>
    <w:tmpl w:val="430CA26C"/>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
    <w:nsid w:val="5CD77437"/>
    <w:multiLevelType w:val="hybridMultilevel"/>
    <w:tmpl w:val="10504944"/>
    <w:lvl w:ilvl="0" w:tplc="3380136C">
      <w:start w:val="1"/>
      <w:numFmt w:val="lowerLetter"/>
      <w:lvlText w:val="%1."/>
      <w:lvlJc w:val="left"/>
      <w:pPr>
        <w:ind w:left="1800" w:hanging="360"/>
      </w:pPr>
      <w:rPr>
        <w:rFonts w:ascii="Times New Roman" w:eastAsia="Times New Roman" w:hAnsi="Times New Roman" w:cs="Times New Roman"/>
      </w:rPr>
    </w:lvl>
    <w:lvl w:ilvl="1" w:tplc="04210019">
      <w:start w:val="1"/>
      <w:numFmt w:val="lowerLetter"/>
      <w:lvlText w:val="%2."/>
      <w:lvlJc w:val="left"/>
      <w:pPr>
        <w:ind w:left="2520" w:hanging="360"/>
      </w:pPr>
      <w:rPr>
        <w:rFonts w:cs="Times New Roman"/>
      </w:rPr>
    </w:lvl>
    <w:lvl w:ilvl="2" w:tplc="0421001B">
      <w:start w:val="1"/>
      <w:numFmt w:val="lowerRoman"/>
      <w:lvlText w:val="%3."/>
      <w:lvlJc w:val="right"/>
      <w:pPr>
        <w:ind w:left="3240" w:hanging="180"/>
      </w:pPr>
      <w:rPr>
        <w:rFonts w:cs="Times New Roman"/>
      </w:rPr>
    </w:lvl>
    <w:lvl w:ilvl="3" w:tplc="0421000F">
      <w:start w:val="1"/>
      <w:numFmt w:val="decimal"/>
      <w:lvlText w:val="%4."/>
      <w:lvlJc w:val="left"/>
      <w:pPr>
        <w:ind w:left="3960" w:hanging="360"/>
      </w:pPr>
      <w:rPr>
        <w:rFonts w:cs="Times New Roman"/>
      </w:rPr>
    </w:lvl>
    <w:lvl w:ilvl="4" w:tplc="04210019">
      <w:start w:val="1"/>
      <w:numFmt w:val="lowerLetter"/>
      <w:lvlText w:val="%5."/>
      <w:lvlJc w:val="left"/>
      <w:pPr>
        <w:ind w:left="4680" w:hanging="360"/>
      </w:pPr>
      <w:rPr>
        <w:rFonts w:cs="Times New Roman"/>
      </w:rPr>
    </w:lvl>
    <w:lvl w:ilvl="5" w:tplc="0421001B">
      <w:start w:val="1"/>
      <w:numFmt w:val="lowerRoman"/>
      <w:lvlText w:val="%6."/>
      <w:lvlJc w:val="right"/>
      <w:pPr>
        <w:ind w:left="5400" w:hanging="180"/>
      </w:pPr>
      <w:rPr>
        <w:rFonts w:cs="Times New Roman"/>
      </w:rPr>
    </w:lvl>
    <w:lvl w:ilvl="6" w:tplc="0421000F">
      <w:start w:val="1"/>
      <w:numFmt w:val="decimal"/>
      <w:lvlText w:val="%7."/>
      <w:lvlJc w:val="left"/>
      <w:pPr>
        <w:ind w:left="6120" w:hanging="360"/>
      </w:pPr>
      <w:rPr>
        <w:rFonts w:cs="Times New Roman"/>
      </w:rPr>
    </w:lvl>
    <w:lvl w:ilvl="7" w:tplc="04210019">
      <w:start w:val="1"/>
      <w:numFmt w:val="lowerLetter"/>
      <w:lvlText w:val="%8."/>
      <w:lvlJc w:val="left"/>
      <w:pPr>
        <w:ind w:left="6840" w:hanging="360"/>
      </w:pPr>
      <w:rPr>
        <w:rFonts w:cs="Times New Roman"/>
      </w:rPr>
    </w:lvl>
    <w:lvl w:ilvl="8" w:tplc="0421001B">
      <w:start w:val="1"/>
      <w:numFmt w:val="lowerRoman"/>
      <w:lvlText w:val="%9."/>
      <w:lvlJc w:val="right"/>
      <w:pPr>
        <w:ind w:left="7560" w:hanging="180"/>
      </w:pPr>
      <w:rPr>
        <w:rFonts w:cs="Times New Roman"/>
      </w:rPr>
    </w:lvl>
  </w:abstractNum>
  <w:abstractNum w:abstractNumId="6">
    <w:nsid w:val="688E5F37"/>
    <w:multiLevelType w:val="hybridMultilevel"/>
    <w:tmpl w:val="88F45F4E"/>
    <w:lvl w:ilvl="0" w:tplc="7FCAF8F6">
      <w:start w:val="1"/>
      <w:numFmt w:val="decimal"/>
      <w:lvlText w:val="%1."/>
      <w:lvlJc w:val="left"/>
      <w:pPr>
        <w:ind w:left="144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6B405183"/>
    <w:multiLevelType w:val="hybridMultilevel"/>
    <w:tmpl w:val="2E7A6BDC"/>
    <w:lvl w:ilvl="0" w:tplc="4B7660FE">
      <w:start w:val="1"/>
      <w:numFmt w:val="lowerLetter"/>
      <w:lvlText w:val="%1."/>
      <w:lvlJc w:val="left"/>
      <w:pPr>
        <w:ind w:left="1800" w:hanging="360"/>
      </w:pPr>
      <w:rPr>
        <w:rFonts w:ascii="Times New Roman" w:eastAsia="Times New Roman" w:hAnsi="Times New Roman" w:cs="Times New Roman"/>
      </w:rPr>
    </w:lvl>
    <w:lvl w:ilvl="1" w:tplc="04210019">
      <w:start w:val="1"/>
      <w:numFmt w:val="lowerLetter"/>
      <w:lvlText w:val="%2."/>
      <w:lvlJc w:val="left"/>
      <w:pPr>
        <w:ind w:left="2520" w:hanging="360"/>
      </w:pPr>
      <w:rPr>
        <w:rFonts w:cs="Times New Roman"/>
      </w:rPr>
    </w:lvl>
    <w:lvl w:ilvl="2" w:tplc="0421001B">
      <w:start w:val="1"/>
      <w:numFmt w:val="lowerRoman"/>
      <w:lvlText w:val="%3."/>
      <w:lvlJc w:val="right"/>
      <w:pPr>
        <w:ind w:left="3240" w:hanging="180"/>
      </w:pPr>
      <w:rPr>
        <w:rFonts w:cs="Times New Roman"/>
      </w:rPr>
    </w:lvl>
    <w:lvl w:ilvl="3" w:tplc="0421000F">
      <w:start w:val="1"/>
      <w:numFmt w:val="decimal"/>
      <w:lvlText w:val="%4."/>
      <w:lvlJc w:val="left"/>
      <w:pPr>
        <w:ind w:left="3960" w:hanging="360"/>
      </w:pPr>
      <w:rPr>
        <w:rFonts w:cs="Times New Roman"/>
      </w:rPr>
    </w:lvl>
    <w:lvl w:ilvl="4" w:tplc="04210019">
      <w:start w:val="1"/>
      <w:numFmt w:val="lowerLetter"/>
      <w:lvlText w:val="%5."/>
      <w:lvlJc w:val="left"/>
      <w:pPr>
        <w:ind w:left="4680" w:hanging="360"/>
      </w:pPr>
      <w:rPr>
        <w:rFonts w:cs="Times New Roman"/>
      </w:rPr>
    </w:lvl>
    <w:lvl w:ilvl="5" w:tplc="0421001B">
      <w:start w:val="1"/>
      <w:numFmt w:val="lowerRoman"/>
      <w:lvlText w:val="%6."/>
      <w:lvlJc w:val="right"/>
      <w:pPr>
        <w:ind w:left="5400" w:hanging="180"/>
      </w:pPr>
      <w:rPr>
        <w:rFonts w:cs="Times New Roman"/>
      </w:rPr>
    </w:lvl>
    <w:lvl w:ilvl="6" w:tplc="0421000F">
      <w:start w:val="1"/>
      <w:numFmt w:val="decimal"/>
      <w:lvlText w:val="%7."/>
      <w:lvlJc w:val="left"/>
      <w:pPr>
        <w:ind w:left="6120" w:hanging="360"/>
      </w:pPr>
      <w:rPr>
        <w:rFonts w:cs="Times New Roman"/>
      </w:rPr>
    </w:lvl>
    <w:lvl w:ilvl="7" w:tplc="04210019">
      <w:start w:val="1"/>
      <w:numFmt w:val="lowerLetter"/>
      <w:lvlText w:val="%8."/>
      <w:lvlJc w:val="left"/>
      <w:pPr>
        <w:ind w:left="6840" w:hanging="360"/>
      </w:pPr>
      <w:rPr>
        <w:rFonts w:cs="Times New Roman"/>
      </w:rPr>
    </w:lvl>
    <w:lvl w:ilvl="8" w:tplc="0421001B">
      <w:start w:val="1"/>
      <w:numFmt w:val="lowerRoman"/>
      <w:lvlText w:val="%9."/>
      <w:lvlJc w:val="right"/>
      <w:pPr>
        <w:ind w:left="7560" w:hanging="180"/>
      </w:pPr>
      <w:rPr>
        <w:rFonts w:cs="Times New Roman"/>
      </w:r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A4C"/>
    <w:rsid w:val="000918F4"/>
    <w:rsid w:val="00206421"/>
    <w:rsid w:val="002A4598"/>
    <w:rsid w:val="00433A4C"/>
    <w:rsid w:val="00484750"/>
    <w:rsid w:val="009E6197"/>
    <w:rsid w:val="00A108C3"/>
    <w:rsid w:val="00A423B0"/>
    <w:rsid w:val="00A85AD0"/>
    <w:rsid w:val="00C821A2"/>
    <w:rsid w:val="00D82337"/>
    <w:rsid w:val="00DC60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A4C"/>
    <w:pPr>
      <w:suppressAutoHyphens/>
      <w:spacing w:after="0" w:line="240" w:lineRule="auto"/>
    </w:pPr>
    <w:rPr>
      <w:rFonts w:ascii="Times New Roman" w:eastAsia="Times New Roman" w:hAnsi="Times New Roman" w:cs="Times New Roman"/>
      <w:color w:val="00000A"/>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Char,char"/>
    <w:basedOn w:val="Normal"/>
    <w:link w:val="FootnoteTextChar1"/>
    <w:uiPriority w:val="99"/>
    <w:rsid w:val="00433A4C"/>
  </w:style>
  <w:style w:type="character" w:customStyle="1" w:styleId="FootnoteTextChar">
    <w:name w:val="Footnote Text Char"/>
    <w:basedOn w:val="DefaultParagraphFont"/>
    <w:uiPriority w:val="99"/>
    <w:rsid w:val="00433A4C"/>
    <w:rPr>
      <w:rFonts w:ascii="Times New Roman" w:eastAsia="Times New Roman" w:hAnsi="Times New Roman" w:cs="Times New Roman"/>
      <w:color w:val="00000A"/>
      <w:kern w:val="1"/>
      <w:sz w:val="20"/>
      <w:szCs w:val="20"/>
    </w:rPr>
  </w:style>
  <w:style w:type="character" w:customStyle="1" w:styleId="FootnoteTextChar1">
    <w:name w:val="Footnote Text Char1"/>
    <w:aliases w:val="Footnote Text Char Char Char,Char Char,char Char"/>
    <w:basedOn w:val="DefaultParagraphFont"/>
    <w:link w:val="FootnoteText"/>
    <w:uiPriority w:val="99"/>
    <w:locked/>
    <w:rsid w:val="00433A4C"/>
    <w:rPr>
      <w:rFonts w:ascii="Times New Roman" w:eastAsia="Times New Roman" w:hAnsi="Times New Roman" w:cs="Times New Roman"/>
      <w:color w:val="00000A"/>
      <w:kern w:val="1"/>
      <w:sz w:val="24"/>
      <w:szCs w:val="24"/>
    </w:rPr>
  </w:style>
  <w:style w:type="paragraph" w:styleId="Title">
    <w:name w:val="Title"/>
    <w:basedOn w:val="Normal"/>
    <w:link w:val="TitleChar1"/>
    <w:uiPriority w:val="10"/>
    <w:qFormat/>
    <w:rsid w:val="00433A4C"/>
    <w:pPr>
      <w:jc w:val="center"/>
    </w:pPr>
    <w:rPr>
      <w:rFonts w:eastAsia="SimSun"/>
      <w:b/>
      <w:bCs/>
      <w:sz w:val="32"/>
      <w:szCs w:val="32"/>
    </w:rPr>
  </w:style>
  <w:style w:type="character" w:customStyle="1" w:styleId="TitleChar">
    <w:name w:val="Title Char"/>
    <w:basedOn w:val="DefaultParagraphFont"/>
    <w:uiPriority w:val="10"/>
    <w:rsid w:val="00433A4C"/>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locked/>
    <w:rsid w:val="00433A4C"/>
    <w:rPr>
      <w:rFonts w:ascii="Times New Roman" w:eastAsia="SimSun" w:hAnsi="Times New Roman" w:cs="Times New Roman"/>
      <w:b/>
      <w:bCs/>
      <w:color w:val="00000A"/>
      <w:kern w:val="1"/>
      <w:sz w:val="32"/>
      <w:szCs w:val="32"/>
    </w:rPr>
  </w:style>
  <w:style w:type="paragraph" w:customStyle="1" w:styleId="Headline">
    <w:name w:val="Headline"/>
    <w:basedOn w:val="Normal"/>
    <w:rsid w:val="00433A4C"/>
    <w:pPr>
      <w:suppressAutoHyphens w:val="0"/>
      <w:jc w:val="center"/>
    </w:pPr>
    <w:rPr>
      <w:rFonts w:ascii="Lucida Sans Unicode" w:hAnsi="Lucida Sans Unicode"/>
      <w:b/>
      <w:bCs/>
      <w:color w:val="auto"/>
      <w:kern w:val="0"/>
      <w:sz w:val="48"/>
      <w:szCs w:val="20"/>
    </w:rPr>
  </w:style>
  <w:style w:type="paragraph" w:customStyle="1" w:styleId="Subhead1">
    <w:name w:val="Subhead 1"/>
    <w:basedOn w:val="Normal"/>
    <w:rsid w:val="00433A4C"/>
    <w:pPr>
      <w:tabs>
        <w:tab w:val="left" w:pos="720"/>
        <w:tab w:val="left" w:pos="1440"/>
        <w:tab w:val="left" w:pos="2160"/>
        <w:tab w:val="left" w:pos="2880"/>
        <w:tab w:val="left" w:pos="3600"/>
        <w:tab w:val="left" w:pos="4320"/>
      </w:tabs>
      <w:suppressAutoHyphens w:val="0"/>
      <w:autoSpaceDE w:val="0"/>
      <w:autoSpaceDN w:val="0"/>
      <w:adjustRightInd w:val="0"/>
      <w:spacing w:line="288" w:lineRule="auto"/>
      <w:textAlignment w:val="center"/>
    </w:pPr>
    <w:rPr>
      <w:rFonts w:ascii="Arial" w:hAnsi="Arial" w:cs="Arial"/>
      <w:b/>
      <w:bCs/>
      <w:caps/>
      <w:color w:val="000000"/>
      <w:kern w:val="0"/>
    </w:rPr>
  </w:style>
  <w:style w:type="paragraph" w:customStyle="1" w:styleId="MDPI31text">
    <w:name w:val="MDPI_3.1_text"/>
    <w:qFormat/>
    <w:rsid w:val="00433A4C"/>
    <w:pPr>
      <w:adjustRightInd w:val="0"/>
      <w:snapToGrid w:val="0"/>
      <w:spacing w:after="0" w:line="260" w:lineRule="atLeast"/>
      <w:ind w:firstLine="425"/>
      <w:jc w:val="both"/>
    </w:pPr>
    <w:rPr>
      <w:rFonts w:ascii="Palatino Linotype" w:eastAsia="Times New Roman" w:hAnsi="Palatino Linotype" w:cs="Times New Roman"/>
      <w:color w:val="000000"/>
      <w:sz w:val="20"/>
      <w:lang w:eastAsia="de-DE"/>
    </w:rPr>
  </w:style>
  <w:style w:type="paragraph" w:customStyle="1" w:styleId="MDPI33textspaceafter">
    <w:name w:val="MDPI_3.3_text_space_after"/>
    <w:basedOn w:val="MDPI31text"/>
    <w:qFormat/>
    <w:rsid w:val="00433A4C"/>
    <w:pPr>
      <w:spacing w:after="240"/>
    </w:pPr>
  </w:style>
  <w:style w:type="paragraph" w:customStyle="1" w:styleId="MDPI41tablecaption">
    <w:name w:val="MDPI_4.1_table_caption"/>
    <w:basedOn w:val="Normal"/>
    <w:qFormat/>
    <w:rsid w:val="00433A4C"/>
    <w:pPr>
      <w:suppressAutoHyphens w:val="0"/>
      <w:adjustRightInd w:val="0"/>
      <w:snapToGrid w:val="0"/>
      <w:spacing w:before="240" w:after="120" w:line="260" w:lineRule="atLeast"/>
      <w:ind w:left="425" w:right="425"/>
      <w:jc w:val="both"/>
    </w:pPr>
    <w:rPr>
      <w:rFonts w:ascii="Palatino Linotype" w:hAnsi="Palatino Linotype"/>
      <w:color w:val="000000"/>
      <w:kern w:val="0"/>
      <w:sz w:val="18"/>
      <w:szCs w:val="22"/>
      <w:lang w:eastAsia="de-DE"/>
    </w:rPr>
  </w:style>
  <w:style w:type="paragraph" w:customStyle="1" w:styleId="MDPI42tablebody">
    <w:name w:val="MDPI_4.2_table_body"/>
    <w:qFormat/>
    <w:rsid w:val="00433A4C"/>
    <w:pPr>
      <w:adjustRightInd w:val="0"/>
      <w:snapToGrid w:val="0"/>
      <w:spacing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51figurecaption">
    <w:name w:val="MDPI_5.1_figure_caption"/>
    <w:basedOn w:val="Normal"/>
    <w:qFormat/>
    <w:rsid w:val="00433A4C"/>
    <w:pPr>
      <w:suppressAutoHyphens w:val="0"/>
      <w:adjustRightInd w:val="0"/>
      <w:snapToGrid w:val="0"/>
      <w:spacing w:before="120" w:after="240" w:line="260" w:lineRule="atLeast"/>
      <w:ind w:left="425" w:right="425"/>
      <w:jc w:val="both"/>
    </w:pPr>
    <w:rPr>
      <w:rFonts w:ascii="Palatino Linotype" w:hAnsi="Palatino Linotype"/>
      <w:color w:val="000000"/>
      <w:kern w:val="0"/>
      <w:sz w:val="18"/>
      <w:szCs w:val="20"/>
      <w:lang w:eastAsia="de-DE"/>
    </w:rPr>
  </w:style>
  <w:style w:type="paragraph" w:customStyle="1" w:styleId="AbstractText">
    <w:name w:val="Abstract Text"/>
    <w:basedOn w:val="BodyTextIndent2"/>
    <w:qFormat/>
    <w:rsid w:val="00433A4C"/>
    <w:pPr>
      <w:suppressAutoHyphens w:val="0"/>
    </w:pPr>
    <w:rPr>
      <w:rFonts w:ascii="Calibri" w:hAnsi="Calibri"/>
      <w:color w:val="auto"/>
      <w:kern w:val="0"/>
      <w:sz w:val="22"/>
      <w:szCs w:val="22"/>
    </w:rPr>
  </w:style>
  <w:style w:type="character" w:customStyle="1" w:styleId="tgc">
    <w:name w:val="_tgc"/>
    <w:rsid w:val="00433A4C"/>
  </w:style>
  <w:style w:type="paragraph" w:styleId="BodyText2">
    <w:name w:val="Body Text 2"/>
    <w:basedOn w:val="Normal"/>
    <w:link w:val="BodyText2Char"/>
    <w:uiPriority w:val="99"/>
    <w:unhideWhenUsed/>
    <w:rsid w:val="00433A4C"/>
    <w:pPr>
      <w:suppressAutoHyphens w:val="0"/>
      <w:spacing w:after="120" w:line="480" w:lineRule="auto"/>
    </w:pPr>
    <w:rPr>
      <w:rFonts w:ascii="Calibri" w:hAnsi="Calibri"/>
      <w:color w:val="auto"/>
      <w:kern w:val="0"/>
      <w:sz w:val="22"/>
      <w:szCs w:val="22"/>
    </w:rPr>
  </w:style>
  <w:style w:type="character" w:customStyle="1" w:styleId="BodyText2Char">
    <w:name w:val="Body Text 2 Char"/>
    <w:basedOn w:val="DefaultParagraphFont"/>
    <w:link w:val="BodyText2"/>
    <w:uiPriority w:val="99"/>
    <w:rsid w:val="00433A4C"/>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433A4C"/>
    <w:pPr>
      <w:spacing w:after="120" w:line="480" w:lineRule="auto"/>
      <w:ind w:left="283"/>
    </w:pPr>
  </w:style>
  <w:style w:type="character" w:customStyle="1" w:styleId="BodyTextIndent2Char">
    <w:name w:val="Body Text Indent 2 Char"/>
    <w:basedOn w:val="DefaultParagraphFont"/>
    <w:link w:val="BodyTextIndent2"/>
    <w:uiPriority w:val="99"/>
    <w:semiHidden/>
    <w:rsid w:val="00433A4C"/>
    <w:rPr>
      <w:rFonts w:ascii="Times New Roman" w:eastAsia="Times New Roman" w:hAnsi="Times New Roman" w:cs="Times New Roman"/>
      <w:color w:val="00000A"/>
      <w:kern w:val="1"/>
      <w:sz w:val="24"/>
      <w:szCs w:val="24"/>
    </w:rPr>
  </w:style>
  <w:style w:type="paragraph" w:styleId="BalloonText">
    <w:name w:val="Balloon Text"/>
    <w:basedOn w:val="Normal"/>
    <w:link w:val="BalloonTextChar"/>
    <w:uiPriority w:val="99"/>
    <w:semiHidden/>
    <w:unhideWhenUsed/>
    <w:rsid w:val="00433A4C"/>
    <w:rPr>
      <w:rFonts w:ascii="Tahoma" w:hAnsi="Tahoma" w:cs="Tahoma"/>
      <w:sz w:val="16"/>
      <w:szCs w:val="16"/>
    </w:rPr>
  </w:style>
  <w:style w:type="character" w:customStyle="1" w:styleId="BalloonTextChar">
    <w:name w:val="Balloon Text Char"/>
    <w:basedOn w:val="DefaultParagraphFont"/>
    <w:link w:val="BalloonText"/>
    <w:uiPriority w:val="99"/>
    <w:semiHidden/>
    <w:rsid w:val="00433A4C"/>
    <w:rPr>
      <w:rFonts w:ascii="Tahoma" w:eastAsia="Times New Roman" w:hAnsi="Tahoma" w:cs="Tahoma"/>
      <w:color w:val="00000A"/>
      <w:kern w:val="1"/>
      <w:sz w:val="16"/>
      <w:szCs w:val="16"/>
    </w:rPr>
  </w:style>
  <w:style w:type="paragraph" w:styleId="Header">
    <w:name w:val="header"/>
    <w:basedOn w:val="Normal"/>
    <w:link w:val="HeaderChar"/>
    <w:uiPriority w:val="99"/>
    <w:unhideWhenUsed/>
    <w:rsid w:val="00433A4C"/>
    <w:pPr>
      <w:tabs>
        <w:tab w:val="center" w:pos="4680"/>
        <w:tab w:val="right" w:pos="9360"/>
      </w:tabs>
    </w:pPr>
  </w:style>
  <w:style w:type="character" w:customStyle="1" w:styleId="HeaderChar">
    <w:name w:val="Header Char"/>
    <w:basedOn w:val="DefaultParagraphFont"/>
    <w:link w:val="Header"/>
    <w:uiPriority w:val="99"/>
    <w:rsid w:val="00433A4C"/>
    <w:rPr>
      <w:rFonts w:ascii="Times New Roman" w:eastAsia="Times New Roman" w:hAnsi="Times New Roman" w:cs="Times New Roman"/>
      <w:color w:val="00000A"/>
      <w:kern w:val="1"/>
      <w:sz w:val="24"/>
      <w:szCs w:val="24"/>
    </w:rPr>
  </w:style>
  <w:style w:type="paragraph" w:styleId="Footer">
    <w:name w:val="footer"/>
    <w:basedOn w:val="Normal"/>
    <w:link w:val="FooterChar"/>
    <w:uiPriority w:val="99"/>
    <w:unhideWhenUsed/>
    <w:rsid w:val="00433A4C"/>
    <w:pPr>
      <w:tabs>
        <w:tab w:val="center" w:pos="4680"/>
        <w:tab w:val="right" w:pos="9360"/>
      </w:tabs>
    </w:pPr>
  </w:style>
  <w:style w:type="character" w:customStyle="1" w:styleId="FooterChar">
    <w:name w:val="Footer Char"/>
    <w:basedOn w:val="DefaultParagraphFont"/>
    <w:link w:val="Footer"/>
    <w:uiPriority w:val="99"/>
    <w:rsid w:val="00433A4C"/>
    <w:rPr>
      <w:rFonts w:ascii="Times New Roman" w:eastAsia="Times New Roman" w:hAnsi="Times New Roman" w:cs="Times New Roman"/>
      <w:color w:val="00000A"/>
      <w:kern w:val="1"/>
      <w:sz w:val="24"/>
      <w:szCs w:val="24"/>
    </w:rPr>
  </w:style>
  <w:style w:type="paragraph" w:styleId="ListParagraph">
    <w:name w:val="List Paragraph"/>
    <w:basedOn w:val="Normal"/>
    <w:uiPriority w:val="34"/>
    <w:qFormat/>
    <w:rsid w:val="009E6197"/>
    <w:pPr>
      <w:suppressAutoHyphens w:val="0"/>
      <w:ind w:left="720"/>
      <w:contextualSpacing/>
    </w:pPr>
    <w:rPr>
      <w:rFonts w:asciiTheme="minorHAnsi" w:hAnsiTheme="minorHAnsi"/>
      <w:color w:val="auto"/>
      <w:kern w:val="0"/>
    </w:rPr>
  </w:style>
  <w:style w:type="character" w:styleId="FootnoteReference">
    <w:name w:val="footnote reference"/>
    <w:basedOn w:val="DefaultParagraphFont"/>
    <w:uiPriority w:val="99"/>
    <w:semiHidden/>
    <w:unhideWhenUsed/>
    <w:rsid w:val="009E6197"/>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A4C"/>
    <w:pPr>
      <w:suppressAutoHyphens/>
      <w:spacing w:after="0" w:line="240" w:lineRule="auto"/>
    </w:pPr>
    <w:rPr>
      <w:rFonts w:ascii="Times New Roman" w:eastAsia="Times New Roman" w:hAnsi="Times New Roman" w:cs="Times New Roman"/>
      <w:color w:val="00000A"/>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Char,char"/>
    <w:basedOn w:val="Normal"/>
    <w:link w:val="FootnoteTextChar1"/>
    <w:uiPriority w:val="99"/>
    <w:rsid w:val="00433A4C"/>
  </w:style>
  <w:style w:type="character" w:customStyle="1" w:styleId="FootnoteTextChar">
    <w:name w:val="Footnote Text Char"/>
    <w:basedOn w:val="DefaultParagraphFont"/>
    <w:uiPriority w:val="99"/>
    <w:rsid w:val="00433A4C"/>
    <w:rPr>
      <w:rFonts w:ascii="Times New Roman" w:eastAsia="Times New Roman" w:hAnsi="Times New Roman" w:cs="Times New Roman"/>
      <w:color w:val="00000A"/>
      <w:kern w:val="1"/>
      <w:sz w:val="20"/>
      <w:szCs w:val="20"/>
    </w:rPr>
  </w:style>
  <w:style w:type="character" w:customStyle="1" w:styleId="FootnoteTextChar1">
    <w:name w:val="Footnote Text Char1"/>
    <w:aliases w:val="Footnote Text Char Char Char,Char Char,char Char"/>
    <w:basedOn w:val="DefaultParagraphFont"/>
    <w:link w:val="FootnoteText"/>
    <w:uiPriority w:val="99"/>
    <w:locked/>
    <w:rsid w:val="00433A4C"/>
    <w:rPr>
      <w:rFonts w:ascii="Times New Roman" w:eastAsia="Times New Roman" w:hAnsi="Times New Roman" w:cs="Times New Roman"/>
      <w:color w:val="00000A"/>
      <w:kern w:val="1"/>
      <w:sz w:val="24"/>
      <w:szCs w:val="24"/>
    </w:rPr>
  </w:style>
  <w:style w:type="paragraph" w:styleId="Title">
    <w:name w:val="Title"/>
    <w:basedOn w:val="Normal"/>
    <w:link w:val="TitleChar1"/>
    <w:uiPriority w:val="10"/>
    <w:qFormat/>
    <w:rsid w:val="00433A4C"/>
    <w:pPr>
      <w:jc w:val="center"/>
    </w:pPr>
    <w:rPr>
      <w:rFonts w:eastAsia="SimSun"/>
      <w:b/>
      <w:bCs/>
      <w:sz w:val="32"/>
      <w:szCs w:val="32"/>
    </w:rPr>
  </w:style>
  <w:style w:type="character" w:customStyle="1" w:styleId="TitleChar">
    <w:name w:val="Title Char"/>
    <w:basedOn w:val="DefaultParagraphFont"/>
    <w:uiPriority w:val="10"/>
    <w:rsid w:val="00433A4C"/>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locked/>
    <w:rsid w:val="00433A4C"/>
    <w:rPr>
      <w:rFonts w:ascii="Times New Roman" w:eastAsia="SimSun" w:hAnsi="Times New Roman" w:cs="Times New Roman"/>
      <w:b/>
      <w:bCs/>
      <w:color w:val="00000A"/>
      <w:kern w:val="1"/>
      <w:sz w:val="32"/>
      <w:szCs w:val="32"/>
    </w:rPr>
  </w:style>
  <w:style w:type="paragraph" w:customStyle="1" w:styleId="Headline">
    <w:name w:val="Headline"/>
    <w:basedOn w:val="Normal"/>
    <w:rsid w:val="00433A4C"/>
    <w:pPr>
      <w:suppressAutoHyphens w:val="0"/>
      <w:jc w:val="center"/>
    </w:pPr>
    <w:rPr>
      <w:rFonts w:ascii="Lucida Sans Unicode" w:hAnsi="Lucida Sans Unicode"/>
      <w:b/>
      <w:bCs/>
      <w:color w:val="auto"/>
      <w:kern w:val="0"/>
      <w:sz w:val="48"/>
      <w:szCs w:val="20"/>
    </w:rPr>
  </w:style>
  <w:style w:type="paragraph" w:customStyle="1" w:styleId="Subhead1">
    <w:name w:val="Subhead 1"/>
    <w:basedOn w:val="Normal"/>
    <w:rsid w:val="00433A4C"/>
    <w:pPr>
      <w:tabs>
        <w:tab w:val="left" w:pos="720"/>
        <w:tab w:val="left" w:pos="1440"/>
        <w:tab w:val="left" w:pos="2160"/>
        <w:tab w:val="left" w:pos="2880"/>
        <w:tab w:val="left" w:pos="3600"/>
        <w:tab w:val="left" w:pos="4320"/>
      </w:tabs>
      <w:suppressAutoHyphens w:val="0"/>
      <w:autoSpaceDE w:val="0"/>
      <w:autoSpaceDN w:val="0"/>
      <w:adjustRightInd w:val="0"/>
      <w:spacing w:line="288" w:lineRule="auto"/>
      <w:textAlignment w:val="center"/>
    </w:pPr>
    <w:rPr>
      <w:rFonts w:ascii="Arial" w:hAnsi="Arial" w:cs="Arial"/>
      <w:b/>
      <w:bCs/>
      <w:caps/>
      <w:color w:val="000000"/>
      <w:kern w:val="0"/>
    </w:rPr>
  </w:style>
  <w:style w:type="paragraph" w:customStyle="1" w:styleId="MDPI31text">
    <w:name w:val="MDPI_3.1_text"/>
    <w:qFormat/>
    <w:rsid w:val="00433A4C"/>
    <w:pPr>
      <w:adjustRightInd w:val="0"/>
      <w:snapToGrid w:val="0"/>
      <w:spacing w:after="0" w:line="260" w:lineRule="atLeast"/>
      <w:ind w:firstLine="425"/>
      <w:jc w:val="both"/>
    </w:pPr>
    <w:rPr>
      <w:rFonts w:ascii="Palatino Linotype" w:eastAsia="Times New Roman" w:hAnsi="Palatino Linotype" w:cs="Times New Roman"/>
      <w:color w:val="000000"/>
      <w:sz w:val="20"/>
      <w:lang w:eastAsia="de-DE"/>
    </w:rPr>
  </w:style>
  <w:style w:type="paragraph" w:customStyle="1" w:styleId="MDPI33textspaceafter">
    <w:name w:val="MDPI_3.3_text_space_after"/>
    <w:basedOn w:val="MDPI31text"/>
    <w:qFormat/>
    <w:rsid w:val="00433A4C"/>
    <w:pPr>
      <w:spacing w:after="240"/>
    </w:pPr>
  </w:style>
  <w:style w:type="paragraph" w:customStyle="1" w:styleId="MDPI41tablecaption">
    <w:name w:val="MDPI_4.1_table_caption"/>
    <w:basedOn w:val="Normal"/>
    <w:qFormat/>
    <w:rsid w:val="00433A4C"/>
    <w:pPr>
      <w:suppressAutoHyphens w:val="0"/>
      <w:adjustRightInd w:val="0"/>
      <w:snapToGrid w:val="0"/>
      <w:spacing w:before="240" w:after="120" w:line="260" w:lineRule="atLeast"/>
      <w:ind w:left="425" w:right="425"/>
      <w:jc w:val="both"/>
    </w:pPr>
    <w:rPr>
      <w:rFonts w:ascii="Palatino Linotype" w:hAnsi="Palatino Linotype"/>
      <w:color w:val="000000"/>
      <w:kern w:val="0"/>
      <w:sz w:val="18"/>
      <w:szCs w:val="22"/>
      <w:lang w:eastAsia="de-DE"/>
    </w:rPr>
  </w:style>
  <w:style w:type="paragraph" w:customStyle="1" w:styleId="MDPI42tablebody">
    <w:name w:val="MDPI_4.2_table_body"/>
    <w:qFormat/>
    <w:rsid w:val="00433A4C"/>
    <w:pPr>
      <w:adjustRightInd w:val="0"/>
      <w:snapToGrid w:val="0"/>
      <w:spacing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51figurecaption">
    <w:name w:val="MDPI_5.1_figure_caption"/>
    <w:basedOn w:val="Normal"/>
    <w:qFormat/>
    <w:rsid w:val="00433A4C"/>
    <w:pPr>
      <w:suppressAutoHyphens w:val="0"/>
      <w:adjustRightInd w:val="0"/>
      <w:snapToGrid w:val="0"/>
      <w:spacing w:before="120" w:after="240" w:line="260" w:lineRule="atLeast"/>
      <w:ind w:left="425" w:right="425"/>
      <w:jc w:val="both"/>
    </w:pPr>
    <w:rPr>
      <w:rFonts w:ascii="Palatino Linotype" w:hAnsi="Palatino Linotype"/>
      <w:color w:val="000000"/>
      <w:kern w:val="0"/>
      <w:sz w:val="18"/>
      <w:szCs w:val="20"/>
      <w:lang w:eastAsia="de-DE"/>
    </w:rPr>
  </w:style>
  <w:style w:type="paragraph" w:customStyle="1" w:styleId="AbstractText">
    <w:name w:val="Abstract Text"/>
    <w:basedOn w:val="BodyTextIndent2"/>
    <w:qFormat/>
    <w:rsid w:val="00433A4C"/>
    <w:pPr>
      <w:suppressAutoHyphens w:val="0"/>
    </w:pPr>
    <w:rPr>
      <w:rFonts w:ascii="Calibri" w:hAnsi="Calibri"/>
      <w:color w:val="auto"/>
      <w:kern w:val="0"/>
      <w:sz w:val="22"/>
      <w:szCs w:val="22"/>
    </w:rPr>
  </w:style>
  <w:style w:type="character" w:customStyle="1" w:styleId="tgc">
    <w:name w:val="_tgc"/>
    <w:rsid w:val="00433A4C"/>
  </w:style>
  <w:style w:type="paragraph" w:styleId="BodyText2">
    <w:name w:val="Body Text 2"/>
    <w:basedOn w:val="Normal"/>
    <w:link w:val="BodyText2Char"/>
    <w:uiPriority w:val="99"/>
    <w:unhideWhenUsed/>
    <w:rsid w:val="00433A4C"/>
    <w:pPr>
      <w:suppressAutoHyphens w:val="0"/>
      <w:spacing w:after="120" w:line="480" w:lineRule="auto"/>
    </w:pPr>
    <w:rPr>
      <w:rFonts w:ascii="Calibri" w:hAnsi="Calibri"/>
      <w:color w:val="auto"/>
      <w:kern w:val="0"/>
      <w:sz w:val="22"/>
      <w:szCs w:val="22"/>
    </w:rPr>
  </w:style>
  <w:style w:type="character" w:customStyle="1" w:styleId="BodyText2Char">
    <w:name w:val="Body Text 2 Char"/>
    <w:basedOn w:val="DefaultParagraphFont"/>
    <w:link w:val="BodyText2"/>
    <w:uiPriority w:val="99"/>
    <w:rsid w:val="00433A4C"/>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433A4C"/>
    <w:pPr>
      <w:spacing w:after="120" w:line="480" w:lineRule="auto"/>
      <w:ind w:left="283"/>
    </w:pPr>
  </w:style>
  <w:style w:type="character" w:customStyle="1" w:styleId="BodyTextIndent2Char">
    <w:name w:val="Body Text Indent 2 Char"/>
    <w:basedOn w:val="DefaultParagraphFont"/>
    <w:link w:val="BodyTextIndent2"/>
    <w:uiPriority w:val="99"/>
    <w:semiHidden/>
    <w:rsid w:val="00433A4C"/>
    <w:rPr>
      <w:rFonts w:ascii="Times New Roman" w:eastAsia="Times New Roman" w:hAnsi="Times New Roman" w:cs="Times New Roman"/>
      <w:color w:val="00000A"/>
      <w:kern w:val="1"/>
      <w:sz w:val="24"/>
      <w:szCs w:val="24"/>
    </w:rPr>
  </w:style>
  <w:style w:type="paragraph" w:styleId="BalloonText">
    <w:name w:val="Balloon Text"/>
    <w:basedOn w:val="Normal"/>
    <w:link w:val="BalloonTextChar"/>
    <w:uiPriority w:val="99"/>
    <w:semiHidden/>
    <w:unhideWhenUsed/>
    <w:rsid w:val="00433A4C"/>
    <w:rPr>
      <w:rFonts w:ascii="Tahoma" w:hAnsi="Tahoma" w:cs="Tahoma"/>
      <w:sz w:val="16"/>
      <w:szCs w:val="16"/>
    </w:rPr>
  </w:style>
  <w:style w:type="character" w:customStyle="1" w:styleId="BalloonTextChar">
    <w:name w:val="Balloon Text Char"/>
    <w:basedOn w:val="DefaultParagraphFont"/>
    <w:link w:val="BalloonText"/>
    <w:uiPriority w:val="99"/>
    <w:semiHidden/>
    <w:rsid w:val="00433A4C"/>
    <w:rPr>
      <w:rFonts w:ascii="Tahoma" w:eastAsia="Times New Roman" w:hAnsi="Tahoma" w:cs="Tahoma"/>
      <w:color w:val="00000A"/>
      <w:kern w:val="1"/>
      <w:sz w:val="16"/>
      <w:szCs w:val="16"/>
    </w:rPr>
  </w:style>
  <w:style w:type="paragraph" w:styleId="Header">
    <w:name w:val="header"/>
    <w:basedOn w:val="Normal"/>
    <w:link w:val="HeaderChar"/>
    <w:uiPriority w:val="99"/>
    <w:unhideWhenUsed/>
    <w:rsid w:val="00433A4C"/>
    <w:pPr>
      <w:tabs>
        <w:tab w:val="center" w:pos="4680"/>
        <w:tab w:val="right" w:pos="9360"/>
      </w:tabs>
    </w:pPr>
  </w:style>
  <w:style w:type="character" w:customStyle="1" w:styleId="HeaderChar">
    <w:name w:val="Header Char"/>
    <w:basedOn w:val="DefaultParagraphFont"/>
    <w:link w:val="Header"/>
    <w:uiPriority w:val="99"/>
    <w:rsid w:val="00433A4C"/>
    <w:rPr>
      <w:rFonts w:ascii="Times New Roman" w:eastAsia="Times New Roman" w:hAnsi="Times New Roman" w:cs="Times New Roman"/>
      <w:color w:val="00000A"/>
      <w:kern w:val="1"/>
      <w:sz w:val="24"/>
      <w:szCs w:val="24"/>
    </w:rPr>
  </w:style>
  <w:style w:type="paragraph" w:styleId="Footer">
    <w:name w:val="footer"/>
    <w:basedOn w:val="Normal"/>
    <w:link w:val="FooterChar"/>
    <w:uiPriority w:val="99"/>
    <w:unhideWhenUsed/>
    <w:rsid w:val="00433A4C"/>
    <w:pPr>
      <w:tabs>
        <w:tab w:val="center" w:pos="4680"/>
        <w:tab w:val="right" w:pos="9360"/>
      </w:tabs>
    </w:pPr>
  </w:style>
  <w:style w:type="character" w:customStyle="1" w:styleId="FooterChar">
    <w:name w:val="Footer Char"/>
    <w:basedOn w:val="DefaultParagraphFont"/>
    <w:link w:val="Footer"/>
    <w:uiPriority w:val="99"/>
    <w:rsid w:val="00433A4C"/>
    <w:rPr>
      <w:rFonts w:ascii="Times New Roman" w:eastAsia="Times New Roman" w:hAnsi="Times New Roman" w:cs="Times New Roman"/>
      <w:color w:val="00000A"/>
      <w:kern w:val="1"/>
      <w:sz w:val="24"/>
      <w:szCs w:val="24"/>
    </w:rPr>
  </w:style>
  <w:style w:type="paragraph" w:styleId="ListParagraph">
    <w:name w:val="List Paragraph"/>
    <w:basedOn w:val="Normal"/>
    <w:uiPriority w:val="34"/>
    <w:qFormat/>
    <w:rsid w:val="009E6197"/>
    <w:pPr>
      <w:suppressAutoHyphens w:val="0"/>
      <w:ind w:left="720"/>
      <w:contextualSpacing/>
    </w:pPr>
    <w:rPr>
      <w:rFonts w:asciiTheme="minorHAnsi" w:hAnsiTheme="minorHAnsi"/>
      <w:color w:val="auto"/>
      <w:kern w:val="0"/>
    </w:rPr>
  </w:style>
  <w:style w:type="character" w:styleId="FootnoteReference">
    <w:name w:val="footnote reference"/>
    <w:basedOn w:val="DefaultParagraphFont"/>
    <w:uiPriority w:val="99"/>
    <w:semiHidden/>
    <w:unhideWhenUsed/>
    <w:rsid w:val="009E619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15</Pages>
  <Words>5257</Words>
  <Characters>29970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6</cp:revision>
  <dcterms:created xsi:type="dcterms:W3CDTF">2021-02-04T02:39:00Z</dcterms:created>
  <dcterms:modified xsi:type="dcterms:W3CDTF">2021-06-30T06:50:00Z</dcterms:modified>
</cp:coreProperties>
</file>